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6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BEV模型实验和优化Summary</w:t>
      </w:r>
    </w:p>
    <w:p>
      <w:pPr>
        <w:spacing w:after="50" w:line="360" w:lineRule="auto" w:beforeLines="100"/>
        <w:ind w:left="0"/>
        <w:jc w:val="left"/>
      </w:pPr>
      <w:bookmarkStart w:name="u022dee85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此文档主要维护BEV Model Research的实验结果和优化讨论，不包含传感器适配、工程集成、鲁棒性测试等BEV模型落地任务。</w:t>
      </w:r>
    </w:p>
    <w:bookmarkEnd w:id="0"/>
    <w:bookmarkStart w:name="wfpEq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Unified BEV Perception Pipeline</w:t>
      </w:r>
    </w:p>
    <w:bookmarkEnd w:id="1"/>
    <w:bookmarkStart w:name="u7f4551d0" w:id="2"/>
    <w:p>
      <w:pPr>
        <w:spacing w:after="50" w:line="360" w:lineRule="auto" w:beforeLines="100"/>
        <w:ind w:left="0"/>
        <w:jc w:val="left"/>
      </w:pPr>
      <w:bookmarkStart w:name="u6463f2a4" w:id="3"/>
      <w:r>
        <w:rPr>
          <w:rFonts w:eastAsia="宋体" w:ascii="宋体"/>
        </w:rPr>
        <w:drawing>
          <wp:inline distT="0" distB="0" distL="0" distR="0">
            <wp:extent cx="5842000" cy="14488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13067" cy="28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PEcML" w:id="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实验结果汇总（组件｜精度｜性能）</w:t>
      </w:r>
    </w:p>
    <w:bookmarkEnd w:id="4"/>
    <w:bookmarkStart w:name="Gy2O3" w:id="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127"/>
        <w:gridCol w:w="1983"/>
        <w:gridCol w:w="2122"/>
        <w:gridCol w:w="1198"/>
        <w:gridCol w:w="1500"/>
        <w:gridCol w:w="2122"/>
        <w:gridCol w:w="1265"/>
        <w:gridCol w:w="2692"/>
        <w:gridCol w:w="1198"/>
        <w:gridCol w:w="1500"/>
        <w:gridCol w:w="2745"/>
        <w:gridCol w:w="1198"/>
        <w:gridCol w:w="1500"/>
      </w:tblGrid>
      <w:tr>
        <w:trPr>
          <w:trHeight w:val="495" w:hRule="atLeast"/>
        </w:trPr>
        <w:tc>
          <w:tcPr>
            <w:tcW w:w="112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c39da9" w:id="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模块</w:t>
            </w:r>
          </w:p>
          <w:bookmarkEnd w:id="6"/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4a0cc8" w:id="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实验模型</w:t>
            </w:r>
          </w:p>
          <w:bookmarkEnd w:id="7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5c928e" w:id="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BM-BEV(Camera Only)</w:t>
            </w:r>
          </w:p>
          <w:bookmarkEnd w:id="8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c57421" w:id="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BM-BEV(Camera+Lidar)</w:t>
            </w:r>
          </w:p>
          <w:bookmarkEnd w:id="9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d62cb4" w:id="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FCOS3D</w:t>
            </w:r>
          </w:p>
          <w:bookmarkEnd w:id="10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66481e" w:id="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BEVFusion(MIT)（Camera Only）</w:t>
            </w:r>
          </w:p>
          <w:bookmarkEnd w:id="11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cf5dd9" w:id="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测试平台</w:t>
            </w:r>
          </w:p>
          <w:bookmarkEnd w:id="12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89e847" w:id="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2080Ti</w:t>
            </w:r>
          </w:p>
          <w:bookmarkEnd w:id="13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dab690" w:id="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adb14"/>
              </w:rPr>
              <w:t>Xaiver</w:t>
            </w:r>
          </w:p>
          <w:bookmarkEnd w:id="14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e768ad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2080Ti</w:t>
            </w:r>
          </w:p>
          <w:bookmarkEnd w:id="15"/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4c80dc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2080Ti</w:t>
            </w:r>
          </w:p>
          <w:bookmarkEnd w:id="16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2f108a" w:id="17"/>
          <w:p>
            <w:pPr>
              <w:spacing w:after="50" w:line="360" w:lineRule="auto" w:beforeLines="100"/>
              <w:ind w:left="0"/>
              <w:jc w:val="center"/>
            </w:pPr>
          </w:p>
          <w:bookmarkEnd w:id="17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f51c37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组件</w:t>
            </w:r>
          </w:p>
          <w:bookmarkEnd w:id="18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25176a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19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bdd45c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Params(M)</w:t>
            </w:r>
          </w:p>
          <w:bookmarkEnd w:id="20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79e5bf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组件</w:t>
            </w:r>
          </w:p>
          <w:bookmarkEnd w:id="21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984b45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Timing（s）</w:t>
            </w:r>
          </w:p>
          <w:bookmarkEnd w:id="22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268c53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组件</w:t>
            </w:r>
          </w:p>
          <w:bookmarkEnd w:id="23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8ad028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24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4ba8a2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Params(M)</w:t>
            </w:r>
          </w:p>
          <w:bookmarkEnd w:id="25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f9afe7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组件</w:t>
            </w:r>
          </w:p>
          <w:bookmarkEnd w:id="26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3581fb" w:id="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</w:t>
            </w:r>
          </w:p>
          <w:bookmarkEnd w:id="27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b656c6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Params(M)</w:t>
            </w:r>
          </w:p>
          <w:bookmarkEnd w:id="28"/>
        </w:tc>
      </w:tr>
      <w:tr>
        <w:trPr>
          <w:trHeight w:val="555" w:hRule="atLeast"/>
        </w:trPr>
        <w:tc>
          <w:tcPr>
            <w:tcW w:w="112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6a3b7d" w:id="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Image Encoder</w:t>
            </w:r>
          </w:p>
          <w:bookmarkEnd w:id="29"/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338b6f" w:id="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Input Size</w:t>
            </w:r>
          </w:p>
          <w:bookmarkEnd w:id="30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7559b1" w:id="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[256, 704]</w:t>
            </w:r>
          </w:p>
          <w:bookmarkEnd w:id="31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456796" w:id="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32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2ff761" w:id="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33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ebd870" w:id="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[256, 704]</w:t>
            </w:r>
          </w:p>
          <w:bookmarkEnd w:id="34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42fa80" w:id="35"/>
          <w:p>
            <w:pPr>
              <w:spacing w:after="50" w:line="360" w:lineRule="auto" w:beforeLines="100"/>
              <w:ind w:left="0"/>
              <w:jc w:val="center"/>
            </w:pPr>
          </w:p>
          <w:bookmarkEnd w:id="35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82f2c6" w:id="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[256, 704]</w:t>
            </w:r>
          </w:p>
          <w:bookmarkEnd w:id="36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e6e556" w:id="37"/>
          <w:p>
            <w:pPr>
              <w:spacing w:after="50" w:line="360" w:lineRule="auto" w:beforeLines="100"/>
              <w:ind w:left="0"/>
              <w:jc w:val="center"/>
            </w:pPr>
          </w:p>
          <w:bookmarkEnd w:id="37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02a83e" w:id="38"/>
          <w:p>
            <w:pPr>
              <w:spacing w:after="50" w:line="360" w:lineRule="auto" w:beforeLines="100"/>
              <w:ind w:left="0"/>
              <w:jc w:val="center"/>
            </w:pPr>
          </w:p>
          <w:bookmarkEnd w:id="38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bb6e0c" w:id="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[256, 704]</w:t>
            </w:r>
          </w:p>
          <w:bookmarkEnd w:id="39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60c943" w:id="4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40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4b5cd5" w:id="4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41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8a579a" w:id="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Image Backbone</w:t>
            </w:r>
          </w:p>
          <w:bookmarkEnd w:id="42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66b2ee" w:id="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EfficientNet-B3</w:t>
            </w:r>
          </w:p>
          <w:bookmarkEnd w:id="43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1aa053" w:id="4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0.556</w:t>
            </w:r>
          </w:p>
          <w:bookmarkEnd w:id="44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6b9f26" w:id="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45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1669db" w:id="4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EfficientNet-B3</w:t>
            </w:r>
          </w:p>
          <w:bookmarkEnd w:id="46"/>
        </w:tc>
        <w:tc>
          <w:tcPr>
            <w:tcW w:w="1265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a2b488" w:id="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0.1447</w:t>
            </w:r>
          </w:p>
          <w:bookmarkEnd w:id="47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bdf571" w:id="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EfficientNet-B3</w:t>
            </w:r>
          </w:p>
          <w:bookmarkEnd w:id="48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b8da31" w:id="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0.678</w:t>
            </w:r>
          </w:p>
          <w:bookmarkEnd w:id="49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9dfd87" w:id="50"/>
          <w:p>
            <w:pPr>
              <w:spacing w:after="50" w:line="360" w:lineRule="auto" w:beforeLines="100"/>
              <w:ind w:left="0"/>
              <w:jc w:val="center"/>
            </w:pPr>
          </w:p>
          <w:bookmarkEnd w:id="50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75059f" w:id="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SwinTransformer</w:t>
            </w:r>
          </w:p>
          <w:bookmarkEnd w:id="51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a3d81d" w:id="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108.238</w:t>
            </w:r>
          </w:p>
          <w:bookmarkEnd w:id="52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bbe1d3" w:id="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27.497</w:t>
            </w:r>
          </w:p>
          <w:bookmarkEnd w:id="53"/>
        </w:tc>
      </w:tr>
      <w:tr>
        <w:trPr>
          <w:trHeight w:val="570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b44b51" w:id="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Image Neck</w:t>
            </w:r>
          </w:p>
          <w:bookmarkEnd w:id="54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f45626" w:id="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Up</w:t>
            </w:r>
          </w:p>
          <w:bookmarkEnd w:id="55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8b6d97" w:id="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20.1</w:t>
            </w:r>
          </w:p>
          <w:bookmarkEnd w:id="56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b98dee" w:id="5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57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c388af" w:id="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Up</w:t>
            </w:r>
          </w:p>
          <w:bookmarkEnd w:id="58"/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a9d818" w:id="5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FPN</w:t>
            </w:r>
          </w:p>
          <w:bookmarkEnd w:id="59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670b6e" w:id="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4.602</w:t>
            </w:r>
          </w:p>
          <w:bookmarkEnd w:id="60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718660" w:id="61"/>
          <w:p>
            <w:pPr>
              <w:spacing w:after="50" w:line="360" w:lineRule="auto" w:beforeLines="100"/>
              <w:ind w:left="0"/>
              <w:jc w:val="center"/>
            </w:pPr>
          </w:p>
          <w:bookmarkEnd w:id="61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028a67" w:id="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GeneralizedLSSFPN</w:t>
            </w:r>
          </w:p>
          <w:bookmarkEnd w:id="62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abcd65" w:id="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15.673</w:t>
            </w:r>
          </w:p>
          <w:bookmarkEnd w:id="63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c0e2d2" w:id="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1.591</w:t>
            </w:r>
          </w:p>
          <w:bookmarkEnd w:id="64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0337a1" w:id="6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Camera-&gt;BEV</w:t>
            </w:r>
          </w:p>
          <w:bookmarkEnd w:id="65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1a8c75" w:id="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</w:t>
            </w:r>
          </w:p>
          <w:bookmarkEnd w:id="66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db8adc" w:id="6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</w:t>
            </w:r>
          </w:p>
          <w:bookmarkEnd w:id="67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aa05ba" w:id="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68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0cad7c" w:id="6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</w:t>
            </w:r>
          </w:p>
          <w:bookmarkEnd w:id="69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72dc34" w:id="7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0.3294</w:t>
            </w:r>
          </w:p>
          <w:bookmarkEnd w:id="70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519703" w:id="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71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bfc2c2" w:id="7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72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312042" w:id="73"/>
          <w:p>
            <w:pPr>
              <w:spacing w:after="50" w:line="360" w:lineRule="auto" w:beforeLines="100"/>
              <w:ind w:left="0"/>
              <w:jc w:val="center"/>
            </w:pPr>
          </w:p>
          <w:bookmarkEnd w:id="73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eee56d" w:id="7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LSSTransform</w:t>
            </w:r>
          </w:p>
          <w:bookmarkEnd w:id="74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b7f070" w:id="7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6.546</w:t>
            </w:r>
          </w:p>
          <w:bookmarkEnd w:id="75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dff9a3" w:id="7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0.224</w:t>
            </w:r>
          </w:p>
          <w:bookmarkEnd w:id="76"/>
        </w:tc>
      </w:tr>
      <w:tr>
        <w:trPr>
          <w:trHeight w:val="555" w:hRule="atLeast"/>
        </w:trPr>
        <w:tc>
          <w:tcPr>
            <w:tcW w:w="11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fb3b29" w:id="7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Lidar Encoder</w:t>
            </w:r>
          </w:p>
          <w:bookmarkEnd w:id="77"/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4e270e" w:id="7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Lidar Backbone</w:t>
            </w:r>
          </w:p>
          <w:bookmarkEnd w:id="78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fd58b7" w:id="7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79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ca56f7" w:id="8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0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988e56" w:id="8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1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7c363e" w:id="8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PointPillars</w:t>
            </w:r>
          </w:p>
          <w:bookmarkEnd w:id="82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869e57" w:id="8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1.0661</w:t>
            </w:r>
          </w:p>
          <w:bookmarkEnd w:id="83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fa702c" w:id="8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4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2d32d0" w:id="8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5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b5a212" w:id="86"/>
          <w:p>
            <w:pPr>
              <w:spacing w:after="50" w:line="360" w:lineRule="auto" w:beforeLines="100"/>
              <w:ind w:left="0"/>
              <w:jc w:val="center"/>
            </w:pPr>
          </w:p>
          <w:bookmarkEnd w:id="86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9f15e0" w:id="8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7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43d9d0" w:id="8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8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f5b67c" w:id="8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89"/>
        </w:tc>
      </w:tr>
      <w:tr>
        <w:trPr>
          <w:trHeight w:val="495" w:hRule="atLeast"/>
        </w:trPr>
        <w:tc>
          <w:tcPr>
            <w:tcW w:w="112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3b90d6" w:id="9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 Encoder</w:t>
            </w:r>
          </w:p>
          <w:bookmarkEnd w:id="90"/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63574e" w:id="9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 Input Size</w:t>
            </w:r>
          </w:p>
          <w:bookmarkEnd w:id="91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ab966e" w:id="9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[1, 64, 512, 512]</w:t>
            </w:r>
          </w:p>
          <w:bookmarkEnd w:id="92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3ebca4" w:id="9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93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76259a" w:id="9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94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18a046" w:id="9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[1,128, 512, 512]</w:t>
            </w:r>
          </w:p>
          <w:bookmarkEnd w:id="95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ed4fe4" w:id="9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96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c5643e" w:id="9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97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304037" w:id="9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98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669608" w:id="99"/>
          <w:p>
            <w:pPr>
              <w:spacing w:after="50" w:line="360" w:lineRule="auto" w:beforeLines="100"/>
              <w:ind w:left="0"/>
              <w:jc w:val="center"/>
            </w:pPr>
          </w:p>
          <w:bookmarkEnd w:id="99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728762" w:id="10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[1, 80, 128, 128]</w:t>
            </w:r>
          </w:p>
          <w:bookmarkEnd w:id="100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e039fd" w:id="10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01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7bbbe8" w:id="10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02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ca63bc" w:id="10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 Backbone</w:t>
            </w:r>
          </w:p>
          <w:bookmarkEnd w:id="103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cdb7a5" w:id="10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SECOND</w:t>
            </w:r>
          </w:p>
          <w:bookmarkEnd w:id="104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d2d8dd" w:id="10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36.346</w:t>
            </w:r>
          </w:p>
          <w:bookmarkEnd w:id="105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b5074e" w:id="10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06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76cbd2" w:id="10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SECOND</w:t>
            </w:r>
          </w:p>
          <w:bookmarkEnd w:id="107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7f5413b" w:id="10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0.0152</w:t>
            </w:r>
          </w:p>
          <w:bookmarkEnd w:id="108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3f1045" w:id="10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09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8d6147" w:id="1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10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e110a5" w:id="111"/>
          <w:p>
            <w:pPr>
              <w:spacing w:after="50" w:line="360" w:lineRule="auto" w:beforeLines="100"/>
              <w:ind w:left="0"/>
              <w:jc w:val="center"/>
            </w:pPr>
          </w:p>
          <w:bookmarkEnd w:id="111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0e3828" w:id="1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GeneralizedResNet</w:t>
            </w:r>
          </w:p>
          <w:bookmarkEnd w:id="112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f7f596" w:id="1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12.987</w:t>
            </w:r>
          </w:p>
          <w:bookmarkEnd w:id="113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afb8cb" w:id="1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11.039</w:t>
            </w:r>
          </w:p>
          <w:bookmarkEnd w:id="114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0e44a9" w:id="1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BEV Neck</w:t>
            </w:r>
          </w:p>
          <w:bookmarkEnd w:id="115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d57441" w:id="1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SECOND FPN</w:t>
            </w:r>
          </w:p>
          <w:bookmarkEnd w:id="116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d0b2b5" w:id="1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1.361</w:t>
            </w:r>
          </w:p>
          <w:bookmarkEnd w:id="117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ef8916" w:id="1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18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1b20f5" w:id="1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SECOND FPN</w:t>
            </w:r>
          </w:p>
          <w:bookmarkEnd w:id="119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1f98b7" w:id="1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0.0042</w:t>
            </w:r>
          </w:p>
          <w:bookmarkEnd w:id="120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21e502" w:id="1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21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4cb7e7" w:id="1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22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7ee8e7" w:id="123"/>
          <w:p>
            <w:pPr>
              <w:spacing w:after="50" w:line="360" w:lineRule="auto" w:beforeLines="100"/>
              <w:ind w:left="0"/>
              <w:jc w:val="center"/>
            </w:pPr>
          </w:p>
          <w:bookmarkEnd w:id="123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fa776e" w:id="1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LSSFPN</w:t>
            </w:r>
          </w:p>
          <w:bookmarkEnd w:id="124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815b58" w:id="1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12.774</w:t>
            </w:r>
          </w:p>
          <w:bookmarkEnd w:id="125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50cd31" w:id="1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1.345</w:t>
            </w:r>
          </w:p>
          <w:bookmarkEnd w:id="126"/>
        </w:tc>
      </w:tr>
      <w:tr>
        <w:trPr>
          <w:trHeight w:val="555" w:hRule="atLeast"/>
        </w:trPr>
        <w:tc>
          <w:tcPr>
            <w:tcW w:w="1127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5e0679" w:id="1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Task</w:t>
            </w:r>
          </w:p>
          <w:bookmarkEnd w:id="127"/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a0d4cd" w:id="1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3D Detection</w:t>
            </w:r>
          </w:p>
          <w:bookmarkEnd w:id="128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06143e" w:id="1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CenterHead</w:t>
            </w:r>
          </w:p>
          <w:bookmarkEnd w:id="129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5029d3" w:id="1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26.145</w:t>
            </w:r>
          </w:p>
          <w:bookmarkEnd w:id="130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1a5fe9" w:id="1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31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e38f37" w:id="1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CenterHead</w:t>
            </w:r>
          </w:p>
          <w:bookmarkEnd w:id="132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56013f" w:id="1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0.1769</w:t>
            </w:r>
          </w:p>
          <w:bookmarkEnd w:id="133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01646c" w:id="1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FCOSMono3DHead</w:t>
            </w:r>
          </w:p>
          <w:bookmarkEnd w:id="134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20527b" w:id="1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37.356</w:t>
            </w:r>
          </w:p>
          <w:bookmarkEnd w:id="135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01dcd8" w:id="136"/>
          <w:p>
            <w:pPr>
              <w:spacing w:after="50" w:line="360" w:lineRule="auto" w:beforeLines="100"/>
              <w:ind w:left="0"/>
              <w:jc w:val="center"/>
            </w:pPr>
          </w:p>
          <w:bookmarkEnd w:id="136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462b60" w:id="1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CenterHead</w:t>
            </w:r>
          </w:p>
          <w:bookmarkEnd w:id="137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063ecf" w:id="13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24.937</w:t>
            </w:r>
          </w:p>
          <w:bookmarkEnd w:id="138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d779a7" w:id="1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1.52</w:t>
            </w:r>
          </w:p>
          <w:bookmarkEnd w:id="139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8cd19b" w:id="14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MAP</w:t>
            </w:r>
          </w:p>
          <w:bookmarkEnd w:id="140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614338" w:id="14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41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38c340" w:id="14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27.281</w:t>
            </w:r>
          </w:p>
          <w:bookmarkEnd w:id="142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a7c1e6" w:id="14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43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3839dd" w:id="14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46.216</w:t>
            </w:r>
          </w:p>
          <w:bookmarkEnd w:id="144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996164" w:id="1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45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abcdc5" w:id="146"/>
          <w:p>
            <w:pPr>
              <w:spacing w:after="50" w:line="360" w:lineRule="auto" w:beforeLines="100"/>
              <w:ind w:left="0"/>
              <w:jc w:val="center"/>
            </w:pPr>
          </w:p>
          <w:bookmarkEnd w:id="146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f10f60" w:id="1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47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fbd8c4" w:id="1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33.25</w:t>
            </w:r>
          </w:p>
          <w:bookmarkEnd w:id="148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7c26ad" w:id="1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NDS</w:t>
            </w:r>
          </w:p>
          <w:bookmarkEnd w:id="149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da9ae1" w:id="1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50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39b50e" w:id="1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33.572</w:t>
            </w:r>
          </w:p>
          <w:bookmarkEnd w:id="151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d8d2a3" w:id="1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52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bd5dc3" w:id="1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55.023</w:t>
            </w:r>
          </w:p>
          <w:bookmarkEnd w:id="153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615144" w:id="1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54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921056" w:id="155"/>
          <w:p>
            <w:pPr>
              <w:spacing w:after="50" w:line="360" w:lineRule="auto" w:beforeLines="100"/>
              <w:ind w:left="0"/>
              <w:jc w:val="center"/>
            </w:pPr>
          </w:p>
          <w:bookmarkEnd w:id="155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2ae0ad" w:id="1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56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3f9c81" w:id="15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40.15</w:t>
            </w:r>
          </w:p>
          <w:bookmarkEnd w:id="157"/>
        </w:tc>
      </w:tr>
      <w:tr>
        <w:trPr>
          <w:trHeight w:val="55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9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222a88" w:id="1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Segmentation</w:t>
            </w:r>
          </w:p>
          <w:bookmarkEnd w:id="158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349de6" w:id="159"/>
          <w:p>
            <w:pPr>
              <w:spacing w:after="50" w:line="360" w:lineRule="auto" w:beforeLines="100"/>
              <w:ind w:left="0"/>
              <w:jc w:val="center"/>
            </w:pPr>
          </w:p>
          <w:bookmarkEnd w:id="159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3d4f86" w:id="160"/>
          <w:p>
            <w:pPr>
              <w:spacing w:after="50" w:line="360" w:lineRule="auto" w:beforeLines="100"/>
              <w:ind w:left="0"/>
              <w:jc w:val="center"/>
            </w:pPr>
          </w:p>
          <w:bookmarkEnd w:id="160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cb0eea" w:id="161"/>
          <w:p>
            <w:pPr>
              <w:spacing w:after="50" w:line="360" w:lineRule="auto" w:beforeLines="100"/>
              <w:ind w:left="0"/>
              <w:jc w:val="center"/>
            </w:pPr>
          </w:p>
          <w:bookmarkEnd w:id="161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fb9c26" w:id="162"/>
          <w:p>
            <w:pPr>
              <w:spacing w:after="50" w:line="360" w:lineRule="auto" w:beforeLines="100"/>
              <w:ind w:left="0"/>
              <w:jc w:val="center"/>
            </w:pPr>
          </w:p>
          <w:bookmarkEnd w:id="162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e22dd6" w:id="163"/>
          <w:p>
            <w:pPr>
              <w:spacing w:after="50" w:line="360" w:lineRule="auto" w:beforeLines="100"/>
              <w:ind w:left="0"/>
              <w:jc w:val="center"/>
            </w:pPr>
          </w:p>
          <w:bookmarkEnd w:id="163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d24bf1" w:id="164"/>
          <w:p>
            <w:pPr>
              <w:spacing w:after="50" w:line="360" w:lineRule="auto" w:beforeLines="100"/>
              <w:ind w:left="0"/>
              <w:jc w:val="center"/>
            </w:pPr>
          </w:p>
          <w:bookmarkEnd w:id="164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3b3a95" w:id="165"/>
          <w:p>
            <w:pPr>
              <w:spacing w:after="50" w:line="360" w:lineRule="auto" w:beforeLines="100"/>
              <w:ind w:left="0"/>
              <w:jc w:val="center"/>
            </w:pPr>
          </w:p>
          <w:bookmarkEnd w:id="165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aa945e" w:id="166"/>
          <w:p>
            <w:pPr>
              <w:spacing w:after="50" w:line="360" w:lineRule="auto" w:beforeLines="100"/>
              <w:ind w:left="0"/>
              <w:jc w:val="center"/>
            </w:pPr>
          </w:p>
          <w:bookmarkEnd w:id="166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3a4749" w:id="167"/>
          <w:p>
            <w:pPr>
              <w:spacing w:after="50" w:line="360" w:lineRule="auto" w:beforeLines="100"/>
              <w:ind w:left="0"/>
              <w:jc w:val="center"/>
            </w:pPr>
          </w:p>
          <w:bookmarkEnd w:id="167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772c7e" w:id="168"/>
          <w:p>
            <w:pPr>
              <w:spacing w:after="50" w:line="360" w:lineRule="auto" w:beforeLines="100"/>
              <w:ind w:left="0"/>
              <w:jc w:val="center"/>
            </w:pPr>
          </w:p>
          <w:bookmarkEnd w:id="168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8a08ca" w:id="169"/>
          <w:p>
            <w:pPr>
              <w:spacing w:after="50" w:line="360" w:lineRule="auto" w:beforeLines="100"/>
              <w:ind w:left="0"/>
              <w:jc w:val="center"/>
            </w:pPr>
          </w:p>
          <w:bookmarkEnd w:id="169"/>
        </w:tc>
      </w:tr>
      <w:tr>
        <w:trPr>
          <w:trHeight w:val="555" w:hRule="atLeast"/>
        </w:trPr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36e05f" w:id="17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GFLOPs(all)</w:t>
            </w:r>
          </w:p>
          <w:bookmarkEnd w:id="170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1158a1" w:id="1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71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4df4f6" w:id="17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84,74</w:t>
            </w:r>
          </w:p>
          <w:bookmarkEnd w:id="172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c69d0b" w:id="17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23.03</w:t>
            </w:r>
          </w:p>
          <w:bookmarkEnd w:id="173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5da500" w:id="17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74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1d71f6" w:id="175"/>
          <w:p>
            <w:pPr>
              <w:spacing w:after="50" w:line="360" w:lineRule="auto" w:beforeLines="100"/>
              <w:ind w:left="0"/>
              <w:jc w:val="center"/>
            </w:pPr>
          </w:p>
          <w:bookmarkEnd w:id="175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e09218" w:id="176"/>
          <w:p>
            <w:pPr>
              <w:spacing w:after="50" w:line="360" w:lineRule="auto" w:beforeLines="100"/>
              <w:ind w:left="0"/>
              <w:jc w:val="center"/>
            </w:pPr>
          </w:p>
          <w:bookmarkEnd w:id="176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67abab" w:id="17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42.66</w:t>
            </w:r>
          </w:p>
          <w:bookmarkEnd w:id="177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e714e3" w:id="17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20.95</w:t>
            </w:r>
          </w:p>
          <w:bookmarkEnd w:id="178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6913c9" w:id="17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79"/>
        </w:tc>
        <w:tc>
          <w:tcPr>
            <w:tcW w:w="1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46f9c9" w:id="18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181.16</w:t>
            </w:r>
          </w:p>
          <w:bookmarkEnd w:id="180"/>
        </w:tc>
        <w:tc>
          <w:tcPr>
            <w:tcW w:w="1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a4ff24" w:id="18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43.24</w:t>
            </w:r>
          </w:p>
          <w:bookmarkEnd w:id="181"/>
        </w:tc>
      </w:tr>
      <w:tr>
        <w:trPr>
          <w:trHeight w:val="555" w:hRule="atLeast"/>
        </w:trPr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e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85429c" w:id="18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FPS（img/s）</w:t>
            </w:r>
          </w:p>
          <w:bookmarkEnd w:id="182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0ef163" w:id="18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83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29fa6b" w:id="18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6.1</w:t>
            </w:r>
          </w:p>
          <w:bookmarkEnd w:id="184"/>
        </w:tc>
        <w:tc>
          <w:tcPr>
            <w:tcW w:w="21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697e84" w:id="18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85"/>
        </w:tc>
        <w:tc>
          <w:tcPr>
            <w:tcW w:w="1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4ee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1ab4e3" w:id="18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0.57</w:t>
            </w:r>
          </w:p>
          <w:bookmarkEnd w:id="186"/>
        </w:tc>
        <w:tc>
          <w:tcPr>
            <w:tcW w:w="2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913d75" w:id="187"/>
          <w:p>
            <w:pPr>
              <w:spacing w:after="50" w:line="360" w:lineRule="auto" w:beforeLines="100"/>
              <w:ind w:left="0"/>
              <w:jc w:val="center"/>
            </w:pPr>
          </w:p>
          <w:bookmarkEnd w:id="187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adc076" w:id="18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5.5</w:t>
            </w:r>
          </w:p>
          <w:bookmarkEnd w:id="188"/>
        </w:tc>
        <w:tc>
          <w:tcPr>
            <w:tcW w:w="2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5136fd" w:id="18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</w:p>
          <w:bookmarkEnd w:id="189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e1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0ecd22" w:id="19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7.4</w:t>
            </w:r>
          </w:p>
          <w:bookmarkEnd w:id="190"/>
        </w:tc>
      </w:tr>
    </w:tbl>
    <w:bookmarkEnd w:id="5"/>
    <w:bookmarkStart w:name="u9a406010" w:id="191"/>
    <w:bookmarkEnd w:id="191"/>
    <w:bookmarkStart w:name="u4fa618d8" w:id="1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2080Ti算力: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https://www.xincanshu.com/gpu/NVIDIA_GeForce_RTX_2080_Ti/canshu.html</w:t>
        </w:r>
      </w:hyperlink>
    </w:p>
    <w:bookmarkEnd w:id="192"/>
    <w:bookmarkStart w:name="ud23233f8" w:id="193"/>
    <w:p>
      <w:pPr>
        <w:spacing w:after="50" w:line="360" w:lineRule="auto" w:beforeLines="100"/>
        <w:ind w:left="0"/>
        <w:jc w:val="left"/>
      </w:pPr>
      <w:bookmarkStart w:name="u8d53733a" w:id="194"/>
      <w:r>
        <w:rPr>
          <w:rFonts w:eastAsia="宋体" w:ascii="宋体"/>
        </w:rPr>
        <w:drawing>
          <wp:inline distT="0" distB="0" distL="0" distR="0">
            <wp:extent cx="2946400" cy="9562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9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4"/>
    </w:p>
    <w:bookmarkEnd w:id="193"/>
    <w:bookmarkStart w:name="u2e582659" w:id="195"/>
    <w:bookmarkEnd w:id="195"/>
    <w:bookmarkStart w:name="ub2b5ebbb" w:id="1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AGX Xaiver算力: 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https://www.xincanshu.com/gpu/NVIDIA_Jetson_AGX_Xavier_GPU/canshu.html</w:t>
        </w:r>
      </w:hyperlink>
    </w:p>
    <w:bookmarkEnd w:id="196"/>
    <w:bookmarkStart w:name="udaa773d4" w:id="197"/>
    <w:p>
      <w:pPr>
        <w:spacing w:after="50" w:line="360" w:lineRule="auto" w:beforeLines="100"/>
        <w:ind w:left="0"/>
        <w:jc w:val="left"/>
      </w:pPr>
      <w:bookmarkStart w:name="uafcb5bf7" w:id="198"/>
      <w:r>
        <w:rPr>
          <w:rFonts w:eastAsia="宋体" w:ascii="宋体"/>
        </w:rPr>
        <w:drawing>
          <wp:inline distT="0" distB="0" distL="0" distR="0">
            <wp:extent cx="2607733" cy="90803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733" cy="9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8"/>
    </w:p>
    <w:bookmarkEnd w:id="197"/>
    <w:bookmarkStart w:name="YMRrf" w:id="19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对比结论/猜想</w:t>
      </w:r>
    </w:p>
    <w:bookmarkEnd w:id="199"/>
    <w:bookmarkStart w:name="u35f74870" w:id="20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Lidar对精度上限的明显提升</w:t>
      </w:r>
    </w:p>
    <w:bookmarkEnd w:id="200"/>
    <w:bookmarkStart w:name="u1bb381e3" w:id="20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更强的Image Encoder和更大的input size对于识别精度提升的重要性</w:t>
      </w:r>
    </w:p>
    <w:bookmarkEnd w:id="201"/>
    <w:bookmarkStart w:name="uf1f33bed" w:id="20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BEV特征的尺寸（信息量）对于最终识别精度的影响有限 </w:t>
      </w:r>
    </w:p>
    <w:bookmarkEnd w:id="202"/>
    <w:bookmarkStart w:name="ufe61a411" w:id="20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性能瓶颈（暂只针对BEV底座）：点云处理、Cam2BEV变换、Image Encoder</w:t>
      </w:r>
    </w:p>
    <w:bookmarkEnd w:id="203"/>
    <w:bookmarkStart w:name="Jcm6j" w:id="20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后续优化点</w:t>
      </w:r>
    </w:p>
    <w:bookmarkEnd w:id="204"/>
    <w:bookmarkStart w:name="JD5cU" w:id="20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识别精度</w:t>
      </w:r>
    </w:p>
    <w:bookmarkEnd w:id="205"/>
    <w:bookmarkStart w:name="u8fff74b6" w:id="20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View Transformation（LSS方式&amp;Transformer方式）</w:t>
      </w:r>
    </w:p>
    <w:bookmarkEnd w:id="206"/>
    <w:bookmarkStart w:name="u50af3995" w:id="207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BM-BEV的image backbone相对于其他组件来说有点过于弱，需要替换性能更优的backbone进行重新实验——</w:t>
      </w:r>
      <w:r>
        <w:rPr>
          <w:rFonts w:ascii="宋体" w:hAnsi="Times New Roman" w:eastAsia="宋体"/>
          <w:b/>
          <w:i w:val="false"/>
          <w:color w:val="e8323c"/>
          <w:sz w:val="22"/>
        </w:rPr>
        <w:t>替换Image Backbone（如Swin Transform）</w:t>
      </w:r>
    </w:p>
    <w:bookmarkEnd w:id="207"/>
    <w:bookmarkStart w:name="u960837f0" w:id="208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BM-BEV现有的图像分辨率为256*704，对于某些远处的目标检测不是很好，将输入图像恢复到1600*900——</w:t>
      </w:r>
      <w:r>
        <w:rPr>
          <w:rFonts w:ascii="宋体" w:hAnsi="Times New Roman" w:eastAsia="宋体"/>
          <w:b/>
          <w:i w:val="false"/>
          <w:color w:val="f5222d"/>
          <w:sz w:val="22"/>
        </w:rPr>
        <w:t>提升图像分辨率（依赖服务器GPU显存）</w:t>
      </w:r>
    </w:p>
    <w:bookmarkEnd w:id="208"/>
    <w:bookmarkStart w:name="ue13e79ae" w:id="209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使用在深度估计模型预训练好的Backbone与Neck来替换现有的图像的Backbone与Neck，会有不错的提点，可以参考BEVDet——</w:t>
      </w:r>
      <w:r>
        <w:rPr>
          <w:rFonts w:ascii="宋体" w:hAnsi="Times New Roman" w:eastAsia="宋体"/>
          <w:b/>
          <w:i w:val="false"/>
          <w:color w:val="f5222d"/>
          <w:sz w:val="22"/>
        </w:rPr>
        <w:t>在深度估计数据上预训练</w:t>
      </w:r>
    </w:p>
    <w:bookmarkEnd w:id="209"/>
    <w:bookmarkStart w:name="u2b4f5c51" w:id="210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BM-BEV的Camera-&gt;BEV时，并未对BEV视角下的特征分层，直接生成了[Batch_Size, 64, 512, 512]大小的特征图，这种情况会丢失一些高度信息，可以生成[Batch_Size, 4, 64, 512, 512]大小的特征图，4代表的是将高度分为4个层次，后续处理可以将高度信息在channel维度进行concat处理——</w:t>
      </w:r>
      <w:r>
        <w:rPr>
          <w:rFonts w:ascii="宋体" w:hAnsi="Times New Roman" w:eastAsia="宋体"/>
          <w:b/>
          <w:i w:val="false"/>
          <w:color w:val="e8323c"/>
          <w:sz w:val="22"/>
        </w:rPr>
        <w:t>Camera-&gt;BEV时，生成分层的BEV特征</w:t>
      </w:r>
    </w:p>
    <w:bookmarkEnd w:id="210"/>
    <w:bookmarkStart w:name="u28937a99" w:id="211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应用Transformer：做Cam2BEV时通过LUT方式对BEV Queries做优化，避免全局做Cross Attention -- 参考GKT</w:t>
      </w:r>
    </w:p>
    <w:bookmarkEnd w:id="211"/>
    <w:bookmarkStart w:name="uc8ab3844" w:id="21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BEV Feature Fusion</w:t>
      </w:r>
    </w:p>
    <w:bookmarkEnd w:id="212"/>
    <w:bookmarkStart w:name="u51f4b53c" w:id="213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BEV特征图的大小于图像的输入尺寸有着较大关系，越高的图像分辨率输入，对应生成的伪点云就越多，因此在拍平到BEV特征时，BEV特征图越大损失的信息越少，需要有个平衡——</w:t>
      </w:r>
      <w:r>
        <w:rPr>
          <w:rFonts w:ascii="宋体" w:hAnsi="Times New Roman" w:eastAsia="宋体"/>
          <w:b/>
          <w:i w:val="false"/>
          <w:color w:val="f5222d"/>
          <w:sz w:val="22"/>
        </w:rPr>
        <w:t xml:space="preserve">平衡BEV特征图大小与分辨率尺寸之间的关系 </w:t>
      </w:r>
    </w:p>
    <w:bookmarkEnd w:id="213"/>
    <w:bookmarkStart w:name="u5ded604e" w:id="214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不应用Transformer：BEV特征融合的组件设计 -- </w:t>
      </w:r>
      <w:r>
        <w:rPr>
          <w:rFonts w:ascii="宋体" w:hAnsi="Times New Roman" w:eastAsia="宋体"/>
          <w:b/>
          <w:i w:val="false"/>
          <w:color w:val="e8323c"/>
          <w:sz w:val="22"/>
        </w:rPr>
        <w:t>参考BEVFusion（Alibaba）和M</w:t>
      </w:r>
      <w:r>
        <w:rPr>
          <w:rFonts w:ascii="宋体" w:hAnsi="Times New Roman" w:eastAsia="宋体"/>
          <w:b/>
          <w:i w:val="false"/>
          <w:color w:val="e8323c"/>
        </w:rPr>
        <w:t>2</w:t>
      </w:r>
      <w:r>
        <w:rPr>
          <w:rFonts w:ascii="宋体" w:hAnsi="Times New Roman" w:eastAsia="宋体"/>
          <w:b/>
          <w:i w:val="false"/>
          <w:color w:val="e8323c"/>
          <w:sz w:val="22"/>
        </w:rPr>
        <w:t>BEV（Nvidia）</w:t>
      </w:r>
    </w:p>
    <w:bookmarkEnd w:id="214"/>
    <w:bookmarkStart w:name="u4ecee693" w:id="215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添加合适的时序模型进BM-BEV框架，待前述模型优化完成或着替换Backbone为较重的模型后，对时序融合框架进行调整优化，可以参照之前设计好的方案二——</w:t>
      </w:r>
      <w:r>
        <w:rPr>
          <w:rFonts w:ascii="宋体" w:hAnsi="Times New Roman" w:eastAsia="宋体"/>
          <w:b/>
          <w:i w:val="false"/>
          <w:color w:val="f5222d"/>
          <w:sz w:val="22"/>
        </w:rPr>
        <w:t>时序特征融合研究</w:t>
      </w:r>
    </w:p>
    <w:bookmarkEnd w:id="215"/>
    <w:bookmarkStart w:name="udd2cd019" w:id="216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Lidar feature encoding (TBD)</w:t>
      </w:r>
    </w:p>
    <w:bookmarkEnd w:id="216"/>
    <w:bookmarkStart w:name="ubf1eefd7" w:id="217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Task head design (TBD)</w:t>
      </w:r>
    </w:p>
    <w:bookmarkEnd w:id="217"/>
    <w:bookmarkStart w:name="GezYg" w:id="2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算力层面</w:t>
      </w:r>
    </w:p>
    <w:bookmarkEnd w:id="218"/>
    <w:bookmarkStart w:name="ud2212c14" w:id="219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PointPillars模型在端侧需要进行加速，现阶段的点云处理方法存在较多的矩阵乘法计算</w:t>
      </w:r>
    </w:p>
    <w:bookmarkEnd w:id="219"/>
    <w:bookmarkStart w:name="uaae61fca" w:id="220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Camera Feature从2D -&gt; 3D时，存在升维操作，计算量较大，需要有一些更加高效但不损失性能的方法，可参考论文如下所示</w:t>
      </w:r>
    </w:p>
    <w:bookmarkEnd w:id="220"/>
    <w:bookmarkStart w:name="u8a680cb5" w:id="221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</w:t>
      </w:r>
      <w:r>
        <w:rPr>
          <w:rFonts w:ascii="宋体" w:hAnsi="Times New Roman" w:eastAsia="宋体"/>
          <w:b w:val="false"/>
          <w:i w:val="false"/>
          <w:color w:val="000000"/>
        </w:rPr>
        <w:t>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BEV，不进行升维操作，直接将2D特征平铺到三维空间中</w:t>
      </w:r>
    </w:p>
    <w:bookmarkEnd w:id="221"/>
    <w:bookmarkStart w:name="u88f55a64" w:id="222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BEVFusion(MIT)</w:t>
      </w:r>
    </w:p>
    <w:bookmarkEnd w:id="222"/>
    <w:bookmarkStart w:name="ucec92e0d" w:id="223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涉及到较多的相机的内外参变换，端侧加速性能不是很好</w:t>
      </w:r>
    </w:p>
    <w:bookmarkEnd w:id="223"/>
    <w:bookmarkStart w:name="ub85d5b86" w:id="224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现有模型的各个组件需要针对性的优化，更换某些Backbone为端侧支持更优的模型，如RepVGG</w:t>
      </w:r>
    </w:p>
    <w:bookmarkEnd w:id="224"/>
    <w:bookmarkStart w:name="uc26de8e5" w:id="225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如果使用Transformer作为时序融合模型，可以考虑将BEV特征划分Patch后先进行下采样再经过Transformer进行跨模态的信息融合与时序特征的融合，具体可以参考时序设计方案二</w:t>
      </w:r>
    </w:p>
    <w:bookmarkEnd w:id="225"/>
    <w:bookmarkStart w:name="u558c0859" w:id="226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针对特定硬件的加速，如转换到TRT@Nvidia devices</w:t>
      </w:r>
    </w:p>
    <w:bookmarkEnd w:id="22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6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www.xincanshu.com/gpu/NVIDIA_GeForce_RTX_2080_Ti/canshu.html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www.xincanshu.com/gpu/NVIDIA_Jetson_AGX_Xavier_GPU/canshu.html" TargetMode="External" Type="http://schemas.openxmlformats.org/officeDocument/2006/relationships/hyperlink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