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Erfnet</w:t>
      </w:r>
    </w:p>
    <w:p>
      <w:pPr>
        <w:spacing w:after="50" w:line="360" w:lineRule="auto" w:beforeLines="100"/>
        <w:ind w:left="0"/>
        <w:jc w:val="left"/>
      </w:pPr>
      <w:bookmarkStart w:name="u0e9e6ef7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作者：马小莉</w:t>
      </w:r>
    </w:p>
    <w:bookmarkEnd w:id="0"/>
    <w:bookmarkStart w:name="u7612030e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1.背景</w:t>
      </w:r>
    </w:p>
    <w:bookmarkEnd w:id="1"/>
    <w:bookmarkStart w:name="ud9960bdf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语义分割能够解决自动驾驶领域很多的感知任务需求，自动驾驶需要在感知任务中采用复杂的解决方案，如识别道路，车辆，行人，交通标志等。但是当模型结构复杂，计算开销较大会存在无法部署在边缘计算核上。近些年在分类任务上的精度不断增加，但是很难应用于真实应用（在真实环境中受设备算力限制）。此外，能够满足实时分割任务的网络，却牺牲了过多的精度。erfnet在效率和准确性之间的实现了平衡。</w:t>
      </w:r>
    </w:p>
    <w:bookmarkEnd w:id="2"/>
    <w:bookmarkStart w:name="uc4a51586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2.模型结构</w:t>
      </w:r>
    </w:p>
    <w:bookmarkEnd w:id="3"/>
    <w:bookmarkStart w:name="u5da9ef5d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模型依然采用了语义分割模型最经典的结构：</w:t>
      </w:r>
      <w:r>
        <w:rPr>
          <w:rFonts w:ascii="宋体" w:hAnsi="Times New Roman" w:eastAsia="宋体"/>
          <w:b/>
          <w:i w:val="false"/>
          <w:color w:val="4d4d4d"/>
          <w:sz w:val="24"/>
        </w:rPr>
        <w:t>Encoder-Decoder</w:t>
      </w:r>
    </w:p>
    <w:bookmarkEnd w:id="4"/>
    <w:bookmarkStart w:name="u13b35d36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bookmarkStart w:name="u284c09c8" w:id="6"/>
      <w:r>
        <w:rPr>
          <w:rFonts w:eastAsia="宋体" w:ascii="宋体"/>
        </w:rPr>
        <w:drawing>
          <wp:inline distT="0" distB="0" distL="0" distR="0">
            <wp:extent cx="3064933" cy="36001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4933" cy="36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ub915204e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>详细的网络结构如下：</w:t>
      </w:r>
    </w:p>
    <w:bookmarkEnd w:id="7"/>
    <w:bookmarkStart w:name="uce28606a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整个网络包含</w:t>
      </w:r>
      <w:r>
        <w:rPr>
          <w:rFonts w:ascii="宋体" w:hAnsi="Times New Roman" w:eastAsia="宋体"/>
          <w:b/>
          <w:i w:val="false"/>
          <w:color w:val="4d4d4d"/>
          <w:sz w:val="24"/>
        </w:rPr>
        <w:t>23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层，其中</w:t>
      </w:r>
      <w:r>
        <w:rPr>
          <w:rFonts w:ascii="宋体" w:hAnsi="Times New Roman" w:eastAsia="宋体"/>
          <w:b/>
          <w:i w:val="false"/>
          <w:color w:val="4d4d4d"/>
          <w:sz w:val="24"/>
        </w:rPr>
        <w:t>1-16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层为Encoder, </w:t>
      </w:r>
      <w:r>
        <w:rPr>
          <w:rFonts w:ascii="宋体" w:hAnsi="Times New Roman" w:eastAsia="宋体"/>
          <w:b/>
          <w:i w:val="false"/>
          <w:color w:val="4d4d4d"/>
          <w:sz w:val="24"/>
        </w:rPr>
        <w:t>17-23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层为Decoder。</w:t>
      </w:r>
    </w:p>
    <w:bookmarkEnd w:id="8"/>
    <w:bookmarkStart w:name="u64f39f9b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bookmarkStart w:name="ue195edc5" w:id="10"/>
      <w:r>
        <w:rPr>
          <w:rFonts w:eastAsia="宋体" w:ascii="宋体"/>
        </w:rPr>
        <w:drawing>
          <wp:inline distT="0" distB="0" distL="0" distR="0">
            <wp:extent cx="3589867" cy="28645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867" cy="286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u5f131835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实现参数量减少的trick:</w:t>
      </w:r>
    </w:p>
    <w:bookmarkEnd w:id="11"/>
    <w:bookmarkStart w:name="u70ea3bdb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如图所示：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下图a和b均为ResNet提出的模块，两者有着相似的参数和接近的精度。但是，bottleneck需要更少的计算资源，随着深度增加这个特点更加划算，因此更加通用。但是，non-bottleneck模块能够获得更好的精度，并且bottleneck仍存在退化问题。 于是erfnet作者提出了一个新的版本，如下图c所示。新版本完全使用了1D 卷积。</w:t>
      </w:r>
    </w:p>
    <w:bookmarkEnd w:id="12"/>
    <w:bookmarkStart w:name="uea91f6b3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</w:t>
      </w:r>
      <w:bookmarkStart w:name="u1085796c" w:id="14"/>
      <w:r>
        <w:rPr>
          <w:rFonts w:eastAsia="宋体" w:ascii="宋体"/>
        </w:rPr>
        <w:drawing>
          <wp:inline distT="0" distB="0" distL="0" distR="0">
            <wp:extent cx="3488267" cy="24469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267" cy="24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bookmarkEnd w:id="13"/>
    <w:bookmarkStart w:name="u9738dfe2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4d4d4d"/>
          <w:sz w:val="24"/>
        </w:rPr>
        <w:t xml:space="preserve"> </w:t>
      </w:r>
      <w:r>
        <w:rPr>
          <w:rFonts w:ascii="宋体" w:hAnsi="Times New Roman" w:eastAsia="宋体"/>
          <w:b w:val="false"/>
          <w:i w:val="false"/>
          <w:color w:val="4d4d4d"/>
          <w:sz w:val="24"/>
        </w:rPr>
        <w:t>作者引入Non-bottleneck-1D概念，并能再不影响模型精度的情况下减少参数量是因为：如下图所示,由N个神经元到M个神经元，需要N*1*M=W个权重，当再M和N之间增加一层，如下图右边所示，权重则变成了U和V，我们可以得出此时的权重参数为：V=N*1*K,U=K*1*M,则这两层一共需要：K*(M+N)个参数，只要K较小，则可以得到：K*(M+N)&lt;N*M，同时作者在2层1D卷积中增加了非线性函数，理论上也增加了模型的学习能力</w:t>
      </w:r>
    </w:p>
    <w:bookmarkEnd w:id="15"/>
    <w:bookmarkStart w:name="u617b7c27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 xml:space="preserve"> </w:t>
      </w:r>
      <w:bookmarkStart w:name="u49b4c228" w:id="17"/>
      <w:r>
        <w:rPr>
          <w:rFonts w:eastAsia="宋体" w:ascii="宋体"/>
        </w:rPr>
        <w:drawing>
          <wp:inline distT="0" distB="0" distL="0" distR="0">
            <wp:extent cx="2929467" cy="172956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467" cy="17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