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LSS &amp; BEVDet Profile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uT6Og" w:id="0"/>
      <w:r>
        <w:rPr>
          <w:rFonts w:ascii="宋体" w:hAnsi="Times New Roman" w:eastAsia="宋体"/>
        </w:rPr>
        <w:t>LSS(Lift, Splat, Shoot)</w:t>
      </w:r>
    </w:p>
    <w:bookmarkEnd w:id="0"/>
    <w:bookmarkStart w:name="njwCw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Introduction</w:t>
      </w:r>
    </w:p>
    <w:bookmarkEnd w:id="1"/>
    <w:bookmarkStart w:name="ud6755582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模型输入：来自6个camera的image(下图左侧),相机内外参数</w:t>
      </w:r>
    </w:p>
    <w:bookmarkEnd w:id="2"/>
    <w:bookmarkStart w:name="uc6a05ec7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模型输出：BEV视角下的语义分割，vehicle(</w:t>
      </w:r>
      <w:r>
        <w:rPr>
          <w:rFonts w:ascii="宋体" w:hAnsi="Times New Roman" w:eastAsia="宋体"/>
          <w:b/>
          <w:i w:val="false"/>
          <w:color w:val="096dd9"/>
          <w:sz w:val="22"/>
        </w:rPr>
        <w:t>blue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)、drivable area (</w:t>
      </w:r>
      <w:r>
        <w:rPr>
          <w:rFonts w:ascii="宋体" w:hAnsi="Times New Roman" w:eastAsia="宋体"/>
          <w:b/>
          <w:i w:val="false"/>
          <w:color w:val="ffa940"/>
          <w:sz w:val="22"/>
        </w:rPr>
        <w:t>orange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)、lane segmentation (</w:t>
      </w:r>
      <w:r>
        <w:rPr>
          <w:rFonts w:ascii="宋体" w:hAnsi="Times New Roman" w:eastAsia="宋体"/>
          <w:b/>
          <w:i w:val="false"/>
          <w:color w:val="13c2c2"/>
          <w:sz w:val="22"/>
        </w:rPr>
        <w:t>green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) </w:t>
      </w:r>
    </w:p>
    <w:bookmarkEnd w:id="3"/>
    <w:bookmarkStart w:name="ucd6d7517" w:id="4"/>
    <w:p>
      <w:pPr>
        <w:spacing w:after="50" w:line="360" w:lineRule="auto" w:beforeLines="100"/>
        <w:ind w:left="0"/>
        <w:jc w:val="left"/>
      </w:pPr>
      <w:bookmarkStart w:name="u9c832043" w:id="5"/>
      <w:r>
        <w:rPr>
          <w:rFonts w:eastAsia="宋体" w:ascii="宋体"/>
        </w:rPr>
        <w:drawing>
          <wp:inline distT="0" distB="0" distL="0" distR="0">
            <wp:extent cx="5842000" cy="17349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30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TWrnQ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Model design</w:t>
      </w:r>
    </w:p>
    <w:bookmarkEnd w:id="6"/>
    <w:bookmarkStart w:name="u6237be9c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从nuscenes数据集中加载某个sample的6张RGB图像，经过数据增强后变为(batch_size，6，3，128，352)</w:t>
      </w:r>
    </w:p>
    <w:bookmarkEnd w:id="7"/>
    <w:bookmarkStart w:name="u7e6920cc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通过efficientnet-b0提取特征，并离散化为伪点云</w:t>
      </w:r>
    </w:p>
    <w:bookmarkEnd w:id="8"/>
    <w:bookmarkStart w:name="ub8085382" w:id="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对feature map上的每个pixel预测一个深度分布与语义特征</w:t>
      </w:r>
    </w:p>
    <w:bookmarkEnd w:id="9"/>
    <w:bookmarkStart w:name="u8c6e78ba" w:id="1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深度分布与语义特征outer product，形成伪点云数据</w:t>
      </w:r>
    </w:p>
    <w:bookmarkEnd w:id="10"/>
    <w:bookmarkStart w:name="u09f4916d" w:id="1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参照pointpillars讲点云变换为BEV视角</w:t>
      </w:r>
    </w:p>
    <w:bookmarkEnd w:id="11"/>
    <w:bookmarkStart w:name="udb083ffb" w:id="1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通过resnet18提取BEV视图特征后进行预测</w:t>
      </w:r>
    </w:p>
    <w:bookmarkEnd w:id="12"/>
    <w:bookmarkStart w:name="u32ba331f" w:id="13"/>
    <w:p>
      <w:pPr>
        <w:spacing w:after="50" w:line="360" w:lineRule="auto" w:beforeLines="100"/>
        <w:ind w:left="0"/>
        <w:jc w:val="left"/>
      </w:pPr>
      <w:bookmarkStart w:name="u38638222" w:id="14"/>
      <w:r>
        <w:rPr>
          <w:rFonts w:eastAsia="宋体" w:ascii="宋体"/>
        </w:rPr>
        <w:drawing>
          <wp:inline distT="0" distB="0" distL="0" distR="0">
            <wp:extent cx="5588000" cy="19505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RNRZe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Flops summary &amp; Experiment</w:t>
      </w:r>
    </w:p>
    <w:bookmarkEnd w:id="15"/>
    <w:bookmarkStart w:name="u02339e4a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Lift,Splat,Shoot:</w:t>
      </w:r>
    </w:p>
    <w:bookmarkEnd w:id="16"/>
    <w:bookmarkStart w:name="uaaeed1ab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GTX1080、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thop计算Param和GFLOPs</w:t>
      </w:r>
    </w:p>
    <w:bookmarkEnd w:id="17"/>
    <w:bookmarkStart w:name="AG1sm" w:id="1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98"/>
        <w:gridCol w:w="1252"/>
        <w:gridCol w:w="825"/>
        <w:gridCol w:w="985"/>
        <w:gridCol w:w="1287"/>
        <w:gridCol w:w="1891"/>
        <w:gridCol w:w="2798"/>
        <w:gridCol w:w="3091"/>
      </w:tblGrid>
      <w:tr>
        <w:trPr>
          <w:trHeight w:val="540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c0dabf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Cam Encoder</w:t>
            </w:r>
          </w:p>
          <w:bookmarkEnd w:id="19"/>
        </w:tc>
        <w:tc>
          <w:tcPr>
            <w:tcW w:w="12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3f4048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BEV Encoder</w:t>
            </w:r>
          </w:p>
          <w:bookmarkEnd w:id="20"/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9573b5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Input Size</w:t>
            </w:r>
          </w:p>
          <w:bookmarkEnd w:id="21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c403a1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Param</w:t>
            </w:r>
          </w:p>
          <w:bookmarkEnd w:id="22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e1c1dd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GFLOPs</w:t>
            </w:r>
          </w:p>
          <w:bookmarkEnd w:id="23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84f617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IOU(Vehicle)</w:t>
            </w:r>
          </w:p>
          <w:bookmarkEnd w:id="24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e8f3df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fffff"/>
                <w:sz w:val="22"/>
              </w:rPr>
              <w:t>CheckPoint</w:t>
            </w:r>
          </w:p>
          <w:bookmarkEnd w:id="25"/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83b831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可视化</w:t>
            </w:r>
          </w:p>
          <w:bookmarkEnd w:id="26"/>
        </w:tc>
      </w:tr>
      <w:tr>
        <w:trPr>
          <w:trHeight w:val="555" w:hRule="atLeast"/>
        </w:trPr>
        <w:tc>
          <w:tcPr>
            <w:tcW w:w="1998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e68365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Efficientnet-b0</w:t>
            </w:r>
          </w:p>
          <w:bookmarkEnd w:id="27"/>
        </w:tc>
        <w:tc>
          <w:tcPr>
            <w:tcW w:w="1252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b08a0d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</w:t>
            </w:r>
          </w:p>
          <w:bookmarkEnd w:id="28"/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2b0952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(6, 3, 256, 704) </w:t>
            </w:r>
          </w:p>
          <w:bookmarkEnd w:id="29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e34d18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9.1M</w:t>
            </w:r>
          </w:p>
          <w:bookmarkEnd w:id="30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d826a0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47.1</w:t>
            </w:r>
          </w:p>
          <w:bookmarkEnd w:id="31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f30741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37.81</w:t>
            </w:r>
          </w:p>
          <w:bookmarkEnd w:id="32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7609ea" w:id="33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📎model_efb0_37.81.pt</w:t>
              </w:r>
            </w:hyperlink>
          </w:p>
          <w:bookmarkEnd w:id="33"/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5164a" w:id="34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📎Model-37.81.zip</w:t>
              </w:r>
            </w:hyperlink>
          </w:p>
          <w:bookmarkEnd w:id="34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596e3a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(6, 3, 128, 352) </w:t>
            </w:r>
          </w:p>
          <w:bookmarkEnd w:id="35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c5a794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9.1M</w:t>
            </w:r>
          </w:p>
          <w:bookmarkEnd w:id="36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82f45a" w:id="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35.3</w:t>
            </w:r>
          </w:p>
          <w:bookmarkEnd w:id="37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ba0e26" w:id="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32.81</w:t>
            </w:r>
          </w:p>
          <w:bookmarkEnd w:id="38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2db379" w:id="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OpenSource</w:t>
            </w:r>
          </w:p>
          <w:bookmarkEnd w:id="39"/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fecbed" w:id="40"/>
          <w:p>
            <w:pPr>
              <w:spacing w:after="50" w:line="360" w:lineRule="auto" w:beforeLines="100"/>
              <w:ind w:left="0"/>
              <w:jc w:val="left"/>
            </w:pPr>
            <w:hyperlink r:id="rId8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📎OpenSource-Green.zip</w:t>
              </w:r>
            </w:hyperlink>
            <w:hyperlink r:id="rId9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📎mixed_gt_op_green.zip</w:t>
              </w:r>
            </w:hyperlink>
          </w:p>
          <w:bookmarkEnd w:id="40"/>
        </w:tc>
      </w:tr>
      <w:tr>
        <w:trPr>
          <w:trHeight w:val="570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1b0a38" w:id="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41"/>
        </w:tc>
        <w:tc>
          <w:tcPr>
            <w:tcW w:w="12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a9e48d" w:id="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</w:t>
            </w:r>
          </w:p>
          <w:bookmarkEnd w:id="42"/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bb0d6e" w:id="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(6, 3, 128, 352) </w:t>
            </w:r>
          </w:p>
          <w:bookmarkEnd w:id="43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7739ef" w:id="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9.5M</w:t>
            </w:r>
          </w:p>
          <w:bookmarkEnd w:id="44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344e4b" w:id="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35.7</w:t>
            </w:r>
          </w:p>
          <w:bookmarkEnd w:id="45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409308" w:id="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34.28</w:t>
            </w:r>
          </w:p>
          <w:bookmarkEnd w:id="46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28e219" w:id="47"/>
          <w:p>
            <w:pPr>
              <w:spacing w:after="50" w:line="360" w:lineRule="auto" w:beforeLines="100"/>
              <w:ind w:left="0"/>
              <w:jc w:val="center"/>
            </w:pPr>
            <w:hyperlink r:id="rId10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📎model_efb3_34.28.pt</w:t>
              </w:r>
            </w:hyperlink>
          </w:p>
          <w:bookmarkEnd w:id="47"/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55" w:hRule="atLeast"/>
        </w:trPr>
        <w:tc>
          <w:tcPr>
            <w:tcW w:w="1998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ee1a9a" w:id="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Efficientnet-b5</w:t>
            </w:r>
          </w:p>
          <w:bookmarkEnd w:id="48"/>
        </w:tc>
        <w:tc>
          <w:tcPr>
            <w:tcW w:w="12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53fab4" w:id="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Resnet18</w:t>
            </w:r>
          </w:p>
          <w:bookmarkEnd w:id="49"/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faf25e" w:id="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(6, 3, 128, 352) </w:t>
            </w:r>
          </w:p>
          <w:bookmarkEnd w:id="50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2690a9" w:id="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10.4M</w:t>
            </w:r>
          </w:p>
          <w:bookmarkEnd w:id="51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c23bb7" w:id="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36.5</w:t>
            </w:r>
          </w:p>
          <w:bookmarkEnd w:id="52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bf8545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35.63</w:t>
            </w:r>
          </w:p>
          <w:bookmarkEnd w:id="53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9689da" w:id="54"/>
          <w:p>
            <w:pPr>
              <w:spacing w:after="50" w:line="360" w:lineRule="auto" w:beforeLines="100"/>
              <w:ind w:left="0"/>
              <w:jc w:val="left"/>
            </w:pPr>
            <w:hyperlink r:id="rId11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>📎model_efb5_35.63.pt</w:t>
              </w:r>
            </w:hyperlink>
          </w:p>
          <w:bookmarkEnd w:id="54"/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6dcb6d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Resnet50</w:t>
            </w:r>
          </w:p>
          <w:bookmarkEnd w:id="55"/>
        </w:tc>
        <w:tc>
          <w:tcPr>
            <w:tcW w:w="8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a07a15" w:id="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(6, 3, 384, 1056) </w:t>
            </w:r>
          </w:p>
          <w:bookmarkEnd w:id="56"/>
        </w:tc>
        <w:tc>
          <w:tcPr>
            <w:tcW w:w="9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f20cec" w:id="57"/>
          <w:p>
            <w:pPr>
              <w:spacing w:after="50" w:line="360" w:lineRule="auto" w:beforeLines="100"/>
              <w:ind w:left="0"/>
              <w:jc w:val="left"/>
            </w:pPr>
          </w:p>
          <w:bookmarkEnd w:id="57"/>
        </w:tc>
        <w:tc>
          <w:tcPr>
            <w:tcW w:w="12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b73947" w:id="58"/>
          <w:p>
            <w:pPr>
              <w:spacing w:after="50" w:line="360" w:lineRule="auto" w:beforeLines="100"/>
              <w:ind w:left="0"/>
              <w:jc w:val="left"/>
            </w:pPr>
          </w:p>
          <w:bookmarkEnd w:id="58"/>
        </w:tc>
        <w:tc>
          <w:tcPr>
            <w:tcW w:w="18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4155a2" w:id="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36.71</w:t>
            </w:r>
          </w:p>
          <w:bookmarkEnd w:id="59"/>
        </w:tc>
        <w:tc>
          <w:tcPr>
            <w:tcW w:w="27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18"/>
    <w:bookmarkStart w:name="pf6Ba" w:id="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输入分辨率: 128 * 352  相机内参关键参数</w:t>
        <w:br/>
        <w:t xml:space="preserve">Augmentation_Conf = {'resize_lim': (0.193, 0.225), </w:t>
        <w:br/>
        <w:t xml:space="preserve">                     'final_dim': (128, 352), </w:t>
        <w:br/>
        <w:t xml:space="preserve">                     'rot_lim': (-5.4, 5.4), </w:t>
        <w:br/>
        <w:t xml:space="preserve">                     'H': 900, </w:t>
        <w:br/>
        <w:t xml:space="preserve">                     'W': 1600, </w:t>
        <w:br/>
        <w:t xml:space="preserve">                     'rand_flip': True, </w:t>
        <w:br/>
        <w:t xml:space="preserve">                     'bot_pct_lim': (0.0, 0.22), </w:t>
        <w:br/>
        <w:t xml:space="preserve">                     'cams': ['CAM_FRONT_LEFT', 'CAM_FRONT', 'CAM_FRONT_RIGHT', 'CAM_BACK_LEFT', 'CAM_BACK', 'CAM_BACK_RIGHT'], </w:t>
        <w:br/>
        <w:t xml:space="preserve">                     'Ncams': 5}</w:t>
        <w:br/>
        <w:t/>
        <w:br/>
      </w:r>
    </w:p>
    <w:bookmarkEnd w:id="60"/>
    <w:bookmarkStart w:name="ub0f11f93" w:id="61"/>
    <w:bookmarkEnd w:id="61"/>
    <w:bookmarkStart w:name="UjSkh" w:id="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BEVDet Result</w:t>
      </w:r>
    </w:p>
    <w:bookmarkEnd w:id="62"/>
    <w:bookmarkStart w:name="uf7a88c09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对比LSS和BEVDet两者基本一样，只是将LSS的BEV Encoder后的Head换成了检测头，具体对比如下:</w:t>
      </w:r>
    </w:p>
    <w:bookmarkEnd w:id="63"/>
    <w:bookmarkStart w:name="ub5394a28" w:id="64"/>
    <w:p>
      <w:pPr>
        <w:spacing w:after="50" w:line="360" w:lineRule="auto" w:beforeLines="100"/>
        <w:ind w:left="0"/>
        <w:jc w:val="left"/>
      </w:pPr>
      <w:bookmarkStart w:name="u8111a56d" w:id="65"/>
      <w:r>
        <w:rPr>
          <w:rFonts w:eastAsia="宋体" w:ascii="宋体"/>
        </w:rPr>
        <w:drawing>
          <wp:inline distT="0" distB="0" distL="0" distR="0">
            <wp:extent cx="5841999" cy="187523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33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bookmarkEnd w:id="6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yuque.antfin.com/attachments/lark/0/2022/pt/21256453/1654502360333-705a7336-52fb-4c4a-9fbd-7c9dce17b79b.pt" TargetMode="External" Type="http://schemas.openxmlformats.org/officeDocument/2006/relationships/hyperlink"/><Relationship Id="rId11" Target="https://yuque.antfin.com/attachments/lark/0/2022/pt/21256453/1654502360611-b1472132-ea74-43a7-99a1-9d9e74a841bc.pt" TargetMode="External" Type="http://schemas.openxmlformats.org/officeDocument/2006/relationships/hyperlink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yuque.antfin.com/attachments/lark/0/2022/pt/21256453/1654502360360-fdb715ee-56aa-4088-b5bb-2ae78ce09761.pt" TargetMode="External" Type="http://schemas.openxmlformats.org/officeDocument/2006/relationships/hyperlink"/><Relationship Id="rId7" Target="https://yuque.antfin.com/attachments/lark/0/2022/zip/21256453/1654502360327-8ef609a1-d3cd-4aec-9284-b69cb0cf9ff4.zip" TargetMode="External" Type="http://schemas.openxmlformats.org/officeDocument/2006/relationships/hyperlink"/><Relationship Id="rId8" Target="https://yuque.antfin.com/attachments/lark/0/2022/zip/21256453/1654502360339-cb316003-8cc7-45e4-ae83-8594ba0b0603.zip" TargetMode="External" Type="http://schemas.openxmlformats.org/officeDocument/2006/relationships/hyperlink"/><Relationship Id="rId9" Target="https://yuque.antfin.com/attachments/lark/0/2022/zip/21256453/1654502360330-fdf24d2c-37ce-470e-b521-758e96f86252.zip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