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59669"/>
          <w:sz w:val="22"/>
        </w:rPr>
        <w:t>🌿 EcoNext Sustainable E-Commerce Platform</w:t>
      </w:r>
    </w:p>
    <w:p>
      <w:pPr>
        <w:spacing w:after="80"/>
      </w:pPr>
      <w:r>
        <w:rPr>
          <w:rFonts w:ascii="Calibri" w:hAnsi="Calibri"/>
          <w:b/>
          <w:color w:val="0F172A"/>
          <w:sz w:val="44"/>
        </w:rPr>
        <w:t>EcoNext — Order Management, Fulfillment &amp; Physical Shipment Operations Guide</w:t>
      </w:r>
    </w:p>
    <w:p>
      <w:pPr>
        <w:spacing w:after="240"/>
      </w:pPr>
      <w:r>
        <w:rPr>
          <w:rFonts w:ascii="Calibri" w:hAnsi="Calibri"/>
          <w:color w:val="059669"/>
          <w:sz w:val="21"/>
        </w:rPr>
        <w:t>End-to-End Operational Manual: Customer Order Placement → Order Confirmation → Warehouse Picking &amp; Packing → Physical Shipment Provisioning → Carrier Dispatch &amp; Linehaul → Live GPS Telemetry Checkpoints → Out for Delivery → Cryptographic Delivery OTP / Email Dispatch → Verified Customer Handover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Target Audience: Fulfillment Hub Operators, Warehouse Staff, Logistics Drivers, Admin Team</w:t>
            </w:r>
          </w:p>
        </w:tc>
        <w:tc>
          <w:tcPr>
            <w:tcW w:type="dxa" w:w="5040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Document Version: 2.4.0 (Production Release)</w:t>
            </w:r>
          </w:p>
        </w:tc>
      </w:tr>
      <w:tr>
        <w:tc>
          <w:tcPr>
            <w:tcW w:type="dxa" w:w="5040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Core Services: Order Operations (Port 8083), Django Backend, Spring API Gateway (Port 8080)</w:t>
            </w:r>
          </w:p>
        </w:tc>
        <w:tc>
          <w:tcPr>
            <w:tcW w:type="dxa" w:w="5040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Event Architecture: Kafka Bus + Redis Cache + STOMP Live WebSocket</w:t>
            </w:r>
          </w:p>
        </w:tc>
      </w:tr>
      <w:tr>
        <w:tc>
          <w:tcPr>
            <w:tcW w:type="dxa" w:w="5040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Security &amp; Verification: 6-Digit Redis Delivery OTP, JWT RBAC, Full Audit Trail</w:t>
            </w:r>
          </w:p>
        </w:tc>
        <w:tc>
          <w:tcPr>
            <w:tcW w:type="dxa" w:w="5040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Date of Publication: September 2026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30"/>
        </w:rPr>
        <w:t>1. Executive Summary &amp; Architecture Overview</w:t>
      </w:r>
    </w:p>
    <w:p>
      <w:pPr>
        <w:spacing w:after="80"/>
      </w:pPr>
      <w:r>
        <w:rPr>
          <w:rFonts w:ascii="Calibri" w:hAnsi="Calibri"/>
          <w:color w:val="1E293B"/>
          <w:sz w:val="20"/>
        </w:rPr>
        <w:t>The EcoNext Operations &amp; Fulfillment System provides an enterprise-grade, real-time workflow for handling orders after a customer completes checkout. Built on a resilient microservices architecture, the system combines strict transactional database consistency (MySQL) with sub-second event streaming (Apache Kafka) and push-based real-time telemetry (STOMP WebSockets) to synchronize warehouse staff, logistics linehaul drivers, admin managers, and end customers.</w:t>
      </w:r>
    </w:p>
    <w:p>
      <w:r>
        <w:drawing>
          <wp:inline xmlns:a="http://schemas.openxmlformats.org/drawingml/2006/main" xmlns:pic="http://schemas.openxmlformats.org/drawingml/2006/picture">
            <wp:extent cx="5943600" cy="31537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diagram_data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37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/>
          <w:i/>
          <w:color w:val="64748B"/>
          <w:sz w:val="17"/>
        </w:rPr>
        <w:t>Figure 1.1: High-Level Architecture &amp; Asynchronous Event Streaming Data Pipeline</w:t>
      </w:r>
    </w:p>
    <w:p>
      <w:pPr>
        <w:keepNext/>
        <w:spacing w:before="160" w:after="40"/>
      </w:pPr>
      <w:r>
        <w:rPr>
          <w:rFonts w:ascii="Calibri" w:hAnsi="Calibri"/>
          <w:b/>
          <w:color w:val="1E293B"/>
          <w:sz w:val="22"/>
        </w:rPr>
        <w:t>Key Architectural Pillars:</w:t>
      </w:r>
    </w:p>
    <w:p>
      <w:pPr>
        <w:pStyle w:val="ListBullet"/>
        <w:spacing w:after="60"/>
      </w:pPr>
      <w:r>
        <w:rPr>
          <w:rFonts w:ascii="Calibri" w:hAnsi="Calibri"/>
          <w:b/>
          <w:color w:val="1E293B"/>
          <w:sz w:val="20"/>
        </w:rPr>
        <w:t xml:space="preserve">• Dual-Entity Separation: </w:t>
      </w:r>
      <w:r>
        <w:rPr>
          <w:rFonts w:ascii="Calibri" w:hAnsi="Calibri"/>
          <w:color w:val="1E293B"/>
          <w:sz w:val="20"/>
        </w:rPr>
        <w:t>Decouples commercial purchase semantics (OperationalOrder) from physical transit semantics (OperationalShipment). An order can have dedicated shipments and containers.</w:t>
      </w:r>
    </w:p>
    <w:p>
      <w:pPr>
        <w:pStyle w:val="ListBullet"/>
        <w:spacing w:after="60"/>
      </w:pPr>
      <w:r>
        <w:rPr>
          <w:rFonts w:ascii="Calibri" w:hAnsi="Calibri"/>
          <w:b/>
          <w:color w:val="1E293B"/>
          <w:sz w:val="20"/>
        </w:rPr>
        <w:t xml:space="preserve">• Deterministic State Machines: </w:t>
      </w:r>
      <w:r>
        <w:rPr>
          <w:rFonts w:ascii="Calibri" w:hAnsi="Calibri"/>
          <w:color w:val="1E293B"/>
          <w:sz w:val="20"/>
        </w:rPr>
        <w:t>Sequential, forward-only status graphs in both backend controllers and frontend portals prevent invalid workflow skips.</w:t>
      </w:r>
    </w:p>
    <w:p>
      <w:pPr>
        <w:pStyle w:val="ListBullet"/>
        <w:spacing w:after="60"/>
      </w:pPr>
      <w:r>
        <w:rPr>
          <w:rFonts w:ascii="Calibri" w:hAnsi="Calibri"/>
          <w:b/>
          <w:color w:val="1E293B"/>
          <w:sz w:val="20"/>
        </w:rPr>
        <w:t xml:space="preserve">• Cryptographic Delivery Handover: </w:t>
      </w:r>
      <w:r>
        <w:rPr>
          <w:rFonts w:ascii="Calibri" w:hAnsi="Calibri"/>
          <w:color w:val="1E293B"/>
          <w:sz w:val="20"/>
        </w:rPr>
        <w:t>Zero-trust package delivery verified via 6-digit numeric OTP generated in Redis (15-min TTL) and dispatched through SMTP HTML email.</w:t>
      </w:r>
    </w:p>
    <w:p>
      <w:pPr>
        <w:pStyle w:val="ListBullet"/>
        <w:spacing w:after="60"/>
      </w:pPr>
      <w:r>
        <w:rPr>
          <w:rFonts w:ascii="Calibri" w:hAnsi="Calibri"/>
          <w:b/>
          <w:color w:val="1E293B"/>
          <w:sz w:val="20"/>
        </w:rPr>
        <w:t xml:space="preserve">• Sub-Second Telemetry Broadcast: </w:t>
      </w:r>
      <w:r>
        <w:rPr>
          <w:rFonts w:ascii="Calibri" w:hAnsi="Calibri"/>
          <w:color w:val="1E293B"/>
          <w:sz w:val="20"/>
        </w:rPr>
        <w:t>Live vehicle GPS coordinates published via Kafka topic shipment.location.updated and broadcast to STOMP destination /topic/shipments/{id}.</w:t>
      </w:r>
    </w:p>
    <w:p>
      <w:pPr>
        <w:pStyle w:val="ListBullet"/>
        <w:spacing w:after="60"/>
      </w:pPr>
      <w:r>
        <w:rPr>
          <w:rFonts w:ascii="Calibri" w:hAnsi="Calibri"/>
          <w:b/>
          <w:color w:val="1E293B"/>
          <w:sz w:val="20"/>
        </w:rPr>
        <w:t xml:space="preserve">• Full Audit Compliance: </w:t>
      </w:r>
      <w:r>
        <w:rPr>
          <w:rFonts w:ascii="Calibri" w:hAnsi="Calibri"/>
          <w:color w:val="1E293B"/>
          <w:sz w:val="20"/>
        </w:rPr>
        <w:t>Every single status change, note, and GPS ping records staff ID, username, and timestamp in MySQL orders_audit_log.</w:t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30"/>
        </w:rPr>
        <w:t>2. End-to-End Operational Lifecycle &amp; State Machines</w:t>
      </w:r>
    </w:p>
    <w:p>
      <w:pPr>
        <w:spacing w:after="80"/>
      </w:pPr>
      <w:r>
        <w:rPr>
          <w:rFonts w:ascii="Calibri" w:hAnsi="Calibri"/>
          <w:color w:val="1E293B"/>
          <w:sz w:val="20"/>
        </w:rPr>
        <w:t>The EcoNext platform orchestrates order fulfillment through two synchronized state machines: the Order Lifecycle and the Physical Shipment Lifecycle. Below is the exact transition matrix and operational criteria required for each stage.</w:t>
      </w:r>
    </w:p>
    <w:p>
      <w:r>
        <w:drawing>
          <wp:inline xmlns:a="http://schemas.openxmlformats.org/drawingml/2006/main" xmlns:pic="http://schemas.openxmlformats.org/drawingml/2006/picture">
            <wp:extent cx="5943600" cy="31537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der_shipment_state_mach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37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/>
          <w:i/>
          <w:color w:val="64748B"/>
          <w:sz w:val="17"/>
        </w:rPr>
        <w:t>Figure 2.1: Dual State Machine Lifecycle — Order Status vs. Physical Shipment Status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Stage #</w:t>
            </w:r>
          </w:p>
        </w:tc>
        <w:tc>
          <w:tcPr>
            <w:tcW w:type="dxa" w:w="2016"/>
            <w:shd w:val="clear" w:color="auto"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Order Status</w:t>
            </w:r>
          </w:p>
        </w:tc>
        <w:tc>
          <w:tcPr>
            <w:tcW w:type="dxa" w:w="2016"/>
            <w:shd w:val="clear" w:color="auto"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Shipment Status</w:t>
            </w:r>
          </w:p>
        </w:tc>
        <w:tc>
          <w:tcPr>
            <w:tcW w:type="dxa" w:w="2016"/>
            <w:shd w:val="clear" w:color="auto"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Triggering Event / Action</w:t>
            </w:r>
          </w:p>
        </w:tc>
        <w:tc>
          <w:tcPr>
            <w:tcW w:type="dxa" w:w="2016"/>
            <w:shd w:val="clear" w:color="auto"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System Side Effects</w:t>
            </w:r>
          </w:p>
        </w:tc>
      </w:tr>
      <w:tr>
        <w:tc>
          <w:tcPr>
            <w:tcW w:type="dxa" w:w="201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1</w:t>
            </w:r>
          </w:p>
        </w:tc>
        <w:tc>
          <w:tcPr>
            <w:tcW w:type="dxa" w:w="201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ORDER_PLACED</w:t>
            </w:r>
          </w:p>
        </w:tc>
        <w:tc>
          <w:tcPr>
            <w:tcW w:type="dxa" w:w="201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None</w:t>
            </w:r>
          </w:p>
        </w:tc>
        <w:tc>
          <w:tcPr>
            <w:tcW w:type="dxa" w:w="201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Customer checks out via web portal; initial record saved.</w:t>
            </w:r>
          </w:p>
        </w:tc>
        <w:tc>
          <w:tcPr>
            <w:tcW w:type="dxa" w:w="201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Stock reserved; confirmation notification triggered.</w:t>
            </w:r>
          </w:p>
        </w:tc>
      </w:tr>
      <w:tr>
        <w:tc>
          <w:tcPr>
            <w:tcW w:type="dxa" w:w="201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2</w:t>
            </w:r>
          </w:p>
        </w:tc>
        <w:tc>
          <w:tcPr>
            <w:tcW w:type="dxa" w:w="201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ORDER_CONFIRMED</w:t>
            </w:r>
          </w:p>
        </w:tc>
        <w:tc>
          <w:tcPr>
            <w:tcW w:type="dxa" w:w="201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None</w:t>
            </w:r>
          </w:p>
        </w:tc>
        <w:tc>
          <w:tcPr>
            <w:tcW w:type="dxa" w:w="201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Staff verifies payment in OrdersPage.jsx and clicks 'Confirm Order'.</w:t>
            </w:r>
          </w:p>
        </w:tc>
        <w:tc>
          <w:tcPr>
            <w:tcW w:type="dxa" w:w="201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Emits Kafka order.status.updated; moved to warehouse queue.</w:t>
            </w:r>
          </w:p>
        </w:tc>
      </w:tr>
      <w:tr>
        <w:tc>
          <w:tcPr>
            <w:tcW w:type="dxa" w:w="201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3</w:t>
            </w:r>
          </w:p>
        </w:tc>
        <w:tc>
          <w:tcPr>
            <w:tcW w:type="dxa" w:w="201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PROCESSING</w:t>
            </w:r>
          </w:p>
        </w:tc>
        <w:tc>
          <w:tcPr>
            <w:tcW w:type="dxa" w:w="201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None</w:t>
            </w:r>
          </w:p>
        </w:tc>
        <w:tc>
          <w:tcPr>
            <w:tcW w:type="dxa" w:w="201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Warehouse operator begins picking inventory items from shelves.</w:t>
            </w:r>
          </w:p>
        </w:tc>
        <w:tc>
          <w:tcPr>
            <w:tcW w:type="dxa" w:w="201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Pick-list generated; barcode validation active.</w:t>
            </w:r>
          </w:p>
        </w:tc>
      </w:tr>
      <w:tr>
        <w:tc>
          <w:tcPr>
            <w:tcW w:type="dxa" w:w="201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4</w:t>
            </w:r>
          </w:p>
        </w:tc>
        <w:tc>
          <w:tcPr>
            <w:tcW w:type="dxa" w:w="201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PACKED</w:t>
            </w:r>
          </w:p>
        </w:tc>
        <w:tc>
          <w:tcPr>
            <w:tcW w:type="dxa" w:w="201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CREATED</w:t>
            </w:r>
          </w:p>
        </w:tc>
        <w:tc>
          <w:tcPr>
            <w:tcW w:type="dxa" w:w="201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All SKUs verified in box; Staff creates physical shipment in FulfillmentPage.jsx.</w:t>
            </w:r>
          </w:p>
        </w:tc>
        <w:tc>
          <w:tcPr>
            <w:tcW w:type="dxa" w:w="201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Shipment number #SHP-xxxxx allocated; weight recorded.</w:t>
            </w:r>
          </w:p>
        </w:tc>
      </w:tr>
      <w:tr>
        <w:tc>
          <w:tcPr>
            <w:tcW w:type="dxa" w:w="201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5</w:t>
            </w:r>
          </w:p>
        </w:tc>
        <w:tc>
          <w:tcPr>
            <w:tcW w:type="dxa" w:w="201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SHIPPED</w:t>
            </w:r>
          </w:p>
        </w:tc>
        <w:tc>
          <w:tcPr>
            <w:tcW w:type="dxa" w:w="201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DISPATCHED</w:t>
            </w:r>
          </w:p>
        </w:tc>
        <w:tc>
          <w:tcPr>
            <w:tcW w:type="dxa" w:w="201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Package loaded onto linehaul carrier vehicle and departs hub.</w:t>
            </w:r>
          </w:p>
        </w:tc>
        <w:tc>
          <w:tcPr>
            <w:tcW w:type="dxa" w:w="201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Carrier manifest closed; tracking link activated.</w:t>
            </w:r>
          </w:p>
        </w:tc>
      </w:tr>
      <w:tr>
        <w:tc>
          <w:tcPr>
            <w:tcW w:type="dxa" w:w="201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6</w:t>
            </w:r>
          </w:p>
        </w:tc>
        <w:tc>
          <w:tcPr>
            <w:tcW w:type="dxa" w:w="201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IN_TRANSIT</w:t>
            </w:r>
          </w:p>
        </w:tc>
        <w:tc>
          <w:tcPr>
            <w:tcW w:type="dxa" w:w="201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IN_TRANSIT / ARRIVED_AT_HUB</w:t>
            </w:r>
          </w:p>
        </w:tc>
        <w:tc>
          <w:tcPr>
            <w:tcW w:type="dxa" w:w="201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Carrier in linehaul transit; GPS telemetry checkpoints submitted.</w:t>
            </w:r>
          </w:p>
        </w:tc>
        <w:tc>
          <w:tcPr>
            <w:tcW w:type="dxa" w:w="201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Live STOMP coordinates pushed to customer map.</w:t>
            </w:r>
          </w:p>
        </w:tc>
      </w:tr>
      <w:tr>
        <w:tc>
          <w:tcPr>
            <w:tcW w:type="dxa" w:w="201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7</w:t>
            </w:r>
          </w:p>
        </w:tc>
        <w:tc>
          <w:tcPr>
            <w:tcW w:type="dxa" w:w="201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OUT_FOR_DELIVERY</w:t>
            </w:r>
          </w:p>
        </w:tc>
        <w:tc>
          <w:tcPr>
            <w:tcW w:type="dxa" w:w="201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OUT_FOR_DELIVERY</w:t>
            </w:r>
          </w:p>
        </w:tc>
        <w:tc>
          <w:tcPr>
            <w:tcW w:type="dxa" w:w="201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Shipment assigned to local delivery driver; operator clicks 'Send Out for Delivery'.</w:t>
            </w:r>
          </w:p>
        </w:tc>
        <w:tc>
          <w:tcPr>
            <w:tcW w:type="dxa" w:w="201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DeliveryOtpService generates 6-digit PIN in Redis; sends HTML email.</w:t>
            </w:r>
          </w:p>
        </w:tc>
      </w:tr>
      <w:tr>
        <w:tc>
          <w:tcPr>
            <w:tcW w:type="dxa" w:w="201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8</w:t>
            </w:r>
          </w:p>
        </w:tc>
        <w:tc>
          <w:tcPr>
            <w:tcW w:type="dxa" w:w="201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DELIVERED</w:t>
            </w:r>
          </w:p>
        </w:tc>
        <w:tc>
          <w:tcPr>
            <w:tcW w:type="dxa" w:w="201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DELIVERED</w:t>
            </w:r>
          </w:p>
        </w:tc>
        <w:tc>
          <w:tcPr>
            <w:tcW w:type="dxa" w:w="201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Driver/Customer submits valid 6-digit PIN at door.</w:t>
            </w:r>
          </w:p>
        </w:tc>
        <w:tc>
          <w:tcPr>
            <w:tcW w:type="dxa" w:w="201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Redis key cleared; order marked completed; audit log sealed.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30"/>
        </w:rPr>
        <w:t>3. Role-Based Access Control &amp; Staff Permissions</w:t>
      </w:r>
    </w:p>
    <w:p>
      <w:pPr>
        <w:spacing w:after="80"/>
      </w:pPr>
      <w:r>
        <w:rPr>
          <w:rFonts w:ascii="Calibri" w:hAnsi="Calibri"/>
          <w:color w:val="1E293B"/>
          <w:sz w:val="20"/>
        </w:rPr>
        <w:t>To ensure compliance, separation of duties, and security, the Order Operations Microservice enforces strict Spring Security method-level authorization (@PreAuthorize).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Staff Role</w:t>
            </w:r>
          </w:p>
        </w:tc>
        <w:tc>
          <w:tcPr>
            <w:tcW w:type="dxa" w:w="2520"/>
            <w:shd w:val="clear" w:color="auto"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Spring Security Authority</w:t>
            </w:r>
          </w:p>
        </w:tc>
        <w:tc>
          <w:tcPr>
            <w:tcW w:type="dxa" w:w="2520"/>
            <w:shd w:val="clear" w:color="auto"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Allowed Portal Functions &amp; Endpoints</w:t>
            </w:r>
          </w:p>
        </w:tc>
        <w:tc>
          <w:tcPr>
            <w:tcW w:type="dxa" w:w="2520"/>
            <w:shd w:val="clear" w:color="auto"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Access Restrictions</w:t>
            </w:r>
          </w:p>
        </w:tc>
      </w:tr>
      <w:tr>
        <w:tc>
          <w:tcPr>
            <w:tcW w:type="dxa" w:w="252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System Admin</w:t>
            </w:r>
          </w:p>
        </w:tc>
        <w:tc>
          <w:tcPr>
            <w:tcW w:type="dxa" w:w="252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ROLE_ADMIN</w:t>
            </w:r>
          </w:p>
        </w:tc>
        <w:tc>
          <w:tcPr>
            <w:tcW w:type="dxa" w:w="252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Full access to all order status transitions, shipment creation, container management, and manual OTP overrides.</w:t>
            </w:r>
          </w:p>
        </w:tc>
        <w:tc>
          <w:tcPr>
            <w:tcW w:type="dxa" w:w="252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None (Superuser privilege).</w:t>
            </w:r>
          </w:p>
        </w:tc>
      </w:tr>
      <w:tr>
        <w:tc>
          <w:tcPr>
            <w:tcW w:type="dxa" w:w="2520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Order Manager</w:t>
            </w:r>
          </w:p>
        </w:tc>
        <w:tc>
          <w:tcPr>
            <w:tcW w:type="dxa" w:w="2520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ORDER_STATUS_UPDATE, ORDER_READ</w:t>
            </w:r>
          </w:p>
        </w:tc>
        <w:tc>
          <w:tcPr>
            <w:tcW w:type="dxa" w:w="2520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Confirm orders, update order status (PATCH /api/order-ops/orders/{id}/status), view customer orders and audit logs.</w:t>
            </w:r>
          </w:p>
        </w:tc>
        <w:tc>
          <w:tcPr>
            <w:tcW w:type="dxa" w:w="2520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Cannot delete shipments or alter system configurations.</w:t>
            </w:r>
          </w:p>
        </w:tc>
      </w:tr>
      <w:tr>
        <w:tc>
          <w:tcPr>
            <w:tcW w:type="dxa" w:w="252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Warehouse Staff</w:t>
            </w:r>
          </w:p>
        </w:tc>
        <w:tc>
          <w:tcPr>
            <w:tcW w:type="dxa" w:w="252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ORDER_PROCESS, ORDER_READ</w:t>
            </w:r>
          </w:p>
        </w:tc>
        <w:tc>
          <w:tcPr>
            <w:tcW w:type="dxa" w:w="252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Scan inventory items, transition orders to PACKED, create physical shipments (POST /api/order-ops/shipments).</w:t>
            </w:r>
          </w:p>
        </w:tc>
        <w:tc>
          <w:tcPr>
            <w:tcW w:type="dxa" w:w="252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Cannot cancel orders or issue financial refunds.</w:t>
            </w:r>
          </w:p>
        </w:tc>
      </w:tr>
      <w:tr>
        <w:tc>
          <w:tcPr>
            <w:tcW w:type="dxa" w:w="2520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Logistics Driver</w:t>
            </w:r>
          </w:p>
        </w:tc>
        <w:tc>
          <w:tcPr>
            <w:tcW w:type="dxa" w:w="2520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ORDER_STATUS_UPDATE</w:t>
            </w:r>
          </w:p>
        </w:tc>
        <w:tc>
          <w:tcPr>
            <w:tcW w:type="dxa" w:w="2520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Update GPS coordinates (PATCH /shipments/{id}/location), set OUT_FOR_DELIVERY, submit delivery OTP.</w:t>
            </w:r>
          </w:p>
        </w:tc>
        <w:tc>
          <w:tcPr>
            <w:tcW w:type="dxa" w:w="2520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Cannot modify order items, pricing, or customer profiles.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30"/>
        </w:rPr>
        <w:t>4. Step-by-Step Operator Manual &amp; Web Interfaces</w:t>
      </w:r>
    </w:p>
    <w:p>
      <w:pPr>
        <w:spacing w:after="80"/>
      </w:pPr>
      <w:r>
        <w:rPr>
          <w:rFonts w:ascii="Calibri" w:hAnsi="Calibri"/>
          <w:color w:val="1E293B"/>
          <w:sz w:val="20"/>
        </w:rPr>
        <w:t>This section details the precise clicks, screen workflows, inputs, and system behaviors for each stage of order fulfillment. Each step features high-resolution web page mockups with red highlighted mouse pointer cursors (👆 / ↖) and numbered action badges.</w:t>
      </w:r>
    </w:p>
    <w:p>
      <w:pPr>
        <w:keepNext/>
        <w:spacing w:before="200" w:after="60"/>
      </w:pPr>
      <w:r>
        <w:rPr>
          <w:rFonts w:ascii="Calibri" w:hAnsi="Calibri"/>
          <w:b/>
          <w:color w:val="2563EB"/>
          <w:sz w:val="25"/>
        </w:rPr>
        <w:t>Step 1: Customer Order Placement &amp; Checkout (ORDER_PLACED)</w:t>
      </w:r>
    </w:p>
    <w:p>
      <w:pPr>
        <w:spacing w:after="80"/>
      </w:pPr>
      <w:r>
        <w:rPr>
          <w:rFonts w:ascii="Calibri" w:hAnsi="Calibri"/>
          <w:color w:val="1E293B"/>
          <w:sz w:val="20"/>
        </w:rPr>
        <w:t>Workflow Description: The customer selects sustainable products on the EcoNext store, proceeds to checkout, and completes payment. Upon successful payment authorization, the system assigns a unique reference number (e.g., ORD-10042) and sets the initial state to ORDER_PLACED.</w:t>
      </w:r>
    </w:p>
    <w:p>
      <w:r>
        <w:drawing>
          <wp:inline xmlns:a="http://schemas.openxmlformats.org/drawingml/2006/main" xmlns:pic="http://schemas.openxmlformats.org/drawingml/2006/picture">
            <wp:extent cx="5943600" cy="33963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1_customer_checkou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/>
          <w:i/>
          <w:color w:val="64748B"/>
          <w:sz w:val="17"/>
        </w:rPr>
        <w:t>Screenshot 1: Customer Checkout Screen — Mouse Pointer clicking 'Place Secure Order' to initiate ORDER_PLACED state</w:t>
      </w:r>
    </w:p>
    <w:p>
      <w:pPr>
        <w:pStyle w:val="ListBullet"/>
        <w:spacing w:after="60"/>
      </w:pPr>
      <w:r>
        <w:rPr>
          <w:rFonts w:ascii="Calibri" w:hAnsi="Calibri"/>
          <w:b/>
          <w:color w:val="1E293B"/>
          <w:sz w:val="20"/>
        </w:rPr>
        <w:t xml:space="preserve">1. </w:t>
      </w:r>
      <w:r>
        <w:rPr>
          <w:rFonts w:ascii="Calibri" w:hAnsi="Calibri"/>
          <w:color w:val="1E293B"/>
          <w:sz w:val="20"/>
        </w:rPr>
        <w:t>Check that the order reference number (ORD-10042) is generated and total matches cart line items.</w:t>
      </w:r>
    </w:p>
    <w:p>
      <w:pPr>
        <w:pStyle w:val="ListBullet"/>
        <w:spacing w:after="60"/>
      </w:pPr>
      <w:r>
        <w:rPr>
          <w:rFonts w:ascii="Calibri" w:hAnsi="Calibri"/>
          <w:b/>
          <w:color w:val="1E293B"/>
          <w:sz w:val="20"/>
        </w:rPr>
        <w:t xml:space="preserve">2. </w:t>
      </w:r>
      <w:r>
        <w:rPr>
          <w:rFonts w:ascii="Calibri" w:hAnsi="Calibri"/>
          <w:color w:val="1E293B"/>
          <w:sz w:val="20"/>
        </w:rPr>
        <w:t>Verify that customer shipping address and phone number are complete.</w:t>
      </w:r>
    </w:p>
    <w:p>
      <w:pPr>
        <w:pStyle w:val="ListBullet"/>
        <w:spacing w:after="60"/>
      </w:pPr>
      <w:r>
        <w:rPr>
          <w:rFonts w:ascii="Calibri" w:hAnsi="Calibri"/>
          <w:b/>
          <w:color w:val="1E293B"/>
          <w:sz w:val="20"/>
        </w:rPr>
        <w:t xml:space="preserve">3. </w:t>
      </w:r>
      <w:r>
        <w:rPr>
          <w:rFonts w:ascii="Calibri" w:hAnsi="Calibri"/>
          <w:color w:val="1E293B"/>
          <w:sz w:val="20"/>
        </w:rPr>
        <w:t>Confirm that payment status is verified via Razorpay webhook or card gateway.</w:t>
      </w:r>
    </w:p>
    <w:p>
      <w:pPr>
        <w:keepNext/>
        <w:spacing w:before="200" w:after="60"/>
      </w:pPr>
      <w:r>
        <w:rPr>
          <w:rFonts w:ascii="Calibri" w:hAnsi="Calibri"/>
          <w:b/>
          <w:color w:val="2563EB"/>
          <w:sz w:val="25"/>
        </w:rPr>
        <w:t>Step 2: Admin Order Confirmation in OrdersPage (/admin/orders)</w:t>
      </w:r>
    </w:p>
    <w:p>
      <w:pPr>
        <w:spacing w:after="80"/>
      </w:pPr>
      <w:r>
        <w:rPr>
          <w:rFonts w:ascii="Calibri" w:hAnsi="Calibri"/>
          <w:color w:val="1E293B"/>
          <w:sz w:val="20"/>
        </w:rPr>
        <w:t>Workflow Description: Order management staff log in to the EcoNext Admin Portal and navigate to Orders (/admin/orders). The operator reviews the incoming orders queue, inspects order items, and clicks the blue 'Confirm Order' action button. This executes PATCH /api/order-ops/orders/{id}/status with status: ORDER_CONFIRMED.</w:t>
      </w:r>
    </w:p>
    <w:p>
      <w:r>
        <w:drawing>
          <wp:inline xmlns:a="http://schemas.openxmlformats.org/drawingml/2006/main" xmlns:pic="http://schemas.openxmlformats.org/drawingml/2006/picture">
            <wp:extent cx="5943600" cy="33963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2_admin_orders_li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/>
          <w:i/>
          <w:color w:val="64748B"/>
          <w:sz w:val="17"/>
        </w:rPr>
        <w:t>Screenshot 2: Admin Orders Management Portal — Mouse Pointer clicking blue 'Confirm Order' button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EFF6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40AF"/>
                <w:sz w:val="20"/>
              </w:rPr>
              <w:t>💡 STATE MACHINE AUTOMATION</w:t>
              <w:br/>
            </w:r>
            <w:r>
              <w:rPr>
                <w:rFonts w:ascii="Calibri" w:hAnsi="Calibri"/>
                <w:color w:val="1E3A8A"/>
                <w:sz w:val="19"/>
              </w:rPr>
              <w:t>When 'Confirm Order' is clicked, the system records the logged-in staff username (e.g., Staff_Admin) in the audit log and fires a Kafka message on order.status.updated. The next allowed action button automatically updates to purple 'Start Processing'.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2563EB"/>
          <w:sz w:val="25"/>
        </w:rPr>
        <w:t>Step 3: Warehouse Picking, Packing &amp; Packaging Verification</w:t>
      </w:r>
    </w:p>
    <w:p>
      <w:pPr>
        <w:spacing w:after="80"/>
      </w:pPr>
      <w:r>
        <w:rPr>
          <w:rFonts w:ascii="Calibri" w:hAnsi="Calibri"/>
          <w:color w:val="1E293B"/>
          <w:sz w:val="20"/>
        </w:rPr>
        <w:t>Workflow Description: Warehouse packing personnel open the order detail page. The operator transitions the order to PROCESSING to generate the physical pick-list. After scanning all product SKUs (e.g., Bamboo Toothbrush, Canvas Bag, Solar Charger) and sealing them in an eco-friendly cardboard box (BOX-ECO-992), the operator clicks the orange 'Pack Order' button to transition status to PACKED.</w:t>
      </w:r>
    </w:p>
    <w:p>
      <w:r>
        <w:drawing>
          <wp:inline xmlns:a="http://schemas.openxmlformats.org/drawingml/2006/main" xmlns:pic="http://schemas.openxmlformats.org/drawingml/2006/picture">
            <wp:extent cx="5943600" cy="339634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3_admin_packing_work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/>
          <w:i/>
          <w:color w:val="64748B"/>
          <w:sz w:val="17"/>
        </w:rPr>
        <w:t>Screenshot 3: Warehouse Packing Station — Mouse Pointer clicking orange 'Pack Order' button</w:t>
      </w:r>
    </w:p>
    <w:p>
      <w:pPr>
        <w:pStyle w:val="ListBullet"/>
        <w:spacing w:after="60"/>
      </w:pPr>
      <w:r>
        <w:rPr>
          <w:rFonts w:ascii="Calibri" w:hAnsi="Calibri"/>
          <w:b/>
          <w:color w:val="1E293B"/>
          <w:sz w:val="20"/>
        </w:rPr>
        <w:t xml:space="preserve">• Packaging Standard: </w:t>
      </w:r>
      <w:r>
        <w:rPr>
          <w:rFonts w:ascii="Calibri" w:hAnsi="Calibri"/>
          <w:color w:val="1E293B"/>
          <w:sz w:val="20"/>
        </w:rPr>
        <w:t>Use 100% post-consumer recycled corrugated boxes with water-activated paper tape.</w:t>
      </w:r>
    </w:p>
    <w:p>
      <w:pPr>
        <w:pStyle w:val="ListBullet"/>
        <w:spacing w:after="60"/>
      </w:pPr>
      <w:r>
        <w:rPr>
          <w:rFonts w:ascii="Calibri" w:hAnsi="Calibri"/>
          <w:b/>
          <w:color w:val="1E293B"/>
          <w:sz w:val="20"/>
        </w:rPr>
        <w:t xml:space="preserve">• Labeling: </w:t>
      </w:r>
      <w:r>
        <w:rPr>
          <w:rFonts w:ascii="Calibri" w:hAnsi="Calibri"/>
          <w:color w:val="1E293B"/>
          <w:sz w:val="20"/>
        </w:rPr>
        <w:t>Affix barcode shipping label containing order reference and destination hub code.</w:t>
      </w:r>
    </w:p>
    <w:p>
      <w:pPr>
        <w:pStyle w:val="ListBullet"/>
        <w:spacing w:after="60"/>
      </w:pPr>
      <w:r>
        <w:rPr>
          <w:rFonts w:ascii="Calibri" w:hAnsi="Calibri"/>
          <w:b/>
          <w:color w:val="1E293B"/>
          <w:sz w:val="20"/>
        </w:rPr>
        <w:t xml:space="preserve">• Weight Check: </w:t>
      </w:r>
      <w:r>
        <w:rPr>
          <w:rFonts w:ascii="Calibri" w:hAnsi="Calibri"/>
          <w:color w:val="1E293B"/>
          <w:sz w:val="20"/>
        </w:rPr>
        <w:t>Verify total packed package weight (e.g., 1.45 kg) matches estimated manifest weight within ±5%.</w:t>
      </w:r>
    </w:p>
    <w:p>
      <w:pPr>
        <w:keepNext/>
        <w:spacing w:before="200" w:after="60"/>
      </w:pPr>
      <w:r>
        <w:rPr>
          <w:rFonts w:ascii="Calibri" w:hAnsi="Calibri"/>
          <w:b/>
          <w:color w:val="2563EB"/>
          <w:sz w:val="25"/>
        </w:rPr>
        <w:t>Step 4: Fulfillment Hub — Physical Shipment Provisioning</w:t>
      </w:r>
    </w:p>
    <w:p>
      <w:pPr>
        <w:spacing w:after="80"/>
      </w:pPr>
      <w:r>
        <w:rPr>
          <w:rFonts w:ascii="Calibri" w:hAnsi="Calibri"/>
          <w:color w:val="1E293B"/>
          <w:sz w:val="20"/>
        </w:rPr>
        <w:t>Workflow Description: Once an order reaches PACKED, it appears in the 'Orders Awaiting Fulfillment' queue on the Fulfillment page (/admin/fulfillment). The fulfillment manager opens the 'Provision Physical Shipment' modal dialog, selects the carrier (e.g., EcoExpress Carbon-Neutral), assigns the vehicle number (KA-01-EQ-9124), designates origin/destination hubs, and clicks 'Create Physical Shipment'.</w:t>
      </w:r>
    </w:p>
    <w:p>
      <w:r>
        <w:drawing>
          <wp:inline xmlns:a="http://schemas.openxmlformats.org/drawingml/2006/main" xmlns:pic="http://schemas.openxmlformats.org/drawingml/2006/picture">
            <wp:extent cx="5943600" cy="339634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4_fulfillment_provision_mod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/>
          <w:i/>
          <w:color w:val="64748B"/>
          <w:sz w:val="17"/>
        </w:rPr>
        <w:t>Screenshot 4: Fulfillment Hub Provisioning Modal — Mouse Pointer clicking 'Create Shipment' button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EFF6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40AF"/>
                <w:sz w:val="20"/>
              </w:rPr>
              <w:t>📦 PHYSICAL SHIPMENT PROVISIONING API</w:t>
              <w:br/>
            </w:r>
            <w:r>
              <w:rPr>
                <w:rFonts w:ascii="Calibri" w:hAnsi="Calibri"/>
                <w:color w:val="1E3A8A"/>
                <w:sz w:val="19"/>
              </w:rPr>
              <w:t>Creating a physical shipment calls POST /api/order-ops/shipments, which assigns a tracking number (#SHP-88210), creates a record in operational_shipment table with status CREATED, and links all order items.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2563EB"/>
          <w:sz w:val="25"/>
        </w:rPr>
        <w:t>Step 5: Shipment Dispatch &amp; Real-Time GPS Telemetry Updates</w:t>
      </w:r>
    </w:p>
    <w:p>
      <w:pPr>
        <w:spacing w:after="80"/>
      </w:pPr>
      <w:r>
        <w:rPr>
          <w:rFonts w:ascii="Calibri" w:hAnsi="Calibri"/>
          <w:color w:val="1E293B"/>
          <w:sz w:val="20"/>
        </w:rPr>
        <w:t>Workflow Description: As the carrier vehicle departs the fulfillment hub, the shipment transitions from DISPATCHED to IN_TRANSIT. During highway transit or linehaul stops, logistics operators or automated GPS transponders send live milestone coordinates (latitude, longitude, checkpoint name) via the GPS Telemetry Modal or the API (PATCH /api/order-ops/fulfillment/shipments/{id}/location).</w:t>
      </w:r>
    </w:p>
    <w:p>
      <w:r>
        <w:drawing>
          <wp:inline xmlns:a="http://schemas.openxmlformats.org/drawingml/2006/main" xmlns:pic="http://schemas.openxmlformats.org/drawingml/2006/picture">
            <wp:extent cx="5943600" cy="339634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5_realtime_gps_dispatch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/>
          <w:i/>
          <w:color w:val="64748B"/>
          <w:sz w:val="17"/>
        </w:rPr>
        <w:t>Screenshot 5: Real-Time GPS Telemetry Modal — Mouse Pointer clicking blue 'Push GPS Telemetry' button</w:t>
      </w:r>
    </w:p>
    <w:p>
      <w:pPr>
        <w:pStyle w:val="ListBullet"/>
        <w:spacing w:after="60"/>
      </w:pPr>
      <w:r>
        <w:rPr>
          <w:rFonts w:ascii="Calibri" w:hAnsi="Calibri"/>
          <w:b/>
          <w:color w:val="1E293B"/>
          <w:sz w:val="20"/>
        </w:rPr>
        <w:t xml:space="preserve">1. </w:t>
      </w:r>
      <w:r>
        <w:rPr>
          <w:rFonts w:ascii="Calibri" w:hAnsi="Calibri"/>
          <w:color w:val="1E293B"/>
          <w:sz w:val="20"/>
        </w:rPr>
        <w:t>Operator enters latitude: 12.971598 and longitude: 77.594562 with checkpoint note.</w:t>
      </w:r>
    </w:p>
    <w:p>
      <w:pPr>
        <w:pStyle w:val="ListBullet"/>
        <w:spacing w:after="60"/>
      </w:pPr>
      <w:r>
        <w:rPr>
          <w:rFonts w:ascii="Calibri" w:hAnsi="Calibri"/>
          <w:b/>
          <w:color w:val="1E293B"/>
          <w:sz w:val="20"/>
        </w:rPr>
        <w:t xml:space="preserve">2. </w:t>
      </w:r>
      <w:r>
        <w:rPr>
          <w:rFonts w:ascii="Calibri" w:hAnsi="Calibri"/>
          <w:color w:val="1E293B"/>
          <w:sz w:val="20"/>
        </w:rPr>
        <w:t>Spring Boot persists record into logistics_tracking_event table.</w:t>
      </w:r>
    </w:p>
    <w:p>
      <w:pPr>
        <w:pStyle w:val="ListBullet"/>
        <w:spacing w:after="60"/>
      </w:pPr>
      <w:r>
        <w:rPr>
          <w:rFonts w:ascii="Calibri" w:hAnsi="Calibri"/>
          <w:b/>
          <w:color w:val="1E293B"/>
          <w:sz w:val="20"/>
        </w:rPr>
        <w:t xml:space="preserve">3. </w:t>
      </w:r>
      <w:r>
        <w:rPr>
          <w:rFonts w:ascii="Calibri" w:hAnsi="Calibri"/>
          <w:color w:val="1E293B"/>
          <w:sz w:val="20"/>
        </w:rPr>
        <w:t>Event published to Kafka topic shipment.location.updated.</w:t>
      </w:r>
    </w:p>
    <w:p>
      <w:pPr>
        <w:pStyle w:val="ListBullet"/>
        <w:spacing w:after="60"/>
      </w:pPr>
      <w:r>
        <w:rPr>
          <w:rFonts w:ascii="Calibri" w:hAnsi="Calibri"/>
          <w:b/>
          <w:color w:val="1E293B"/>
          <w:sz w:val="20"/>
        </w:rPr>
        <w:t xml:space="preserve">4. </w:t>
      </w:r>
      <w:r>
        <w:rPr>
          <w:rFonts w:ascii="Calibri" w:hAnsi="Calibri"/>
          <w:color w:val="1E293B"/>
          <w:sz w:val="20"/>
        </w:rPr>
        <w:t>WebSocket STOMP broadcaster pushes payload to subscribed clients at /topic/shipments/{id} and /topic/orders/{orderId} with zero delay (&lt;50ms).</w:t>
      </w:r>
    </w:p>
    <w:p>
      <w:pPr>
        <w:keepNext/>
        <w:spacing w:before="200" w:after="60"/>
      </w:pPr>
      <w:r>
        <w:rPr>
          <w:rFonts w:ascii="Calibri" w:hAnsi="Calibri"/>
          <w:b/>
          <w:color w:val="2563EB"/>
          <w:sz w:val="25"/>
        </w:rPr>
        <w:t>Step 6: 'Out for Delivery' Transition &amp; Automated Delivery OTP Email</w:t>
      </w:r>
    </w:p>
    <w:p>
      <w:pPr>
        <w:spacing w:after="80"/>
      </w:pPr>
      <w:r>
        <w:rPr>
          <w:rFonts w:ascii="Calibri" w:hAnsi="Calibri"/>
          <w:color w:val="1E293B"/>
          <w:sz w:val="20"/>
        </w:rPr>
        <w:t>Workflow Description: When the vehicle reaches the destination last-mile hub, the shipment is handed to the local courier driver (e.g., Ramesh Kumar, DRV-901). The operator transitions the shipment status to OUT_FOR_DELIVERY. This triggers the DeliveryOtpService, which automatically generates a secure 6-digit PIN in Redis and dispatches an HTML email notification to the customer.</w:t>
      </w:r>
    </w:p>
    <w:p>
      <w:r>
        <w:drawing>
          <wp:inline xmlns:a="http://schemas.openxmlformats.org/drawingml/2006/main" xmlns:pic="http://schemas.openxmlformats.org/drawingml/2006/picture">
            <wp:extent cx="5943600" cy="339634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6_out_for_delivery_otp_dispatch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/>
          <w:i/>
          <w:color w:val="64748B"/>
          <w:sz w:val="17"/>
        </w:rPr>
        <w:t>Screenshot 6: Out for Delivery &amp; Delivery OTP Notification — Mouse Pointer clicking 'Send Out for Delivery'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EF3C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40AF"/>
                <w:sz w:val="20"/>
              </w:rPr>
              <w:t>🔐 SECURITY SPECIFICATION: DELIVERY OTP / PIN</w:t>
              <w:br/>
            </w:r>
            <w:r>
              <w:rPr>
                <w:rFonts w:ascii="Calibri" w:hAnsi="Calibri"/>
                <w:color w:val="1E3A8A"/>
                <w:sz w:val="19"/>
              </w:rPr>
              <w:t>• Storage: Redis key shipment:delivery:otp:{shipmentId}</w:t>
              <w:br/>
              <w:t>• Value: 6-digit cryptographic numeric PIN (e.g., 849201)</w:t>
              <w:br/>
              <w:t>• Expiration: 15 minutes (900 seconds) Time-To-Live (TTL)</w:t>
              <w:br/>
              <w:t>• Rate Limiting: Maximum 5 verification attempts before lockout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2563EB"/>
          <w:sz w:val="25"/>
        </w:rPr>
        <w:t>Step 7: Customer Live Tracking Portal &amp; Google Maps Navigation</w:t>
      </w:r>
    </w:p>
    <w:p>
      <w:pPr>
        <w:spacing w:after="80"/>
      </w:pPr>
      <w:r>
        <w:rPr>
          <w:rFonts w:ascii="Calibri" w:hAnsi="Calibri"/>
          <w:color w:val="1E293B"/>
          <w:sz w:val="20"/>
        </w:rPr>
        <w:t>Workflow Description: The customer accesses their live tracking dashboard at https://econext.store/tracking/ORD-10042. The React customer frontend establishes a live STOMP connection to /ws/tracking, displaying the real-time vehicle location, carrier info, and a direct clickable button '🗺️ Open in Google Maps' (https://www.google.com/maps?q=12.971598,77.594562).</w:t>
      </w:r>
    </w:p>
    <w:p>
      <w:r>
        <w:drawing>
          <wp:inline xmlns:a="http://schemas.openxmlformats.org/drawingml/2006/main" xmlns:pic="http://schemas.openxmlformats.org/drawingml/2006/picture">
            <wp:extent cx="5943600" cy="339634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7_customer_live_trackin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/>
          <w:i/>
          <w:color w:val="64748B"/>
          <w:sz w:val="17"/>
        </w:rPr>
        <w:t>Screenshot 7: Customer Live Tracking Screen — Mouse Pointer entering Delivery PIN and clicking 'Verify PIN &amp; Complete Delivery'</w:t>
      </w:r>
    </w:p>
    <w:p>
      <w:pPr>
        <w:pStyle w:val="ListBullet"/>
        <w:spacing w:after="60"/>
      </w:pPr>
      <w:r>
        <w:rPr>
          <w:rFonts w:ascii="Calibri" w:hAnsi="Calibri"/>
          <w:b/>
          <w:color w:val="1E293B"/>
          <w:sz w:val="20"/>
        </w:rPr>
        <w:t xml:space="preserve">• Live Status: </w:t>
      </w:r>
      <w:r>
        <w:rPr>
          <w:rFonts w:ascii="Calibri" w:hAnsi="Calibri"/>
          <w:color w:val="1E293B"/>
          <w:sz w:val="20"/>
        </w:rPr>
        <w:t>Real-time progress bar reflecting current status (OUT_FOR_DELIVERY).</w:t>
      </w:r>
    </w:p>
    <w:p>
      <w:pPr>
        <w:pStyle w:val="ListBullet"/>
        <w:spacing w:after="60"/>
      </w:pPr>
      <w:r>
        <w:rPr>
          <w:rFonts w:ascii="Calibri" w:hAnsi="Calibri"/>
          <w:b/>
          <w:color w:val="1E293B"/>
          <w:sz w:val="20"/>
        </w:rPr>
        <w:t xml:space="preserve">• Carrier Info: </w:t>
      </w:r>
      <w:r>
        <w:rPr>
          <w:rFonts w:ascii="Calibri" w:hAnsi="Calibri"/>
          <w:color w:val="1E293B"/>
          <w:sz w:val="20"/>
        </w:rPr>
        <w:t>Driver name, phone number, vehicle registration number, and carbon offset rating.</w:t>
      </w:r>
    </w:p>
    <w:p>
      <w:pPr>
        <w:pStyle w:val="ListBullet"/>
        <w:spacing w:after="60"/>
      </w:pPr>
      <w:r>
        <w:rPr>
          <w:rFonts w:ascii="Calibri" w:hAnsi="Calibri"/>
          <w:b/>
          <w:color w:val="1E293B"/>
          <w:sz w:val="20"/>
        </w:rPr>
        <w:t xml:space="preserve">• GPS Maps: </w:t>
      </w:r>
      <w:r>
        <w:rPr>
          <w:rFonts w:ascii="Calibri" w:hAnsi="Calibri"/>
          <w:color w:val="1E293B"/>
          <w:sz w:val="20"/>
        </w:rPr>
        <w:t>Direct external link to Google Maps with exact vehicle GPS coordinates.</w:t>
      </w:r>
    </w:p>
    <w:p>
      <w:pPr>
        <w:pStyle w:val="ListBullet"/>
        <w:spacing w:after="60"/>
      </w:pPr>
      <w:r>
        <w:rPr>
          <w:rFonts w:ascii="Calibri" w:hAnsi="Calibri"/>
          <w:b/>
          <w:color w:val="1E293B"/>
          <w:sz w:val="20"/>
        </w:rPr>
        <w:t xml:space="preserve">• Verification: </w:t>
      </w:r>
      <w:r>
        <w:rPr>
          <w:rFonts w:ascii="Calibri" w:hAnsi="Calibri"/>
          <w:color w:val="1E293B"/>
          <w:sz w:val="20"/>
        </w:rPr>
        <w:t>Secure 6-digit PIN input box for package handover verification.</w:t>
      </w:r>
    </w:p>
    <w:p>
      <w:pPr>
        <w:keepNext/>
        <w:spacing w:before="200" w:after="60"/>
      </w:pPr>
      <w:r>
        <w:rPr>
          <w:rFonts w:ascii="Calibri" w:hAnsi="Calibri"/>
          <w:b/>
          <w:color w:val="2563EB"/>
          <w:sz w:val="25"/>
        </w:rPr>
        <w:t>Step 8: Secure Handover Verification &amp; Audit Trail Completion</w:t>
      </w:r>
    </w:p>
    <w:p>
      <w:pPr>
        <w:spacing w:after="80"/>
      </w:pPr>
      <w:r>
        <w:rPr>
          <w:rFonts w:ascii="Calibri" w:hAnsi="Calibri"/>
          <w:color w:val="1E293B"/>
          <w:sz w:val="20"/>
        </w:rPr>
        <w:t>Workflow Description: When the delivery agent arrives at the customer address with the package:</w:t>
        <w:br/>
        <w:t>1. The customer shares the 6-digit PIN (849201).</w:t>
        <w:br/>
        <w:t>2. The driver or customer enters the PIN and submits verification (POST /api/order-ops/fulfillment/shipments/{id}/verify-delivery-otp).</w:t>
        <w:br/>
        <w:t>3. Backend verifies the PIN against Redis, transitions shipment to DELIVERED, automatically transitions order to DELIVERED, and writes an immutable audit record.</w:t>
      </w:r>
    </w:p>
    <w:p>
      <w:r>
        <w:drawing>
          <wp:inline xmlns:a="http://schemas.openxmlformats.org/drawingml/2006/main" xmlns:pic="http://schemas.openxmlformats.org/drawingml/2006/picture">
            <wp:extent cx="5943600" cy="339634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8_delivery_complete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/>
          <w:i/>
          <w:color w:val="64748B"/>
          <w:sz w:val="17"/>
        </w:rPr>
        <w:t>Screenshot 8: Order Completed &amp; Audit Log — Mouse Pointer displaying completed audit trail and verified delivery token</w:t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30"/>
        </w:rPr>
        <w:t>5. Exception Handling, Retries &amp; Failed Deliveries</w:t>
      </w:r>
    </w:p>
    <w:p>
      <w:pPr>
        <w:spacing w:after="80"/>
      </w:pPr>
      <w:r>
        <w:rPr>
          <w:rFonts w:ascii="Calibri" w:hAnsi="Calibri"/>
          <w:color w:val="1E293B"/>
          <w:sz w:val="20"/>
        </w:rPr>
        <w:t>During physical logistics operations, anomalies such as customer unavailability, incorrect delivery pins, or vehicle breakdowns may occur. Below are standard operating procedures (SOP) for handling edge cases: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Scenario / Exception</w:t>
            </w:r>
          </w:p>
        </w:tc>
        <w:tc>
          <w:tcPr>
            <w:tcW w:type="dxa" w:w="2520"/>
            <w:shd w:val="clear" w:color="auto"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Root Cause / Symptom</w:t>
            </w:r>
          </w:p>
        </w:tc>
        <w:tc>
          <w:tcPr>
            <w:tcW w:type="dxa" w:w="2520"/>
            <w:shd w:val="clear" w:color="auto"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Standard Operating Procedure (SOP)</w:t>
            </w:r>
          </w:p>
        </w:tc>
        <w:tc>
          <w:tcPr>
            <w:tcW w:type="dxa" w:w="2520"/>
            <w:shd w:val="clear" w:color="auto"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System State Transition</w:t>
            </w:r>
          </w:p>
        </w:tc>
      </w:tr>
      <w:tr>
        <w:tc>
          <w:tcPr>
            <w:tcW w:type="dxa" w:w="252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Customer Unavailable at Delivery</w:t>
            </w:r>
          </w:p>
        </w:tc>
        <w:tc>
          <w:tcPr>
            <w:tcW w:type="dxa" w:w="252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Customer unreachable by phone or not present at address.</w:t>
            </w:r>
          </w:p>
        </w:tc>
        <w:tc>
          <w:tcPr>
            <w:tcW w:type="dxa" w:w="252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Driver clicks 'Report Delivery Exception'. Staff enters reason note. Package returned to local hub for re-attempt next business day.</w:t>
            </w:r>
          </w:p>
        </w:tc>
        <w:tc>
          <w:tcPr>
            <w:tcW w:type="dxa" w:w="252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OUT_FOR_DELIVERY → FAILED_DELIVERY</w:t>
            </w:r>
          </w:p>
        </w:tc>
      </w:tr>
      <w:tr>
        <w:tc>
          <w:tcPr>
            <w:tcW w:type="dxa" w:w="2520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Expired or Missing Delivery PIN</w:t>
            </w:r>
          </w:p>
        </w:tc>
        <w:tc>
          <w:tcPr>
            <w:tcW w:type="dxa" w:w="2520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Customer did not receive email or 15-minute Redis TTL expired.</w:t>
            </w:r>
          </w:p>
        </w:tc>
        <w:tc>
          <w:tcPr>
            <w:tcW w:type="dxa" w:w="2520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Operator or driver clicks 'Resend Delivery PIN to Email' in portal or triggers POST /shipments/{id}/delivery-otp/send. New PIN generated.</w:t>
            </w:r>
          </w:p>
        </w:tc>
        <w:tc>
          <w:tcPr>
            <w:tcW w:type="dxa" w:w="2520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Refreshes Redis TTL to 15 mins; sends new email.</w:t>
            </w:r>
          </w:p>
        </w:tc>
      </w:tr>
      <w:tr>
        <w:tc>
          <w:tcPr>
            <w:tcW w:type="dxa" w:w="252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Invalid PIN / Rate Limiting Lockout</w:t>
            </w:r>
          </w:p>
        </w:tc>
        <w:tc>
          <w:tcPr>
            <w:tcW w:type="dxa" w:w="252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5 consecutive incorrect PIN entries submitted.</w:t>
            </w:r>
          </w:p>
        </w:tc>
        <w:tc>
          <w:tcPr>
            <w:tcW w:type="dxa" w:w="252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Redis key temporarily locked. Hub manager must verify customer government ID / order invoice and perform admin authorization override.</w:t>
            </w:r>
          </w:p>
        </w:tc>
        <w:tc>
          <w:tcPr>
            <w:tcW w:type="dxa" w:w="252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Logged to audit log with Admin staff attribution.</w:t>
            </w:r>
          </w:p>
        </w:tc>
      </w:tr>
      <w:tr>
        <w:tc>
          <w:tcPr>
            <w:tcW w:type="dxa" w:w="2520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Vehicle Breakdown / Route Diversion</w:t>
            </w:r>
          </w:p>
        </w:tc>
        <w:tc>
          <w:tcPr>
            <w:tcW w:type="dxa" w:w="2520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Linehaul EV van encounters mechanical failure or road closure.</w:t>
            </w:r>
          </w:p>
        </w:tc>
        <w:tc>
          <w:tcPr>
            <w:tcW w:type="dxa" w:w="2520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Operator submits new GPS coordinates with note 'Route diverted via Highway 44'. Customer tracking UI reflects updated ETA automatically.</w:t>
            </w:r>
          </w:p>
        </w:tc>
        <w:tc>
          <w:tcPr>
            <w:tcW w:type="dxa" w:w="2520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Status remains IN_TRANSIT; new location logged.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0F172A"/>
          <w:sz w:val="30"/>
        </w:rPr>
        <w:t>6. Complete Operational API Reference</w:t>
      </w:r>
    </w:p>
    <w:p>
      <w:pPr>
        <w:spacing w:after="80"/>
      </w:pPr>
      <w:r>
        <w:rPr>
          <w:rFonts w:ascii="Calibri" w:hAnsi="Calibri"/>
          <w:color w:val="1E293B"/>
          <w:sz w:val="20"/>
        </w:rPr>
        <w:t>All operational endpoints are hosted by the Order Operations Microservice (Port 8083) and routed via the Spring Cloud API Gateway (Port 8080).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HTTP Method &amp; Route</w:t>
            </w:r>
          </w:p>
        </w:tc>
        <w:tc>
          <w:tcPr>
            <w:tcW w:type="dxa" w:w="2520"/>
            <w:shd w:val="clear" w:color="auto"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Required Role / Scope</w:t>
            </w:r>
          </w:p>
        </w:tc>
        <w:tc>
          <w:tcPr>
            <w:tcW w:type="dxa" w:w="2520"/>
            <w:shd w:val="clear" w:color="auto"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Request Payload / Parameters</w:t>
            </w:r>
          </w:p>
        </w:tc>
        <w:tc>
          <w:tcPr>
            <w:tcW w:type="dxa" w:w="2520"/>
            <w:shd w:val="clear" w:color="auto"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Description &amp; Response</w:t>
            </w:r>
          </w:p>
        </w:tc>
      </w:tr>
      <w:tr>
        <w:tc>
          <w:tcPr>
            <w:tcW w:type="dxa" w:w="252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293B"/>
                <w:sz w:val="17"/>
              </w:rPr>
              <w:t>GET /api/order-ops/orders</w:t>
            </w:r>
          </w:p>
        </w:tc>
        <w:tc>
          <w:tcPr>
            <w:tcW w:type="dxa" w:w="252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ORDER_READ</w:t>
            </w:r>
          </w:p>
        </w:tc>
        <w:tc>
          <w:tcPr>
            <w:tcW w:type="dxa" w:w="252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293B"/>
                <w:sz w:val="17"/>
              </w:rPr>
              <w:t>status, search, page, size</w:t>
            </w:r>
          </w:p>
        </w:tc>
        <w:tc>
          <w:tcPr>
            <w:tcW w:type="dxa" w:w="252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Search and filter customer orders with pagination.</w:t>
            </w:r>
          </w:p>
        </w:tc>
      </w:tr>
      <w:tr>
        <w:tc>
          <w:tcPr>
            <w:tcW w:type="dxa" w:w="2520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293B"/>
                <w:sz w:val="17"/>
              </w:rPr>
              <w:t>PATCH /api/order-ops/orders/{id}/status</w:t>
            </w:r>
          </w:p>
        </w:tc>
        <w:tc>
          <w:tcPr>
            <w:tcW w:type="dxa" w:w="2520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ORDER_STATUS_UPDATE</w:t>
            </w:r>
          </w:p>
        </w:tc>
        <w:tc>
          <w:tcPr>
            <w:tcW w:type="dxa" w:w="2520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293B"/>
                <w:sz w:val="17"/>
              </w:rPr>
              <w:t>{"nextStatus": "PROCESSING", "note": "..."}</w:t>
            </w:r>
          </w:p>
        </w:tc>
        <w:tc>
          <w:tcPr>
            <w:tcW w:type="dxa" w:w="2520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Transition order status with staff attribution in audit log.</w:t>
            </w:r>
          </w:p>
        </w:tc>
      </w:tr>
      <w:tr>
        <w:tc>
          <w:tcPr>
            <w:tcW w:type="dxa" w:w="252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293B"/>
                <w:sz w:val="17"/>
              </w:rPr>
              <w:t>POST /api/order-ops/shipments</w:t>
            </w:r>
          </w:p>
        </w:tc>
        <w:tc>
          <w:tcPr>
            <w:tcW w:type="dxa" w:w="252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ORDER_PROCESS</w:t>
            </w:r>
          </w:p>
        </w:tc>
        <w:tc>
          <w:tcPr>
            <w:tcW w:type="dxa" w:w="252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293B"/>
                <w:sz w:val="17"/>
              </w:rPr>
              <w:t>{"targetOrderId": 10042, "carrierName": "...", "vehicleNumber": "..."}</w:t>
            </w:r>
          </w:p>
        </w:tc>
        <w:tc>
          <w:tcPr>
            <w:tcW w:type="dxa" w:w="252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Provision physical shipment and allocate order items.</w:t>
            </w:r>
          </w:p>
        </w:tc>
      </w:tr>
      <w:tr>
        <w:tc>
          <w:tcPr>
            <w:tcW w:type="dxa" w:w="2520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293B"/>
                <w:sz w:val="17"/>
              </w:rPr>
              <w:t>PATCH /api/order-ops/shipments/{id}/status</w:t>
            </w:r>
          </w:p>
        </w:tc>
        <w:tc>
          <w:tcPr>
            <w:tcW w:type="dxa" w:w="2520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ORDER_STATUS_UPDATE</w:t>
            </w:r>
          </w:p>
        </w:tc>
        <w:tc>
          <w:tcPr>
            <w:tcW w:type="dxa" w:w="2520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293B"/>
                <w:sz w:val="17"/>
              </w:rPr>
              <w:t>?status=OUT_FOR_DELIVERY</w:t>
            </w:r>
          </w:p>
        </w:tc>
        <w:tc>
          <w:tcPr>
            <w:tcW w:type="dxa" w:w="2520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Transition shipment status; auto-triggers OTP if OUT_FOR_DELIVERY.</w:t>
            </w:r>
          </w:p>
        </w:tc>
      </w:tr>
      <w:tr>
        <w:tc>
          <w:tcPr>
            <w:tcW w:type="dxa" w:w="252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293B"/>
                <w:sz w:val="17"/>
              </w:rPr>
              <w:t>PATCH /api/order-ops/shipments/{id}/location</w:t>
            </w:r>
          </w:p>
        </w:tc>
        <w:tc>
          <w:tcPr>
            <w:tcW w:type="dxa" w:w="252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ORDER_STATUS_UPDATE</w:t>
            </w:r>
          </w:p>
        </w:tc>
        <w:tc>
          <w:tcPr>
            <w:tcW w:type="dxa" w:w="252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293B"/>
                <w:sz w:val="17"/>
              </w:rPr>
              <w:t>{"latitude": 12.9716, "longitude": 77.5946, "locationName": "..."}</w:t>
            </w:r>
          </w:p>
        </w:tc>
        <w:tc>
          <w:tcPr>
            <w:tcW w:type="dxa" w:w="252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Post GPS telemetry milestone; broadcasts over Kafka &amp; STOMP.</w:t>
            </w:r>
          </w:p>
        </w:tc>
      </w:tr>
      <w:tr>
        <w:tc>
          <w:tcPr>
            <w:tcW w:type="dxa" w:w="2520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293B"/>
                <w:sz w:val="17"/>
              </w:rPr>
              <w:t>POST /api/order-ops/shipments/{id}/delivery-otp/send</w:t>
            </w:r>
          </w:p>
        </w:tc>
        <w:tc>
          <w:tcPr>
            <w:tcW w:type="dxa" w:w="2520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Public / Staff</w:t>
            </w:r>
          </w:p>
        </w:tc>
        <w:tc>
          <w:tcPr>
            <w:tcW w:type="dxa" w:w="2520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293B"/>
                <w:sz w:val="17"/>
              </w:rPr>
              <w:t>None (Path variable shipment ID)</w:t>
            </w:r>
          </w:p>
        </w:tc>
        <w:tc>
          <w:tcPr>
            <w:tcW w:type="dxa" w:w="2520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Generate 6-digit PIN in Redis and send HTML email to customer.</w:t>
            </w:r>
          </w:p>
        </w:tc>
      </w:tr>
      <w:tr>
        <w:tc>
          <w:tcPr>
            <w:tcW w:type="dxa" w:w="252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293B"/>
                <w:sz w:val="17"/>
              </w:rPr>
              <w:t>POST /api/order-ops/shipments/{id}/delivery-otp/verify</w:t>
            </w:r>
          </w:p>
        </w:tc>
        <w:tc>
          <w:tcPr>
            <w:tcW w:type="dxa" w:w="252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Public / Staff</w:t>
            </w:r>
          </w:p>
        </w:tc>
        <w:tc>
          <w:tcPr>
            <w:tcW w:type="dxa" w:w="252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293B"/>
                <w:sz w:val="17"/>
              </w:rPr>
              <w:t>{"otp": "849201"} or query ?otp=849201</w:t>
            </w:r>
          </w:p>
        </w:tc>
        <w:tc>
          <w:tcPr>
            <w:tcW w:type="dxa" w:w="252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Verify PIN, mark shipment DELIVERED, synchronize order.</w:t>
            </w:r>
          </w:p>
        </w:tc>
      </w:tr>
      <w:tr>
        <w:tc>
          <w:tcPr>
            <w:tcW w:type="dxa" w:w="2520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293B"/>
                <w:sz w:val="17"/>
              </w:rPr>
              <w:t>GET /api/order-ops/orders/{id}/timeline</w:t>
            </w:r>
          </w:p>
        </w:tc>
        <w:tc>
          <w:tcPr>
            <w:tcW w:type="dxa" w:w="2520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ORDER_READ</w:t>
            </w:r>
          </w:p>
        </w:tc>
        <w:tc>
          <w:tcPr>
            <w:tcW w:type="dxa" w:w="2520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293B"/>
                <w:sz w:val="17"/>
              </w:rPr>
              <w:t>Path variable order ID</w:t>
            </w:r>
          </w:p>
        </w:tc>
        <w:tc>
          <w:tcPr>
            <w:tcW w:type="dxa" w:w="2520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Retrieve immutable audit trail of all historical transitions.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0F172A"/>
          <w:sz w:val="30"/>
        </w:rPr>
        <w:t>7. Messaging &amp; Live STOMP WebSocket Channels</w:t>
      </w:r>
    </w:p>
    <w:p>
      <w:pPr>
        <w:spacing w:after="80"/>
      </w:pPr>
      <w:r>
        <w:rPr>
          <w:rFonts w:ascii="Calibri" w:hAnsi="Calibri"/>
          <w:color w:val="1E293B"/>
          <w:sz w:val="20"/>
        </w:rPr>
        <w:t>EcoNext uses Apache Kafka for asynchronous inter-service messaging and STOMP WebSockets for real-time frontend push notifications.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Channel / Topic</w:t>
            </w:r>
          </w:p>
        </w:tc>
        <w:tc>
          <w:tcPr>
            <w:tcW w:type="dxa" w:w="2016"/>
            <w:shd w:val="clear" w:color="auto"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Type &amp; Protocol</w:t>
            </w:r>
          </w:p>
        </w:tc>
        <w:tc>
          <w:tcPr>
            <w:tcW w:type="dxa" w:w="2016"/>
            <w:shd w:val="clear" w:color="auto"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Publisher</w:t>
            </w:r>
          </w:p>
        </w:tc>
        <w:tc>
          <w:tcPr>
            <w:tcW w:type="dxa" w:w="2016"/>
            <w:shd w:val="clear" w:color="auto"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Subscribers / Consumers</w:t>
            </w:r>
          </w:p>
        </w:tc>
        <w:tc>
          <w:tcPr>
            <w:tcW w:type="dxa" w:w="2016"/>
            <w:shd w:val="clear" w:color="auto"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Payload Content</w:t>
            </w:r>
          </w:p>
        </w:tc>
      </w:tr>
      <w:tr>
        <w:tc>
          <w:tcPr>
            <w:tcW w:type="dxa" w:w="201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293B"/>
                <w:sz w:val="17"/>
              </w:rPr>
              <w:t>order.status.updated</w:t>
            </w:r>
          </w:p>
        </w:tc>
        <w:tc>
          <w:tcPr>
            <w:tcW w:type="dxa" w:w="201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Kafka Event</w:t>
            </w:r>
          </w:p>
        </w:tc>
        <w:tc>
          <w:tcPr>
            <w:tcW w:type="dxa" w:w="201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Order Operations Microservice</w:t>
            </w:r>
          </w:p>
        </w:tc>
        <w:tc>
          <w:tcPr>
            <w:tcW w:type="dxa" w:w="201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Catalog, Notification Service, Django</w:t>
            </w:r>
          </w:p>
        </w:tc>
        <w:tc>
          <w:tcPr>
            <w:tcW w:type="dxa" w:w="201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orderId, fromStatus, toStatus, staffId, timestamp</w:t>
            </w:r>
          </w:p>
        </w:tc>
      </w:tr>
      <w:tr>
        <w:tc>
          <w:tcPr>
            <w:tcW w:type="dxa" w:w="201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293B"/>
                <w:sz w:val="17"/>
              </w:rPr>
              <w:t>shipment.status.updated</w:t>
            </w:r>
          </w:p>
        </w:tc>
        <w:tc>
          <w:tcPr>
            <w:tcW w:type="dxa" w:w="201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Kafka Event</w:t>
            </w:r>
          </w:p>
        </w:tc>
        <w:tc>
          <w:tcPr>
            <w:tcW w:type="dxa" w:w="201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Order Operations Microservice</w:t>
            </w:r>
          </w:p>
        </w:tc>
        <w:tc>
          <w:tcPr>
            <w:tcW w:type="dxa" w:w="201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WebSocket Gateway, Analytics Engine</w:t>
            </w:r>
          </w:p>
        </w:tc>
        <w:tc>
          <w:tcPr>
            <w:tcW w:type="dxa" w:w="201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shipmentId, orderId, status, carrier, trackingNo</w:t>
            </w:r>
          </w:p>
        </w:tc>
      </w:tr>
      <w:tr>
        <w:tc>
          <w:tcPr>
            <w:tcW w:type="dxa" w:w="201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293B"/>
                <w:sz w:val="17"/>
              </w:rPr>
              <w:t>shipment.location.updated</w:t>
            </w:r>
          </w:p>
        </w:tc>
        <w:tc>
          <w:tcPr>
            <w:tcW w:type="dxa" w:w="201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Kafka Event</w:t>
            </w:r>
          </w:p>
        </w:tc>
        <w:tc>
          <w:tcPr>
            <w:tcW w:type="dxa" w:w="201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Order Operations Microservice</w:t>
            </w:r>
          </w:p>
        </w:tc>
        <w:tc>
          <w:tcPr>
            <w:tcW w:type="dxa" w:w="201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WebSocket Gateway Broadcaster</w:t>
            </w:r>
          </w:p>
        </w:tc>
        <w:tc>
          <w:tcPr>
            <w:tcW w:type="dxa" w:w="201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shipmentId, lat, lon, locationName, timestamp</w:t>
            </w:r>
          </w:p>
        </w:tc>
      </w:tr>
      <w:tr>
        <w:tc>
          <w:tcPr>
            <w:tcW w:type="dxa" w:w="201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293B"/>
                <w:sz w:val="17"/>
              </w:rPr>
              <w:t>/topic/orders/{orderId}</w:t>
            </w:r>
          </w:p>
        </w:tc>
        <w:tc>
          <w:tcPr>
            <w:tcW w:type="dxa" w:w="201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STOMP WebSocket</w:t>
            </w:r>
          </w:p>
        </w:tc>
        <w:tc>
          <w:tcPr>
            <w:tcW w:type="dxa" w:w="201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WebSocket Gateway</w:t>
            </w:r>
          </w:p>
        </w:tc>
        <w:tc>
          <w:tcPr>
            <w:tcW w:type="dxa" w:w="201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Customer Tracking UI (OrderTrackingPage.js)</w:t>
            </w:r>
          </w:p>
        </w:tc>
        <w:tc>
          <w:tcPr>
            <w:tcW w:type="dxa" w:w="201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Real-time order milestone updates and live GPS pushes.</w:t>
            </w:r>
          </w:p>
        </w:tc>
      </w:tr>
      <w:tr>
        <w:tc>
          <w:tcPr>
            <w:tcW w:type="dxa" w:w="201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293B"/>
                <w:sz w:val="17"/>
              </w:rPr>
              <w:t>/topic/shipments/{shipmentId}</w:t>
            </w:r>
          </w:p>
        </w:tc>
        <w:tc>
          <w:tcPr>
            <w:tcW w:type="dxa" w:w="201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STOMP WebSocket</w:t>
            </w:r>
          </w:p>
        </w:tc>
        <w:tc>
          <w:tcPr>
            <w:tcW w:type="dxa" w:w="201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WebSocket Gateway</w:t>
            </w:r>
          </w:p>
        </w:tc>
        <w:tc>
          <w:tcPr>
            <w:tcW w:type="dxa" w:w="201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Admin Fulfillment UI (FulfillmentPage.jsx)</w:t>
            </w:r>
          </w:p>
        </w:tc>
        <w:tc>
          <w:tcPr>
            <w:tcW w:type="dxa" w:w="201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Live vehicle telemetry, hub arrival, and driver events.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0F172A"/>
          <w:sz w:val="30"/>
        </w:rPr>
        <w:t>8. Operations Staff FAQ &amp; Quick Reference</w:t>
      </w:r>
    </w:p>
    <w:p>
      <w:pPr>
        <w:keepNext/>
        <w:spacing w:before="160" w:after="40"/>
      </w:pPr>
      <w:r>
        <w:rPr>
          <w:rFonts w:ascii="Calibri" w:hAnsi="Calibri"/>
          <w:b/>
          <w:color w:val="1E293B"/>
          <w:sz w:val="22"/>
        </w:rPr>
        <w:t>Q: What happens if an operator tries to skip a state (e.g. ORDER_PLACED directly to DELIVERED)?</w:t>
      </w:r>
    </w:p>
    <w:p>
      <w:pPr>
        <w:spacing w:after="80"/>
      </w:pPr>
      <w:r>
        <w:rPr>
          <w:rFonts w:ascii="Calibri" w:hAnsi="Calibri"/>
          <w:color w:val="1E293B"/>
          <w:sz w:val="20"/>
        </w:rPr>
        <w:t>A: The backend state machine in OperationalOrderService.java strictly validates ALLOWED_NEXT_STATUSES. Any illegal jump throws an IllegalStateException with a 400 Bad Request error. The UI only enables valid next-state buttons.</w:t>
      </w:r>
    </w:p>
    <w:p>
      <w:pPr>
        <w:keepNext/>
        <w:spacing w:before="160" w:after="40"/>
      </w:pPr>
      <w:r>
        <w:rPr>
          <w:rFonts w:ascii="Calibri" w:hAnsi="Calibri"/>
          <w:b/>
          <w:color w:val="1E293B"/>
          <w:sz w:val="22"/>
        </w:rPr>
        <w:t>Q: Can multiple physical shipments be created for a single order?</w:t>
      </w:r>
    </w:p>
    <w:p>
      <w:pPr>
        <w:spacing w:after="80"/>
      </w:pPr>
      <w:r>
        <w:rPr>
          <w:rFonts w:ascii="Calibri" w:hAnsi="Calibri"/>
          <w:color w:val="1E293B"/>
          <w:sz w:val="20"/>
        </w:rPr>
        <w:t>A: Yes. The OperationalShipment entity has a Many-to-One relationship with OperationalOrder. If items must ship from different regional warehouses, separate shipments can be provisioned with distinct carriers, tracking numbers, and vehicles.</w:t>
      </w:r>
    </w:p>
    <w:p>
      <w:pPr>
        <w:keepNext/>
        <w:spacing w:before="160" w:after="40"/>
      </w:pPr>
      <w:r>
        <w:rPr>
          <w:rFonts w:ascii="Calibri" w:hAnsi="Calibri"/>
          <w:b/>
          <w:color w:val="1E293B"/>
          <w:sz w:val="22"/>
        </w:rPr>
        <w:t>Q: What happens if the customer does not have access to their email during delivery?</w:t>
      </w:r>
    </w:p>
    <w:p>
      <w:pPr>
        <w:spacing w:after="80"/>
      </w:pPr>
      <w:r>
        <w:rPr>
          <w:rFonts w:ascii="Calibri" w:hAnsi="Calibri"/>
          <w:color w:val="1E293B"/>
          <w:sz w:val="20"/>
        </w:rPr>
        <w:t>A: The delivery driver or hub operator can click 'Resend Delivery PIN' in the portal. If the customer is completely without internet/email, an authorized Admin operator can inspect the active OTP status endpoint or verify customer identity documents and enter the PIN on behalf of the customer with full audit attribution.</w:t>
      </w:r>
    </w:p>
    <w:p>
      <w:pPr>
        <w:keepNext/>
        <w:spacing w:before="160" w:after="40"/>
      </w:pPr>
      <w:r>
        <w:rPr>
          <w:rFonts w:ascii="Calibri" w:hAnsi="Calibri"/>
          <w:b/>
          <w:color w:val="1E293B"/>
          <w:sz w:val="22"/>
        </w:rPr>
        <w:t>Q: How does the Google Maps link generate in the customer tracking page?</w:t>
      </w:r>
    </w:p>
    <w:p>
      <w:pPr>
        <w:spacing w:after="80"/>
      </w:pPr>
      <w:r>
        <w:rPr>
          <w:rFonts w:ascii="Calibri" w:hAnsi="Calibri"/>
          <w:color w:val="1E293B"/>
          <w:sz w:val="20"/>
        </w:rPr>
        <w:t>A: When GPS telemetry is updated (latitude, longitude), the customer tracking page (OrderTrackingPage.js) dynamically formats the direct Google Maps URL: https://www.google.com/maps?q={latitude},{longitude}, allowing one-click navigation.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40AF"/>
                <w:sz w:val="20"/>
              </w:rPr>
              <w:t>📞 ESCALATION MATRIX &amp; SUPPORT CONTACTS</w:t>
              <w:br/>
            </w:r>
            <w:r>
              <w:rPr>
                <w:rFonts w:ascii="Calibri" w:hAnsi="Calibri"/>
                <w:color w:val="1E3A8A"/>
                <w:sz w:val="19"/>
              </w:rPr>
              <w:t>• Central Fulfillment Desk: ext. 4012 | email: ops-hub@econext.internal</w:t>
              <w:br/>
              <w:t>• IT &amp; Microservices On-Call: ext. 9901 | Slack: #econext-prod-ops</w:t>
              <w:br/>
              <w:t>• Logistics Fleet Dispatch: ext. 3302 | Emergency Driver Hotline: +91 (800) 555-ECO-1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4748B"/>
        <w:sz w:val="17"/>
      </w:rPr>
      <w:t>CONFIDENTIAL &amp; PROPRIETARY — FOR ECONEXT OPERATIONAL STAFF USE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748B"/>
        <w:sz w:val="17"/>
      </w:rPr>
      <w:t>EcoNext — Order Management, Fulfillment &amp; Physical Shipment Operations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