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Packet level simulator of </w:t>
      </w:r>
      <w:r>
        <w:rPr>
          <w:rFonts w:hint="eastAsia"/>
          <w:b/>
          <w:bCs/>
          <w:lang w:val="en-US" w:eastAsia="zh-CN"/>
        </w:rPr>
        <w:t>elastic caching and service chain</w:t>
      </w:r>
      <w:r>
        <w:rPr>
          <w:rFonts w:hint="eastAsia"/>
          <w:lang w:val="en-US" w:eastAsia="zh-CN"/>
        </w:rPr>
        <w:t xml:space="preserve"> network : outline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This is a </w:t>
      </w:r>
      <w:r>
        <w:rPr>
          <w:rFonts w:hint="eastAsia"/>
          <w:b/>
          <w:bCs/>
          <w:lang w:val="en-US" w:eastAsia="zh-CN"/>
        </w:rPr>
        <w:t>pull-based</w:t>
      </w:r>
      <w:r>
        <w:rPr>
          <w:rFonts w:hint="eastAsia"/>
          <w:lang w:val="en-US" w:eastAsia="zh-CN"/>
        </w:rPr>
        <w:t xml:space="preserve"> system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Objects: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-node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-caches (Note: ``item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 xml:space="preserve"> in cache is a tuple ``(item, stage)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 xml:space="preserve"> in the network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-computing units (CU)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-links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-demand (continuously making requests)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-flow estimation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-cost calculation (flow)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-link marginal estimation (flow)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-cache marginal estimation (flow)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-self marginal calculation (flow)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-packet delay measurement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-message pushing (3 different messages)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-cache/routing reshuffle (+ rounding)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-request routing table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-cache size determining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Messages: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-Request msg (for different stages, for stage 0, request for data)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-Respond msg (for stage 0, carries data)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-Broadcast msg (pT/pt)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Pipelines: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-node: requester (push requests)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-node: request input queue + request router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-node: respond input queue + item router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-node: computing unit input queue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-link: for requests (with delay)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-link: for responds (with delay)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-link: represent computation (with delay)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-link: for broadcasts (with delay)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(note: these links are separate, since request msg has 0 size, and broadcast msg are sent in separate channels)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objects: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-graph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Process: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-Time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-Requesting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-Updating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-Monitoring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Compare: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-cache replacement: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-cache size: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-computation placement: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-joint: deco+service chain, Jianan+caching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Changes from Startis Code：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-LRU etc. Should update according to respond msg, not request msg.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Behavior description: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- This system is a pull-based system, working on a finite set of ``items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’’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and ``applications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’’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. Each application is a service chain. We say a ``stage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’’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is a tuple (a,k), where a is the application and k is the position of chain. K starts from 0.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Each demand is assigned a fixed tuple of (id, instance #, node, item, stage, rate), representing that ``node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 xml:space="preserve"> continuously making requests for the computation result for ``item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 xml:space="preserve"> of ``stage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 xml:space="preserve"> with that rate, Poisson process. (the instance # gives every request instance a unique number to distinguish, could re-cycle after a while)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Each demand is realized by a requester pipeline, treated as an in-going link.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The requests coming out all in-going links are all merged to the request input pipeline.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Request router pulls requests from request input pipeline.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First see if the (item,stage) tuple is cached, if so, discard the request msg, generate a respond msg and send back to the in-going link (reversed direction).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cached, router decide whether to compute locally, or to forward.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to compute (probability phi_i0), put the request in the computing input queue, and go through the computation link to transfer to stage k+1.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to forward, </w:t>
      </w:r>
      <w:r>
        <w:rPr>
          <w:rFonts w:hint="eastAsia"/>
          <w:b/>
          <w:bCs/>
          <w:lang w:val="en-US" w:eastAsia="zh-CN"/>
        </w:rPr>
        <w:t>randomly pick</w:t>
      </w:r>
      <w:r>
        <w:rPr>
          <w:rFonts w:hint="eastAsia"/>
          <w:lang w:val="en-US" w:eastAsia="zh-CN"/>
        </w:rPr>
        <w:t xml:space="preserve"> an out-link by the distribution (\phi_ij(k)) and forward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(here could have other method that achieves the specified fraction).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forwarding, keep a record of tuple (id, instance #, receiving from, forward to), used to route the respond later.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The responses coming out all in-going links are all merged to the response input pipeline.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Response router pulls responses from the response input pipeline, check for instance#, and send backwards according to the record (id, instance #, receiving from, forward to).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To make the actual fraction as close to theoretical possible, the caching strategy is kept in each time slot, which is chosen from probability (y_i(k)). The caching strategy is re-picked according to the same set of y_i(k), for a period (a number of slots, say 10 slots). Probability y_i(k) and \phi_ij(k) are updated every 10 slots, which is called a ``update slot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 xml:space="preserve">. The update slot is at the end of a period.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Note that when picking random cached items, keep the total cache size unchanged. Use the method by adaptive caching paper.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To deliver the messages, request msg are sent through request pipeline. Response msg are sent through response pipeline. Broadcasts are sent through broadcast pipeline.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Measurements are collected separately from different type of pipelines.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Pipelines for links will cause delay. This delay is not uses by nodes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strategies, but for system measurements only.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Between two update slots, the network collect and average statistics.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 link measures the flow rate (note: each msg could have different size), the link marginal, and the link cost.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 cache measures the cache size, cache cost and cache marginal.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Note: the measure score are not collected in the update slot, to be fair.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-At the beginning of the update slot, broadcast msgs are sent. This is initialized from the end of paths for each k, i.e., nodes with \phi_ij(k) =0 but y_im(k) \neq 0.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Sending of these ctrl msg have an associated id number, to distinguish from previous update slots. The next id update msg should come after receiving all downstream of current id.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For each item , node i keeps a record for the list of receiving broadcast msgs from. When the list meets all downstream nodes (j with phi_ij(k) &gt; 0), node i calculates its own pT/pr, and sent to all its neighbor nodes. </w:t>
      </w:r>
      <w:r>
        <w:rPr>
          <w:rFonts w:hint="eastAsia"/>
          <w:color w:val="FF0000"/>
          <w:lang w:val="en-US" w:eastAsia="zh-CN"/>
        </w:rPr>
        <w:t>(Not only send to upstream nodes, since when running GP, node i needs to know D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ji(Fji)+pTpr_j for all j. The ctrl msg payloads carrying D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ji(Fji)+pTpr_j should also be recorded for all received j. 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Note: we assume the broadcast could finish within a update slot.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Blocked Nodes: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network operator chooses whether the loops are forbidden or not. If choose to allow loops, no blocked nodes will be practiced. If not, the following blocked nodes mechanism: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the beginning of each update slot (right after sending the ctrl msgs), the network runs a blocked nodes update function (centralized), to calculate the blocked nodes and assign to each node.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blocked node update function does the following: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each item k, gathers the global \phi_ij(k) and generates a DAG, called G_k. (Note that if G_k is not a DAG, this means the previous solution is not loop-free, will send errors)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each k, topo-sort G_k and attain a total order of all nodes.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each k and each node i, set the blocked node set to j &gt;= i in the total order of G_k.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At the end of the update slot, each node is informed with \delta_i(k). Use a </w:t>
      </w:r>
      <w:r>
        <w:rPr>
          <w:rFonts w:hint="eastAsia"/>
          <w:b/>
          <w:bCs/>
          <w:lang w:val="en-US" w:eastAsia="zh-CN"/>
        </w:rPr>
        <w:t>gradient projection</w:t>
      </w:r>
      <w:r>
        <w:rPr>
          <w:rFonts w:hint="eastAsia"/>
          <w:lang w:val="en-US" w:eastAsia="zh-CN"/>
        </w:rPr>
        <w:t xml:space="preserve"> (could be further update to scaled gradient projection) to individually calculate the new strategy.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Note: to ensure that the ratio of routing stepsize and caching stepsize can effectively control the ratio of variable changing speed (e.g., if caching stepsize &lt;&lt; routing stepsize, the algorithm will converge fast to the optimal routing, while the caching variable changes slowly),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 The amount of non-opt out-variable is collected for all non-opt routing all caching.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After collecting non-opt sum, equally distribute fraction (alpha/ (alpha + beta)) of the sum to opt routing vars and (beta/(alpha + beta)) of the sum to opt caching vars.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Using this scheme, if beta &lt;&lt; alpha, the caching variables will not be decreasing much (since the non-opt sum collecting with stepsize) and not increasing much (since only beta/(alpha + beta) of the sum is assigned to caching)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If the routing var is already optimal but the caching delta is lower, the non-optimal sum is collected from all neighbors, and then distributed back to all neighbors.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 node keeps the strategy for the next period (10 slots).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Variable update: we assume the convergence speed of caching variable should be much slower than the routing variable. To achieve so, could either 1) set the stepsize of y is much smaller than of phi, or 2) update the caching variable one node at a time.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Baseline routing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Shortest path.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Baseline caching - simple caches (LRU, LFU, FIFO, RR):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LRU: The cache maintains a sorted array of the items, sorted by the visit time. Cache items according to the </w:t>
      </w:r>
      <w:r>
        <w:rPr>
          <w:rFonts w:hint="eastAsia"/>
          <w:b/>
          <w:bCs/>
          <w:lang w:val="en-US" w:eastAsia="zh-CN"/>
        </w:rPr>
        <w:t>respond msgs</w:t>
      </w:r>
      <w:r>
        <w:rPr>
          <w:rFonts w:hint="eastAsia"/>
          <w:lang w:val="en-US" w:eastAsia="zh-CN"/>
        </w:rPr>
        <w:t xml:space="preserve"> that latest passes through. If cache is full, discard the earliest cached item.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LFU: The cache maintains a sorted list of tuple (item, # of responses passing through), sorted by the usage number. Cache items at the top of the list.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FIFO: The cache maintains a FIFO queue of responses passing through. If cache hit, do nothing.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Baseline caching - optimized caches (LMIN, ??):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LMIN: Adaptive caching paper with routing.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Baseline cache size - heuristic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Miss Rate: incremental add cache from 0, to the node with highest cache miss count.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LMIN+Global cache budget: increasing the total cache budget, until the total cost is no longer decreasing.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Simulation Parameters: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(Format: - Name, Type, Default value, Description)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ConfigFileName, String,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config.txt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configuration file name that stores all other parameters, so that when run, only this one parameter is needed to be input.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IsReadScenario, bool, False,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If False, read all other parameters and generate new scenario, save as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SavedScenario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True, discard all generating parameter, read scenario from parameter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SavedScenario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SavedScenario, string,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TestScenario.txt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Saved scenario settings. Including: topology (nodes and links), cost functions, request patterns, ...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Note that the saved scenario only guarantees statistics, not the realization of random events, like the exact time of request msgs are generated, despite the rate is the same.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GraphType, string,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Connected_ER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topology type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N, int, 20, network size (number of nodes)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K, int, 20, catalog size (number of items)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M, int, 2, number of cache types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Module Detail: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- G: the network topology, networkx.DiGraph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- G[i][j][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LinkPara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]: link cost parameter, uniformly from [LinkParaMin,LinkParaMax]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- G.nodes[i][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CachePara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]: cache cost parameter, uniform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- DesServerList: List of designated servers, assume each item has one server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- Demands: list of tuple (id, node, item, rate)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- CacheNet.DesServers: dictionary of designated servers. {item: [list of servers]}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- CacheNet.RequestRates: dictionary of request rates. {node:item: rate}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- self.Nodes[i]['RequestPipe']: request input queue of node i, containing r_i(k) and \phi_ji(k)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- self.RouteVarInit[i][k]: the array of phi_i*(k). The j-th element is phi_ij(k)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- Each node is equipped with 1 real cache. The cache size of cache types is virtually assigned.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Benchmarks: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The algorithm (general case) is compared with a number of other algorithms.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For now, we always assume M=1, and no need for cache type optimization (the parameter 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CacheTypeAlgo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is always set to 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All-first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Compare with the proposed (fixed routing special case) algorithm: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self.AlgoConfig.CacheAlgo == 'GCFW' \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and self.AlgoConfig.RouteAlgo == 'ShortestPath-iter' \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and self.AlgoConfig.SizeAlgo == 'GCFW'\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and self.AlgoConfig.CacheTypeAlgo == 'All-first':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A centralized algorithm presented for the fixed routing special case, combined with shortest path routing. </w:t>
      </w:r>
      <w:r>
        <w:rPr>
          <w:rFonts w:hint="eastAsia"/>
          <w:b w:val="0"/>
          <w:bCs w:val="0"/>
          <w:sz w:val="21"/>
          <w:szCs w:val="24"/>
          <w:highlight w:val="yellow"/>
          <w:lang w:val="en-US" w:eastAsia="zh-CN"/>
        </w:rPr>
        <w:t xml:space="preserve">When using this benchmark for fixed-routing special case, the topology should be set to </w:t>
      </w:r>
      <w:r>
        <w:rPr>
          <w:rFonts w:hint="default"/>
          <w:b w:val="0"/>
          <w:bCs w:val="0"/>
          <w:sz w:val="21"/>
          <w:szCs w:val="24"/>
          <w:highlight w:val="yellow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4"/>
          <w:highlight w:val="yellow"/>
          <w:lang w:val="en-US" w:eastAsia="zh-CN"/>
        </w:rPr>
        <w:t>Tree</w:t>
      </w:r>
      <w:r>
        <w:rPr>
          <w:rFonts w:hint="default"/>
          <w:b w:val="0"/>
          <w:bCs w:val="0"/>
          <w:sz w:val="21"/>
          <w:szCs w:val="24"/>
          <w:highlight w:val="yellow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GCFW is also implemented in time slots. Totally N slots, with epsilon = N^-3.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GCFW starts with zero-cache and shortest path. At the end of a time slot, a centralized process calculates the gradients of function A(Y) and B(Y), the detailed calculation expression is presented in the paper.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To carry out this calculation, at the initialization, the process would calculate and record the 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paths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, i.e., p_vk, for all v and k, to speed up the following iterations.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During the process, the objective value (theoretical) and the variables are all saved. After N iteration, the process choose the best among historical solutions.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31D27C"/>
    <w:multiLevelType w:val="singleLevel"/>
    <w:tmpl w:val="D031D27C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46C1468F"/>
    <w:multiLevelType w:val="singleLevel"/>
    <w:tmpl w:val="46C1468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EzMWE2OWI0NGE4N2I0YTU5MWQ0MjViOTVkZjExNGUifQ=="/>
  </w:docVars>
  <w:rsids>
    <w:rsidRoot w:val="00000000"/>
    <w:rsid w:val="002C4083"/>
    <w:rsid w:val="01123C9D"/>
    <w:rsid w:val="01285B3F"/>
    <w:rsid w:val="04030AF8"/>
    <w:rsid w:val="044E6B6A"/>
    <w:rsid w:val="04755C94"/>
    <w:rsid w:val="04CB2CC9"/>
    <w:rsid w:val="0634502D"/>
    <w:rsid w:val="071365EC"/>
    <w:rsid w:val="078A4822"/>
    <w:rsid w:val="07BF2E70"/>
    <w:rsid w:val="08DE7B99"/>
    <w:rsid w:val="092174B0"/>
    <w:rsid w:val="094B435B"/>
    <w:rsid w:val="096F6284"/>
    <w:rsid w:val="0AA939AD"/>
    <w:rsid w:val="0B3564A5"/>
    <w:rsid w:val="0BC75D6D"/>
    <w:rsid w:val="0C6051D9"/>
    <w:rsid w:val="0CE629AA"/>
    <w:rsid w:val="0ED25E8B"/>
    <w:rsid w:val="107A7662"/>
    <w:rsid w:val="10BC0C86"/>
    <w:rsid w:val="11AA12FA"/>
    <w:rsid w:val="11E56216"/>
    <w:rsid w:val="127E51E9"/>
    <w:rsid w:val="12B15EBF"/>
    <w:rsid w:val="14705D37"/>
    <w:rsid w:val="14E878E9"/>
    <w:rsid w:val="15371CA5"/>
    <w:rsid w:val="175A45DE"/>
    <w:rsid w:val="17FC4B0F"/>
    <w:rsid w:val="18E77C10"/>
    <w:rsid w:val="1A485A85"/>
    <w:rsid w:val="1A571941"/>
    <w:rsid w:val="1A6E1D29"/>
    <w:rsid w:val="1B0C2A22"/>
    <w:rsid w:val="1B6129D6"/>
    <w:rsid w:val="1B851AD5"/>
    <w:rsid w:val="1DCA48A8"/>
    <w:rsid w:val="1E0D6422"/>
    <w:rsid w:val="1F642785"/>
    <w:rsid w:val="1FEE7B4A"/>
    <w:rsid w:val="21A17494"/>
    <w:rsid w:val="23170943"/>
    <w:rsid w:val="24207557"/>
    <w:rsid w:val="25456AB8"/>
    <w:rsid w:val="2678100F"/>
    <w:rsid w:val="27D24798"/>
    <w:rsid w:val="27DD44C1"/>
    <w:rsid w:val="282B7B1E"/>
    <w:rsid w:val="289D0286"/>
    <w:rsid w:val="29180ED5"/>
    <w:rsid w:val="2AFE64DB"/>
    <w:rsid w:val="2C9001EA"/>
    <w:rsid w:val="2D206D4B"/>
    <w:rsid w:val="2DE564C4"/>
    <w:rsid w:val="2EC61B29"/>
    <w:rsid w:val="2EF81F2B"/>
    <w:rsid w:val="2F1E64F6"/>
    <w:rsid w:val="2FD001BA"/>
    <w:rsid w:val="31723871"/>
    <w:rsid w:val="31AA312A"/>
    <w:rsid w:val="31DA10F4"/>
    <w:rsid w:val="3342394E"/>
    <w:rsid w:val="33BD6BA7"/>
    <w:rsid w:val="34294E84"/>
    <w:rsid w:val="35260C9E"/>
    <w:rsid w:val="35F621B6"/>
    <w:rsid w:val="360F785C"/>
    <w:rsid w:val="3721591F"/>
    <w:rsid w:val="37601852"/>
    <w:rsid w:val="388829E4"/>
    <w:rsid w:val="39A001AF"/>
    <w:rsid w:val="39DB436E"/>
    <w:rsid w:val="3AFC3538"/>
    <w:rsid w:val="3B6D65C3"/>
    <w:rsid w:val="3C2F1FA2"/>
    <w:rsid w:val="3CA8529B"/>
    <w:rsid w:val="3D3619CA"/>
    <w:rsid w:val="3E7744CB"/>
    <w:rsid w:val="3EFD266B"/>
    <w:rsid w:val="3FB2036B"/>
    <w:rsid w:val="3FD96F03"/>
    <w:rsid w:val="40A412C5"/>
    <w:rsid w:val="410234F0"/>
    <w:rsid w:val="440E0F4A"/>
    <w:rsid w:val="445863F3"/>
    <w:rsid w:val="44590B43"/>
    <w:rsid w:val="47154972"/>
    <w:rsid w:val="479F0324"/>
    <w:rsid w:val="483D780E"/>
    <w:rsid w:val="49081CB9"/>
    <w:rsid w:val="4A8107D4"/>
    <w:rsid w:val="4AD466EB"/>
    <w:rsid w:val="4CEC4F58"/>
    <w:rsid w:val="4EA76741"/>
    <w:rsid w:val="4EAA37BC"/>
    <w:rsid w:val="516C1504"/>
    <w:rsid w:val="51F312BD"/>
    <w:rsid w:val="52284152"/>
    <w:rsid w:val="52985A30"/>
    <w:rsid w:val="532A703F"/>
    <w:rsid w:val="5366061F"/>
    <w:rsid w:val="54B04F8A"/>
    <w:rsid w:val="54E66A4D"/>
    <w:rsid w:val="55DC3636"/>
    <w:rsid w:val="55EA2F37"/>
    <w:rsid w:val="55ED11C2"/>
    <w:rsid w:val="57EA536C"/>
    <w:rsid w:val="57EE30D7"/>
    <w:rsid w:val="585B1070"/>
    <w:rsid w:val="59B708FD"/>
    <w:rsid w:val="5A8459AC"/>
    <w:rsid w:val="5DD07B79"/>
    <w:rsid w:val="5E4F6B52"/>
    <w:rsid w:val="5E7C2EEE"/>
    <w:rsid w:val="5F5046F1"/>
    <w:rsid w:val="5F7B37C4"/>
    <w:rsid w:val="5FB21EE9"/>
    <w:rsid w:val="5FDA79CC"/>
    <w:rsid w:val="60064976"/>
    <w:rsid w:val="605D472B"/>
    <w:rsid w:val="61544A74"/>
    <w:rsid w:val="61E619E3"/>
    <w:rsid w:val="61EE65CA"/>
    <w:rsid w:val="621D0E2A"/>
    <w:rsid w:val="62CC15A8"/>
    <w:rsid w:val="64141170"/>
    <w:rsid w:val="641B5206"/>
    <w:rsid w:val="645F3CD4"/>
    <w:rsid w:val="65E54138"/>
    <w:rsid w:val="663861B1"/>
    <w:rsid w:val="67D1624A"/>
    <w:rsid w:val="682D0E51"/>
    <w:rsid w:val="6874221A"/>
    <w:rsid w:val="687A31BD"/>
    <w:rsid w:val="68ED0DA5"/>
    <w:rsid w:val="69636B68"/>
    <w:rsid w:val="69925D1F"/>
    <w:rsid w:val="69D65CE0"/>
    <w:rsid w:val="6A0749C3"/>
    <w:rsid w:val="6A403109"/>
    <w:rsid w:val="6A700A02"/>
    <w:rsid w:val="6CA52FF0"/>
    <w:rsid w:val="6D601A36"/>
    <w:rsid w:val="6E2214E9"/>
    <w:rsid w:val="6E2F3F28"/>
    <w:rsid w:val="6E766166"/>
    <w:rsid w:val="6E830FAC"/>
    <w:rsid w:val="6E8945D7"/>
    <w:rsid w:val="6ED21B15"/>
    <w:rsid w:val="70ED11A7"/>
    <w:rsid w:val="71AC17C7"/>
    <w:rsid w:val="71AE2EBF"/>
    <w:rsid w:val="722249D3"/>
    <w:rsid w:val="751048CA"/>
    <w:rsid w:val="762A1882"/>
    <w:rsid w:val="7639333E"/>
    <w:rsid w:val="7674123B"/>
    <w:rsid w:val="76787A60"/>
    <w:rsid w:val="78090FAC"/>
    <w:rsid w:val="78800616"/>
    <w:rsid w:val="79976AA5"/>
    <w:rsid w:val="7B3D22FB"/>
    <w:rsid w:val="7BD9213A"/>
    <w:rsid w:val="7CFC3091"/>
    <w:rsid w:val="7EF1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1593</Words>
  <Characters>8414</Characters>
  <Lines>0</Lines>
  <Paragraphs>0</Paragraphs>
  <TotalTime>440</TotalTime>
  <ScaleCrop>false</ScaleCrop>
  <LinksUpToDate>false</LinksUpToDate>
  <CharactersWithSpaces>9932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Jinkun Zhang</dc:creator>
  <cp:lastModifiedBy>张锦坤</cp:lastModifiedBy>
  <dcterms:modified xsi:type="dcterms:W3CDTF">2024-01-09T21:19:11Z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C6824191CF894136A7D8AEE76E6BFC6B</vt:lpwstr>
  </property>
</Properties>
</file>