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81627" w14:textId="28D20104" w:rsidR="00257A3B" w:rsidRDefault="00C279E5">
      <w:pPr>
        <w:rPr>
          <w:rStyle w:val="fontstyle21"/>
          <w:rFonts w:hint="eastAsia"/>
        </w:rPr>
      </w:pPr>
      <w:r>
        <w:rPr>
          <w:rStyle w:val="fontstyle01"/>
        </w:rPr>
        <w:t xml:space="preserve">4. [20 marks] TLS Key </w:t>
      </w:r>
      <w:proofErr w:type="spellStart"/>
      <w:r>
        <w:rPr>
          <w:rStyle w:val="fontstyle01"/>
        </w:rPr>
        <w:t>Kraziness</w:t>
      </w:r>
      <w:proofErr w:type="spellEnd"/>
      <w:r>
        <w:rPr>
          <w:rFonts w:ascii="NimbusSanL-Bold" w:hAnsi="NimbusSanL-Bold"/>
          <w:b/>
          <w:bCs/>
          <w:color w:val="4F2683"/>
          <w:sz w:val="28"/>
          <w:szCs w:val="28"/>
        </w:rPr>
        <w:br/>
      </w:r>
      <w:r>
        <w:rPr>
          <w:rStyle w:val="fontstyle21"/>
        </w:rPr>
        <w:t xml:space="preserve">As we’ve talked about in class a single TLS connection involves </w:t>
      </w:r>
      <w:r>
        <w:rPr>
          <w:rStyle w:val="fontstyle31"/>
        </w:rPr>
        <w:t xml:space="preserve">a lot </w:t>
      </w:r>
      <w:r>
        <w:rPr>
          <w:rStyle w:val="fontstyle21"/>
        </w:rPr>
        <w:t>of keys. In this question</w:t>
      </w:r>
      <w:r w:rsidR="005409F8">
        <w:rPr>
          <w:rStyle w:val="fontstyle21"/>
        </w:rPr>
        <w:t xml:space="preserve"> </w:t>
      </w:r>
      <w:r>
        <w:rPr>
          <w:rStyle w:val="fontstyle21"/>
        </w:rPr>
        <w:t xml:space="preserve">you will enumerate </w:t>
      </w:r>
      <w:proofErr w:type="gramStart"/>
      <w:r>
        <w:rPr>
          <w:rStyle w:val="fontstyle31"/>
        </w:rPr>
        <w:t xml:space="preserve">all </w:t>
      </w:r>
      <w:r>
        <w:rPr>
          <w:rStyle w:val="fontstyle21"/>
        </w:rPr>
        <w:t>of</w:t>
      </w:r>
      <w:proofErr w:type="gramEnd"/>
      <w:r>
        <w:rPr>
          <w:rStyle w:val="fontstyle21"/>
        </w:rPr>
        <w:t xml:space="preserve"> the keys used in a single TLS connection to </w:t>
      </w:r>
      <w:r>
        <w:rPr>
          <w:rStyle w:val="fontstyle31"/>
        </w:rPr>
        <w:t>google.ca</w:t>
      </w:r>
      <w:r>
        <w:rPr>
          <w:rStyle w:val="fontstyle21"/>
        </w:rPr>
        <w:t>. This includes</w:t>
      </w:r>
      <w:r w:rsidR="005409F8">
        <w:rPr>
          <w:rStyle w:val="fontstyle21"/>
        </w:rPr>
        <w:t xml:space="preserve"> </w:t>
      </w:r>
      <w:r>
        <w:rPr>
          <w:rStyle w:val="fontstyle21"/>
        </w:rPr>
        <w:t>all public, private, and secret keys exchanged or generated during a TLS handshake.</w:t>
      </w:r>
      <w:r>
        <w:rPr>
          <w:rFonts w:ascii="NimbusSanL-Regu" w:hAnsi="NimbusSanL-Regu"/>
          <w:color w:val="000000"/>
        </w:rPr>
        <w:br/>
      </w:r>
      <w:r>
        <w:rPr>
          <w:rStyle w:val="fontstyle01"/>
          <w:color w:val="000000"/>
          <w:sz w:val="24"/>
          <w:szCs w:val="24"/>
        </w:rPr>
        <w:t>Deliverables</w:t>
      </w:r>
      <w:r>
        <w:rPr>
          <w:rStyle w:val="fontstyle21"/>
        </w:rPr>
        <w:t xml:space="preserve">. Place answers in a directory </w:t>
      </w:r>
      <w:r>
        <w:rPr>
          <w:rStyle w:val="fontstyle41"/>
        </w:rPr>
        <w:t>Q4</w:t>
      </w:r>
      <w:r>
        <w:rPr>
          <w:rStyle w:val="fontstyle21"/>
        </w:rPr>
        <w:t xml:space="preserve">. First list the </w:t>
      </w:r>
      <w:proofErr w:type="spellStart"/>
      <w:r>
        <w:rPr>
          <w:rStyle w:val="fontstyle21"/>
        </w:rPr>
        <w:t>ciphersuite</w:t>
      </w:r>
      <w:proofErr w:type="spellEnd"/>
      <w:r>
        <w:rPr>
          <w:rStyle w:val="fontstyle21"/>
        </w:rPr>
        <w:t xml:space="preserve"> your browser connected under. The file then should have 3 columns: a description of the key (</w:t>
      </w:r>
      <w:r>
        <w:rPr>
          <w:rStyle w:val="fontstyle31"/>
        </w:rPr>
        <w:t xml:space="preserve">e.g., </w:t>
      </w:r>
      <w:r>
        <w:rPr>
          <w:rStyle w:val="fontstyle21"/>
        </w:rPr>
        <w:t>Google’s</w:t>
      </w:r>
      <w:r w:rsidR="005409F8">
        <w:rPr>
          <w:rStyle w:val="fontstyle21"/>
        </w:rPr>
        <w:t xml:space="preserve"> </w:t>
      </w:r>
      <w:r>
        <w:rPr>
          <w:rStyle w:val="fontstyle21"/>
        </w:rPr>
        <w:t>public ECDHE key), the name of the entities who know the key (</w:t>
      </w:r>
      <w:r>
        <w:rPr>
          <w:rStyle w:val="fontstyle31"/>
        </w:rPr>
        <w:t xml:space="preserve">e.g., </w:t>
      </w:r>
      <w:r>
        <w:rPr>
          <w:rStyle w:val="fontstyle21"/>
        </w:rPr>
        <w:t>everyone), and a sentence or two describing the purpose of the key (</w:t>
      </w:r>
      <w:r>
        <w:rPr>
          <w:rStyle w:val="fontstyle31"/>
        </w:rPr>
        <w:t xml:space="preserve">e.g., </w:t>
      </w:r>
      <w:r>
        <w:rPr>
          <w:rStyle w:val="fontstyle21"/>
        </w:rPr>
        <w:t>used for public key agreement)</w:t>
      </w:r>
    </w:p>
    <w:p w14:paraId="1B7DACDB" w14:textId="3F5CFC17" w:rsidR="00DA6669" w:rsidRDefault="00DA6669">
      <w:pPr>
        <w:rPr>
          <w:rFonts w:ascii="NimbusSanL-Regu" w:hAnsi="NimbusSanL-Regu" w:hint="eastAsia"/>
          <w:color w:val="000000"/>
          <w:sz w:val="24"/>
          <w:szCs w:val="24"/>
        </w:rPr>
      </w:pPr>
    </w:p>
    <w:p w14:paraId="11E7B7E0" w14:textId="13D135E8" w:rsidR="00C77C6F" w:rsidRPr="00C77C6F" w:rsidRDefault="00C77C6F" w:rsidP="00F37A6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Style w:val="fontstyle21"/>
          <w:rFonts w:eastAsiaTheme="minorEastAsia" w:cstheme="minorBidi"/>
          <w:kern w:val="2"/>
        </w:rPr>
      </w:pPr>
      <w:proofErr w:type="spellStart"/>
      <w:r w:rsidRPr="00C77C6F">
        <w:rPr>
          <w:rStyle w:val="fontstyle21"/>
          <w:rFonts w:eastAsiaTheme="minorEastAsia" w:cstheme="minorBidi"/>
          <w:kern w:val="2"/>
        </w:rPr>
        <w:t>GeoTrust</w:t>
      </w:r>
      <w:proofErr w:type="spellEnd"/>
      <w:r w:rsidRPr="00C77C6F">
        <w:rPr>
          <w:rStyle w:val="fontstyle21"/>
          <w:rFonts w:eastAsiaTheme="minorEastAsia" w:cstheme="minorBidi"/>
          <w:kern w:val="2"/>
        </w:rPr>
        <w:t xml:space="preserve"> Global CA signing key, used to self-sign </w:t>
      </w:r>
      <w:proofErr w:type="spellStart"/>
      <w:r w:rsidRPr="00C77C6F">
        <w:rPr>
          <w:rStyle w:val="fontstyle21"/>
          <w:rFonts w:eastAsiaTheme="minorEastAsia" w:cstheme="minorBidi"/>
          <w:kern w:val="2"/>
        </w:rPr>
        <w:t>GeoTrust’s</w:t>
      </w:r>
      <w:proofErr w:type="spellEnd"/>
      <w:r w:rsidRPr="00C77C6F">
        <w:rPr>
          <w:rStyle w:val="fontstyle21"/>
          <w:rFonts w:eastAsiaTheme="minorEastAsia" w:cstheme="minorBidi"/>
          <w:kern w:val="2"/>
        </w:rPr>
        <w:t xml:space="preserve"> certificate, and to sign Google Internet Authority G2’s certificate. Only Geo trust knows it.</w:t>
      </w:r>
    </w:p>
    <w:p w14:paraId="0185CC98" w14:textId="4FFC0568" w:rsidR="00C77C6F" w:rsidRPr="00C77C6F" w:rsidRDefault="00C77C6F" w:rsidP="00F37A6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Style w:val="fontstyle21"/>
          <w:rFonts w:eastAsiaTheme="minorEastAsia" w:cstheme="minorBidi"/>
          <w:kern w:val="2"/>
        </w:rPr>
      </w:pPr>
      <w:proofErr w:type="spellStart"/>
      <w:r w:rsidRPr="00C77C6F">
        <w:rPr>
          <w:rStyle w:val="fontstyle21"/>
          <w:rFonts w:eastAsiaTheme="minorEastAsia" w:cstheme="minorBidi"/>
          <w:kern w:val="2"/>
        </w:rPr>
        <w:t>GeoTrust</w:t>
      </w:r>
      <w:proofErr w:type="spellEnd"/>
      <w:r w:rsidRPr="00C77C6F">
        <w:rPr>
          <w:rStyle w:val="fontstyle21"/>
          <w:rFonts w:eastAsiaTheme="minorEastAsia" w:cstheme="minorBidi"/>
          <w:kern w:val="2"/>
        </w:rPr>
        <w:t xml:space="preserve"> Global CA verification key, used to verify the signatures on </w:t>
      </w:r>
      <w:proofErr w:type="spellStart"/>
      <w:r w:rsidRPr="00C77C6F">
        <w:rPr>
          <w:rStyle w:val="fontstyle21"/>
          <w:rFonts w:eastAsiaTheme="minorEastAsia" w:cstheme="minorBidi"/>
          <w:kern w:val="2"/>
        </w:rPr>
        <w:t>GeoTrust’s</w:t>
      </w:r>
      <w:proofErr w:type="spellEnd"/>
      <w:r w:rsidRPr="00C77C6F">
        <w:rPr>
          <w:rStyle w:val="fontstyle21"/>
          <w:rFonts w:eastAsiaTheme="minorEastAsia" w:cstheme="minorBidi"/>
          <w:kern w:val="2"/>
        </w:rPr>
        <w:t xml:space="preserve"> certificate, and Google</w:t>
      </w:r>
      <w:bookmarkStart w:id="0" w:name="_GoBack"/>
      <w:bookmarkEnd w:id="0"/>
      <w:r w:rsidRPr="00C77C6F">
        <w:rPr>
          <w:rStyle w:val="fontstyle21"/>
          <w:rFonts w:eastAsiaTheme="minorEastAsia" w:cstheme="minorBidi"/>
          <w:kern w:val="2"/>
        </w:rPr>
        <w:t xml:space="preserve"> Internet Authority G2’s certificate. Everyone knows it.</w:t>
      </w:r>
    </w:p>
    <w:p w14:paraId="050689E3" w14:textId="12684A37" w:rsidR="00C77C6F" w:rsidRPr="00C77C6F" w:rsidRDefault="00C77C6F" w:rsidP="00F37A6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Style w:val="fontstyle21"/>
          <w:rFonts w:eastAsiaTheme="minorEastAsia" w:cstheme="minorBidi"/>
          <w:kern w:val="2"/>
        </w:rPr>
      </w:pPr>
      <w:r w:rsidRPr="00C77C6F">
        <w:rPr>
          <w:rStyle w:val="fontstyle21"/>
          <w:rFonts w:eastAsiaTheme="minorEastAsia" w:cstheme="minorBidi"/>
          <w:kern w:val="2"/>
        </w:rPr>
        <w:t xml:space="preserve">Google Internet Authority G2’s signing key, used to sign </w:t>
      </w:r>
      <w:proofErr w:type="spellStart"/>
      <w:r w:rsidRPr="00C77C6F">
        <w:rPr>
          <w:rStyle w:val="fontstyle21"/>
          <w:rFonts w:eastAsiaTheme="minorEastAsia" w:cstheme="minorBidi"/>
          <w:kern w:val="2"/>
        </w:rPr>
        <w:t>Google.ca’s</w:t>
      </w:r>
      <w:proofErr w:type="spellEnd"/>
      <w:r w:rsidRPr="00C77C6F">
        <w:rPr>
          <w:rStyle w:val="fontstyle21"/>
          <w:rFonts w:eastAsiaTheme="minorEastAsia" w:cstheme="minorBidi"/>
          <w:kern w:val="2"/>
        </w:rPr>
        <w:t xml:space="preserve"> certificate. Only Google Internet Authority G2 knows it.</w:t>
      </w:r>
    </w:p>
    <w:p w14:paraId="66E47273" w14:textId="45F3D4E1" w:rsidR="00C77C6F" w:rsidRPr="00C77C6F" w:rsidRDefault="00C77C6F" w:rsidP="00F37A6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Style w:val="fontstyle21"/>
          <w:rFonts w:eastAsiaTheme="minorEastAsia" w:cstheme="minorBidi"/>
          <w:kern w:val="2"/>
        </w:rPr>
      </w:pPr>
      <w:r w:rsidRPr="00C77C6F">
        <w:rPr>
          <w:rStyle w:val="fontstyle21"/>
          <w:rFonts w:eastAsiaTheme="minorEastAsia" w:cstheme="minorBidi"/>
          <w:kern w:val="2"/>
        </w:rPr>
        <w:t xml:space="preserve">Google Internet Authority G2’s verification key, used to verify signature on </w:t>
      </w:r>
      <w:proofErr w:type="spellStart"/>
      <w:r w:rsidRPr="00C77C6F">
        <w:rPr>
          <w:rStyle w:val="fontstyle21"/>
          <w:rFonts w:eastAsiaTheme="minorEastAsia" w:cstheme="minorBidi"/>
          <w:kern w:val="2"/>
        </w:rPr>
        <w:t>google.ca’s</w:t>
      </w:r>
      <w:proofErr w:type="spellEnd"/>
      <w:r w:rsidRPr="00C77C6F">
        <w:rPr>
          <w:rStyle w:val="fontstyle21"/>
          <w:rFonts w:eastAsiaTheme="minorEastAsia" w:cstheme="minorBidi"/>
          <w:kern w:val="2"/>
        </w:rPr>
        <w:t xml:space="preserve"> certificate. Everyone knows it.</w:t>
      </w:r>
    </w:p>
    <w:p w14:paraId="650798D3" w14:textId="363A9EB8" w:rsidR="00C77C6F" w:rsidRPr="00C77C6F" w:rsidRDefault="00C77C6F" w:rsidP="00F37A6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Style w:val="fontstyle21"/>
          <w:rFonts w:eastAsiaTheme="minorEastAsia" w:cstheme="minorBidi"/>
          <w:kern w:val="2"/>
        </w:rPr>
      </w:pPr>
      <w:proofErr w:type="spellStart"/>
      <w:r w:rsidRPr="00C77C6F">
        <w:rPr>
          <w:rStyle w:val="fontstyle21"/>
          <w:rFonts w:eastAsiaTheme="minorEastAsia" w:cstheme="minorBidi"/>
          <w:kern w:val="2"/>
        </w:rPr>
        <w:t>Google.ca’s</w:t>
      </w:r>
      <w:proofErr w:type="spellEnd"/>
      <w:r w:rsidRPr="00C77C6F">
        <w:rPr>
          <w:rStyle w:val="fontstyle21"/>
          <w:rFonts w:eastAsiaTheme="minorEastAsia" w:cstheme="minorBidi"/>
          <w:kern w:val="2"/>
        </w:rPr>
        <w:t xml:space="preserve"> signing key, used to sign </w:t>
      </w:r>
      <w:proofErr w:type="spellStart"/>
      <w:r w:rsidRPr="00C77C6F">
        <w:rPr>
          <w:rStyle w:val="fontstyle21"/>
          <w:rFonts w:eastAsiaTheme="minorEastAsia" w:cstheme="minorBidi"/>
          <w:kern w:val="2"/>
        </w:rPr>
        <w:t>Google.ca’s</w:t>
      </w:r>
      <w:proofErr w:type="spellEnd"/>
      <w:r w:rsidRPr="00C77C6F">
        <w:rPr>
          <w:rStyle w:val="fontstyle21"/>
          <w:rFonts w:eastAsiaTheme="minorEastAsia" w:cstheme="minorBidi"/>
          <w:kern w:val="2"/>
        </w:rPr>
        <w:t xml:space="preserve"> ephemeral elliptic-curve Diffie-Hellman (ECDHE) public key. Only google.ca knows it.</w:t>
      </w:r>
    </w:p>
    <w:p w14:paraId="6F7EB895" w14:textId="01E7D0AA" w:rsidR="00C77C6F" w:rsidRPr="00C77C6F" w:rsidRDefault="00C77C6F" w:rsidP="00F37A6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Style w:val="fontstyle21"/>
          <w:rFonts w:eastAsiaTheme="minorEastAsia" w:cstheme="minorBidi"/>
          <w:kern w:val="2"/>
        </w:rPr>
      </w:pPr>
      <w:proofErr w:type="spellStart"/>
      <w:r w:rsidRPr="00C77C6F">
        <w:rPr>
          <w:rStyle w:val="fontstyle21"/>
          <w:rFonts w:eastAsiaTheme="minorEastAsia" w:cstheme="minorBidi"/>
          <w:kern w:val="2"/>
        </w:rPr>
        <w:t>Google.ca’s</w:t>
      </w:r>
      <w:proofErr w:type="spellEnd"/>
      <w:r w:rsidRPr="00C77C6F">
        <w:rPr>
          <w:rStyle w:val="fontstyle21"/>
          <w:rFonts w:eastAsiaTheme="minorEastAsia" w:cstheme="minorBidi"/>
          <w:kern w:val="2"/>
        </w:rPr>
        <w:t xml:space="preserve"> verification key, used to verify the signature on </w:t>
      </w:r>
      <w:proofErr w:type="spellStart"/>
      <w:r w:rsidRPr="00C77C6F">
        <w:rPr>
          <w:rStyle w:val="fontstyle21"/>
          <w:rFonts w:eastAsiaTheme="minorEastAsia" w:cstheme="minorBidi"/>
          <w:kern w:val="2"/>
        </w:rPr>
        <w:t>google.ca’s</w:t>
      </w:r>
      <w:proofErr w:type="spellEnd"/>
      <w:r w:rsidRPr="00C77C6F">
        <w:rPr>
          <w:rStyle w:val="fontstyle21"/>
          <w:rFonts w:eastAsiaTheme="minorEastAsia" w:cstheme="minorBidi"/>
          <w:kern w:val="2"/>
        </w:rPr>
        <w:t xml:space="preserve"> ECDHE public key. Everyone knows it.</w:t>
      </w:r>
    </w:p>
    <w:p w14:paraId="6B7C157A" w14:textId="353CB8BD" w:rsidR="00C77C6F" w:rsidRPr="00C77C6F" w:rsidRDefault="00C77C6F" w:rsidP="00F37A6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Style w:val="fontstyle21"/>
          <w:rFonts w:eastAsiaTheme="minorEastAsia" w:cstheme="minorBidi"/>
          <w:kern w:val="2"/>
        </w:rPr>
      </w:pPr>
      <w:proofErr w:type="spellStart"/>
      <w:r w:rsidRPr="00C77C6F">
        <w:rPr>
          <w:rStyle w:val="fontstyle21"/>
          <w:rFonts w:eastAsiaTheme="minorEastAsia" w:cstheme="minorBidi"/>
          <w:kern w:val="2"/>
        </w:rPr>
        <w:t>Google.ca’s</w:t>
      </w:r>
      <w:proofErr w:type="spellEnd"/>
      <w:r w:rsidRPr="00C77C6F">
        <w:rPr>
          <w:rStyle w:val="fontstyle21"/>
          <w:rFonts w:eastAsiaTheme="minorEastAsia" w:cstheme="minorBidi"/>
          <w:kern w:val="2"/>
        </w:rPr>
        <w:t xml:space="preserve"> ECDHE public key, sent to client for key agreement. Everyone knows it.</w:t>
      </w:r>
    </w:p>
    <w:p w14:paraId="1250D226" w14:textId="7588003A" w:rsidR="00C77C6F" w:rsidRPr="00C77C6F" w:rsidRDefault="00C77C6F" w:rsidP="00F37A6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Style w:val="fontstyle21"/>
          <w:rFonts w:eastAsiaTheme="minorEastAsia" w:cstheme="minorBidi"/>
          <w:kern w:val="2"/>
        </w:rPr>
      </w:pPr>
      <w:proofErr w:type="spellStart"/>
      <w:r w:rsidRPr="00C77C6F">
        <w:rPr>
          <w:rStyle w:val="fontstyle21"/>
          <w:rFonts w:eastAsiaTheme="minorEastAsia" w:cstheme="minorBidi"/>
          <w:kern w:val="2"/>
        </w:rPr>
        <w:t>Google.ca’s</w:t>
      </w:r>
      <w:proofErr w:type="spellEnd"/>
      <w:r w:rsidRPr="00C77C6F">
        <w:rPr>
          <w:rStyle w:val="fontstyle21"/>
          <w:rFonts w:eastAsiaTheme="minorEastAsia" w:cstheme="minorBidi"/>
          <w:kern w:val="2"/>
        </w:rPr>
        <w:t xml:space="preserve"> ECDHE private key, used to generate the corresponding public key, and to apply to client’s public key to form shared secret. Only Google.ca knows it.</w:t>
      </w:r>
    </w:p>
    <w:p w14:paraId="419AB3C7" w14:textId="7D7DB28B" w:rsidR="00C77C6F" w:rsidRPr="00C77C6F" w:rsidRDefault="00C77C6F" w:rsidP="00F37A6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Style w:val="fontstyle21"/>
          <w:rFonts w:eastAsiaTheme="minorEastAsia" w:cstheme="minorBidi"/>
          <w:kern w:val="2"/>
        </w:rPr>
      </w:pPr>
      <w:r w:rsidRPr="00C77C6F">
        <w:rPr>
          <w:rStyle w:val="fontstyle21"/>
          <w:rFonts w:eastAsiaTheme="minorEastAsia" w:cstheme="minorBidi"/>
          <w:kern w:val="2"/>
        </w:rPr>
        <w:t>Client’s ECDHE public key, sent to google.ca for key agreement. Everyone knows it.</w:t>
      </w:r>
    </w:p>
    <w:p w14:paraId="66EFA711" w14:textId="5A3779E7" w:rsidR="00C77C6F" w:rsidRPr="00C77C6F" w:rsidRDefault="00C77C6F" w:rsidP="00F37A6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Style w:val="fontstyle21"/>
          <w:rFonts w:eastAsiaTheme="minorEastAsia" w:cstheme="minorBidi"/>
          <w:kern w:val="2"/>
        </w:rPr>
      </w:pPr>
      <w:r w:rsidRPr="00C77C6F">
        <w:rPr>
          <w:rStyle w:val="fontstyle21"/>
          <w:rFonts w:eastAsiaTheme="minorEastAsia" w:cstheme="minorBidi"/>
          <w:kern w:val="2"/>
        </w:rPr>
        <w:t xml:space="preserve">Client’s ECDHE private key, used to generate the corresponding public key, and to apply to </w:t>
      </w:r>
      <w:proofErr w:type="spellStart"/>
      <w:r w:rsidRPr="00C77C6F">
        <w:rPr>
          <w:rStyle w:val="fontstyle21"/>
          <w:rFonts w:eastAsiaTheme="minorEastAsia" w:cstheme="minorBidi"/>
          <w:kern w:val="2"/>
        </w:rPr>
        <w:t>google.ca’s</w:t>
      </w:r>
      <w:proofErr w:type="spellEnd"/>
      <w:r w:rsidRPr="00C77C6F">
        <w:rPr>
          <w:rStyle w:val="fontstyle21"/>
          <w:rFonts w:eastAsiaTheme="minorEastAsia" w:cstheme="minorBidi"/>
          <w:kern w:val="2"/>
        </w:rPr>
        <w:t xml:space="preserve"> public key to form shared secret. Only client knows it.</w:t>
      </w:r>
    </w:p>
    <w:p w14:paraId="12E925D9" w14:textId="1D4C730E" w:rsidR="00C77C6F" w:rsidRPr="00C77C6F" w:rsidRDefault="00E16186" w:rsidP="00F37A6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Style w:val="fontstyle21"/>
          <w:rFonts w:eastAsiaTheme="minorEastAsia" w:cstheme="minorBidi"/>
          <w:kern w:val="2"/>
        </w:rPr>
      </w:pPr>
      <w:r>
        <w:rPr>
          <w:rStyle w:val="fontstyle21"/>
          <w:rFonts w:eastAsiaTheme="minorEastAsia" w:cstheme="minorBidi" w:hint="eastAsia"/>
          <w:kern w:val="2"/>
        </w:rPr>
        <w:t>Di</w:t>
      </w:r>
      <w:r>
        <w:rPr>
          <w:rStyle w:val="fontstyle21"/>
          <w:rFonts w:eastAsiaTheme="minorEastAsia" w:cstheme="minorBidi"/>
          <w:kern w:val="2"/>
        </w:rPr>
        <w:t>ffie-Hellman s</w:t>
      </w:r>
      <w:r w:rsidR="00C77C6F" w:rsidRPr="00C77C6F">
        <w:rPr>
          <w:rStyle w:val="fontstyle21"/>
          <w:rFonts w:eastAsiaTheme="minorEastAsia" w:cstheme="minorBidi"/>
          <w:kern w:val="2"/>
        </w:rPr>
        <w:t>hared secret. It is the result of ECDHE key exchange, also called the pre-master secret. Only client and server know it.</w:t>
      </w:r>
    </w:p>
    <w:p w14:paraId="155DB42D" w14:textId="18E6954A" w:rsidR="00C77C6F" w:rsidRPr="00C77C6F" w:rsidRDefault="00C77C6F" w:rsidP="00F37A6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Style w:val="fontstyle21"/>
          <w:rFonts w:eastAsiaTheme="minorEastAsia" w:cstheme="minorBidi"/>
          <w:kern w:val="2"/>
        </w:rPr>
      </w:pPr>
      <w:r w:rsidRPr="00C77C6F">
        <w:rPr>
          <w:rStyle w:val="fontstyle21"/>
          <w:rFonts w:eastAsiaTheme="minorEastAsia" w:cstheme="minorBidi"/>
          <w:kern w:val="2"/>
        </w:rPr>
        <w:lastRenderedPageBreak/>
        <w:t>Master secret. Derived from pre-master secret and client/server random values, and used to derive the following symmetric key. Only client and server know it.</w:t>
      </w:r>
    </w:p>
    <w:p w14:paraId="46D5DA9E" w14:textId="60F9EA02" w:rsidR="00C77C6F" w:rsidRPr="00C77C6F" w:rsidRDefault="00C77C6F" w:rsidP="00F37A6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Style w:val="fontstyle21"/>
          <w:rFonts w:eastAsiaTheme="minorEastAsia" w:cstheme="minorBidi"/>
          <w:kern w:val="2"/>
        </w:rPr>
      </w:pPr>
      <w:r w:rsidRPr="00C77C6F">
        <w:rPr>
          <w:rStyle w:val="fontstyle21"/>
          <w:rFonts w:eastAsiaTheme="minorEastAsia" w:cstheme="minorBidi"/>
          <w:kern w:val="2"/>
        </w:rPr>
        <w:t xml:space="preserve">Client-write symmetric encryption key. </w:t>
      </w:r>
      <w:r w:rsidR="00A64BF8" w:rsidRPr="000D5A7D">
        <w:rPr>
          <w:rStyle w:val="fontstyle21"/>
        </w:rPr>
        <w:t xml:space="preserve">Used by the client to encrypt messages. Used by the server to decrypt messages. </w:t>
      </w:r>
      <w:r w:rsidRPr="00C77C6F">
        <w:rPr>
          <w:rStyle w:val="fontstyle21"/>
          <w:rFonts w:eastAsiaTheme="minorEastAsia" w:cstheme="minorBidi"/>
          <w:kern w:val="2"/>
        </w:rPr>
        <w:t>Only client and server know it.</w:t>
      </w:r>
    </w:p>
    <w:p w14:paraId="1530C90D" w14:textId="6E933C6B" w:rsidR="00C77C6F" w:rsidRPr="00C77C6F" w:rsidRDefault="00C77C6F" w:rsidP="00F37A6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Style w:val="fontstyle21"/>
          <w:rFonts w:eastAsiaTheme="minorEastAsia" w:cstheme="minorBidi"/>
          <w:kern w:val="2"/>
        </w:rPr>
      </w:pPr>
      <w:r w:rsidRPr="00C77C6F">
        <w:rPr>
          <w:rStyle w:val="fontstyle21"/>
          <w:rFonts w:eastAsiaTheme="minorEastAsia" w:cstheme="minorBidi"/>
          <w:kern w:val="2"/>
        </w:rPr>
        <w:t xml:space="preserve">Server-write symmetric encryption key. </w:t>
      </w:r>
      <w:r w:rsidR="00A64BF8" w:rsidRPr="000D5A7D">
        <w:rPr>
          <w:rStyle w:val="fontstyle21"/>
        </w:rPr>
        <w:t xml:space="preserve">Used by the server to encrypt messages. Used by the client to decrypt messages. </w:t>
      </w:r>
      <w:r w:rsidRPr="00C77C6F">
        <w:rPr>
          <w:rStyle w:val="fontstyle21"/>
          <w:rFonts w:eastAsiaTheme="minorEastAsia" w:cstheme="minorBidi"/>
          <w:kern w:val="2"/>
        </w:rPr>
        <w:t>Only client and server know it.</w:t>
      </w:r>
    </w:p>
    <w:p w14:paraId="0B9DAF8C" w14:textId="2181D214" w:rsidR="00C77C6F" w:rsidRPr="00C77C6F" w:rsidRDefault="00C77C6F" w:rsidP="00F37A6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Style w:val="fontstyle21"/>
          <w:rFonts w:eastAsiaTheme="minorEastAsia" w:cstheme="minorBidi"/>
          <w:kern w:val="2"/>
        </w:rPr>
      </w:pPr>
      <w:r w:rsidRPr="00C77C6F">
        <w:rPr>
          <w:rStyle w:val="fontstyle21"/>
          <w:rFonts w:eastAsiaTheme="minorEastAsia" w:cstheme="minorBidi"/>
          <w:kern w:val="2"/>
        </w:rPr>
        <w:t xml:space="preserve">Client-write MAC key. </w:t>
      </w:r>
      <w:r w:rsidR="00372D81" w:rsidRPr="000D5A7D">
        <w:rPr>
          <w:rStyle w:val="fontstyle21"/>
        </w:rPr>
        <w:t>Used by client to generate a MAC tag. Used by server to verify</w:t>
      </w:r>
      <w:r w:rsidR="008E3EFB" w:rsidRPr="000D5A7D">
        <w:rPr>
          <w:rStyle w:val="fontstyle21"/>
        </w:rPr>
        <w:t xml:space="preserve"> </w:t>
      </w:r>
      <w:r w:rsidR="00372D81" w:rsidRPr="000D5A7D">
        <w:rPr>
          <w:rStyle w:val="fontstyle21"/>
        </w:rPr>
        <w:t xml:space="preserve">MAC tag. </w:t>
      </w:r>
      <w:r w:rsidRPr="00C77C6F">
        <w:rPr>
          <w:rStyle w:val="fontstyle21"/>
          <w:rFonts w:eastAsiaTheme="minorEastAsia" w:cstheme="minorBidi"/>
          <w:kern w:val="2"/>
        </w:rPr>
        <w:t>Only client and server know it.</w:t>
      </w:r>
    </w:p>
    <w:p w14:paraId="6D3FD079" w14:textId="0C6510D3" w:rsidR="00DA6669" w:rsidRPr="00BF74E4" w:rsidRDefault="00C77C6F" w:rsidP="00F37A6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Style w:val="fontstyle21"/>
          <w:rFonts w:eastAsiaTheme="minorEastAsia" w:cstheme="minorBidi" w:hint="eastAsia"/>
          <w:kern w:val="2"/>
        </w:rPr>
      </w:pPr>
      <w:r w:rsidRPr="00C77C6F">
        <w:rPr>
          <w:rStyle w:val="fontstyle21"/>
          <w:rFonts w:eastAsiaTheme="minorEastAsia" w:cstheme="minorBidi"/>
          <w:kern w:val="2"/>
        </w:rPr>
        <w:t xml:space="preserve">Server-write MAC key. </w:t>
      </w:r>
      <w:r w:rsidR="001224CB" w:rsidRPr="000D5A7D">
        <w:rPr>
          <w:rStyle w:val="fontstyle21"/>
        </w:rPr>
        <w:t>Used by server to generate a MAC tag. Used by client to verify</w:t>
      </w:r>
      <w:r w:rsidR="008138FC" w:rsidRPr="000D5A7D">
        <w:rPr>
          <w:rStyle w:val="fontstyle21"/>
        </w:rPr>
        <w:t xml:space="preserve"> </w:t>
      </w:r>
      <w:r w:rsidR="001224CB" w:rsidRPr="000D5A7D">
        <w:rPr>
          <w:rStyle w:val="fontstyle21"/>
        </w:rPr>
        <w:t>a</w:t>
      </w:r>
      <w:r w:rsidR="008138FC" w:rsidRPr="000D5A7D">
        <w:rPr>
          <w:rStyle w:val="fontstyle21"/>
        </w:rPr>
        <w:t xml:space="preserve"> </w:t>
      </w:r>
      <w:r w:rsidR="001224CB" w:rsidRPr="000D5A7D">
        <w:rPr>
          <w:rStyle w:val="fontstyle21"/>
        </w:rPr>
        <w:t>MAC tag</w:t>
      </w:r>
      <w:r w:rsidR="003828C3" w:rsidRPr="000D5A7D">
        <w:rPr>
          <w:rStyle w:val="fontstyle21"/>
        </w:rPr>
        <w:t xml:space="preserve">. </w:t>
      </w:r>
      <w:r w:rsidRPr="00C77C6F">
        <w:rPr>
          <w:rStyle w:val="fontstyle21"/>
          <w:rFonts w:eastAsiaTheme="minorEastAsia" w:cstheme="minorBidi"/>
          <w:kern w:val="2"/>
        </w:rPr>
        <w:t>Only client and server know it.</w:t>
      </w:r>
    </w:p>
    <w:sectPr w:rsidR="00DA6669" w:rsidRPr="00BF7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SanL-Bold">
    <w:altName w:val="Cambria"/>
    <w:panose1 w:val="00000000000000000000"/>
    <w:charset w:val="00"/>
    <w:family w:val="roman"/>
    <w:notTrueType/>
    <w:pitch w:val="default"/>
  </w:font>
  <w:font w:name="NimbusSanL-Regu">
    <w:altName w:val="Cambria"/>
    <w:panose1 w:val="00000000000000000000"/>
    <w:charset w:val="00"/>
    <w:family w:val="roman"/>
    <w:notTrueType/>
    <w:pitch w:val="default"/>
  </w:font>
  <w:font w:name="NimbusSanL-ReguItal">
    <w:altName w:val="Cambria"/>
    <w:panose1 w:val="00000000000000000000"/>
    <w:charset w:val="00"/>
    <w:family w:val="roman"/>
    <w:notTrueType/>
    <w:pitch w:val="default"/>
  </w:font>
  <w:font w:name="LMMono12-Regula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858F1"/>
    <w:multiLevelType w:val="hybridMultilevel"/>
    <w:tmpl w:val="9ABCB8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42592F"/>
    <w:multiLevelType w:val="hybridMultilevel"/>
    <w:tmpl w:val="4C302F30"/>
    <w:lvl w:ilvl="0" w:tplc="3386E2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9E4570"/>
    <w:multiLevelType w:val="hybridMultilevel"/>
    <w:tmpl w:val="3120D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0D15F4"/>
    <w:multiLevelType w:val="hybridMultilevel"/>
    <w:tmpl w:val="1744F988"/>
    <w:lvl w:ilvl="0" w:tplc="3386E2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3B"/>
    <w:rsid w:val="000762D5"/>
    <w:rsid w:val="000D5A7D"/>
    <w:rsid w:val="001224CB"/>
    <w:rsid w:val="00257A3B"/>
    <w:rsid w:val="00372D81"/>
    <w:rsid w:val="003828C3"/>
    <w:rsid w:val="005409F8"/>
    <w:rsid w:val="008138FC"/>
    <w:rsid w:val="008D0067"/>
    <w:rsid w:val="008E3EFB"/>
    <w:rsid w:val="00A64BF8"/>
    <w:rsid w:val="00BF74E4"/>
    <w:rsid w:val="00C279E5"/>
    <w:rsid w:val="00C77C6F"/>
    <w:rsid w:val="00D8143F"/>
    <w:rsid w:val="00DA6669"/>
    <w:rsid w:val="00E16186"/>
    <w:rsid w:val="00F3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A22C"/>
  <w15:chartTrackingRefBased/>
  <w15:docId w15:val="{99D17F0D-6E66-498E-9DDF-0BDE78EF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79E5"/>
    <w:rPr>
      <w:rFonts w:ascii="NimbusSanL-Bold" w:hAnsi="NimbusSanL-Bold" w:hint="default"/>
      <w:b/>
      <w:bCs/>
      <w:i w:val="0"/>
      <w:iCs w:val="0"/>
      <w:color w:val="4F2683"/>
      <w:sz w:val="28"/>
      <w:szCs w:val="28"/>
    </w:rPr>
  </w:style>
  <w:style w:type="character" w:customStyle="1" w:styleId="fontstyle21">
    <w:name w:val="fontstyle21"/>
    <w:basedOn w:val="a0"/>
    <w:rsid w:val="00C279E5"/>
    <w:rPr>
      <w:rFonts w:ascii="NimbusSanL-Regu" w:hAnsi="NimbusSan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C279E5"/>
    <w:rPr>
      <w:rFonts w:ascii="NimbusSanL-ReguItal" w:hAnsi="NimbusSanL-ReguItal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C279E5"/>
    <w:rPr>
      <w:rFonts w:ascii="LMMono12-Regular" w:hAnsi="LMMono12-Regular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C77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张金亮</dc:creator>
  <cp:keywords/>
  <dc:description/>
  <cp:lastModifiedBy>张金亮</cp:lastModifiedBy>
  <cp:revision>33</cp:revision>
  <dcterms:created xsi:type="dcterms:W3CDTF">2017-11-28T14:23:00Z</dcterms:created>
  <dcterms:modified xsi:type="dcterms:W3CDTF">2017-11-29T20:53:00Z</dcterms:modified>
</cp:coreProperties>
</file>