
<file path=[Content_Types].xml><?xml version="1.0" encoding="utf-8"?>
<Types xmlns="http://schemas.openxmlformats.org/package/2006/content-types">
  <Default ContentType="image/gif" Extension="gi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德拉卡尼亚 4版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一、外围系统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Damage = Card.AttackPower + AttackModifier;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Ver 0.1: 白板：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二、核心战斗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sz w:val="22"/>
          <w:shd w:fill="dee0e3"/>
        </w:rPr>
        <w:t>(战斗界面暂时设计，不代表最后方案）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战斗界面分为战斗区，和卡牌区：卡牌区固定有3张基础行动卡，以及角色的技能卡。左下角的按钮可以打开背包使用道具卡。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角色和怪物在时间轴上移动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573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到达终点后回到</w:t>
      </w:r>
      <w:r>
        <w:rPr>
          <w:rFonts w:eastAsia="等线" w:ascii="Arial" w:cs="Arial" w:hAnsi="Arial"/>
          <w:sz w:val="22"/>
          <w:shd w:fill="fff67a"/>
        </w:rPr>
        <w:t>基础起点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开始角色行动轮次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几方每个角色有3张行动卡和1张技能卡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根据出的卡决定下一次的初始位置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假设角色与怪物同时到达，则以角色优先，以靠中间位置的角色优先。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1.时间轴行动以及计数单位。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角色与敌方皆在时间轴上，使用不同费用的卡牌会影响</w:t>
      </w:r>
      <w:r>
        <w:rPr>
          <w:rFonts w:eastAsia="等线" w:ascii="Arial" w:cs="Arial" w:hAnsi="Arial"/>
          <w:sz w:val="22"/>
        </w:rPr>
        <w:t>单位时间</w:t>
      </w:r>
      <w:r>
        <w:rPr>
          <w:rFonts w:eastAsia="等线" w:ascii="Arial" w:cs="Arial" w:hAnsi="Arial"/>
          <w:sz w:val="22"/>
        </w:rPr>
        <w:t>轴上的起点。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48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481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858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时间轴上红色区域为危险区，在角色行动轮第一次进入该区域内会受到一次2点伤害，危险区受到的+1攻击修正。并且抽取一张牌。部分地图装备技能等受危险区的影响。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高费的卡牌伴随着高的风险，玩家需要抉择关于卡牌的使用。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38375" cy="44291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技能时间分为*回合与*秒。*回合是以该单位行动算次数，*秒是以世界时间计算。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2.部分界面的功能指示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001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133600" cy="30003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3.旅人（Traveller)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玩家在游戏里所操作的角色，每次战斗可以带四个旅人。通过搭配不同角色卡牌之间的联动效果，调整角色站位，以及游戏过程收集的</w:t>
      </w:r>
      <w:r>
        <w:rPr>
          <w:rFonts w:eastAsia="等线" w:ascii="Arial" w:cs="Arial" w:hAnsi="Arial"/>
          <w:b w:val="true"/>
          <w:sz w:val="22"/>
        </w:rPr>
        <w:t>百相</w:t>
      </w:r>
      <w:r>
        <w:rPr>
          <w:rFonts w:eastAsia="等线" w:ascii="Arial" w:cs="Arial" w:hAnsi="Arial"/>
          <w:sz w:val="22"/>
        </w:rPr>
        <w:t>（装备），战胜敌人。</w:t>
      </w: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sz w:val="30"/>
        </w:rPr>
        <w:t>（1）基本参数（战斗表盘）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玩家的基本资源围绕时间轴使用技能卡牌。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sz w:val="30"/>
        </w:rPr>
        <w:t>（2）技能卡牌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技能卡牌能够被玩家打出，是玩家主要调度运用的资源。打出时消耗一定费用，触发卡牌效果。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863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45"/>
        <w:gridCol w:w="1725"/>
        <w:gridCol w:w="2655"/>
        <w:gridCol w:w="2655"/>
      </w:tblGrid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默认值</w:t>
            </w:r>
          </w:p>
        </w:tc>
      </w:tr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费用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CardCost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对时间轴起点的影响。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</w:t>
            </w:r>
          </w:p>
        </w:tc>
      </w:tr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触发效果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CardTrigger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特定情况触发的效果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{触发条件：CardEffect}</w:t>
            </w:r>
          </w:p>
        </w:tc>
      </w:tr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打出效果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CardEffect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1f2329"/>
                <w:sz w:val="22"/>
              </w:rPr>
              <w:t>由基本效果复合而成的效果组。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根据每张卡片的实际设计进行配置。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{基本效果1及其所需参数，基本效果2及其所需参数...}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卡牌词条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CardType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卡牌的词条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{连击，冲动，姿态...}</w:t>
            </w:r>
          </w:p>
        </w:tc>
      </w:tr>
    </w:tbl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（3）卡片基本效果元素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所有的行为拆封成较为基础的效果，便于原子化组合搭配，实现复用。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635"/>
        <w:gridCol w:w="1095"/>
        <w:gridCol w:w="930"/>
        <w:gridCol w:w="1335"/>
        <w:gridCol w:w="1410"/>
        <w:gridCol w:w="930"/>
        <w:gridCol w:w="930"/>
      </w:tblGrid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效果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效果命名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固定参数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所需参数1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所需参数2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前摇硬直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后摇硬直</w:t>
            </w: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造成伤害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伤害值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附加Buff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BuffAdd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buff持续时间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血量回复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Heal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回复旅人血量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生成卡片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CardCreate</w:t>
            </w: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卡片id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单位移动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造成硬直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对象</w:t>
            </w:r>
          </w:p>
        </w:tc>
        <w:tc>
          <w:tcPr>
            <w:tcW w:w="13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±对象时间轴位置。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（4）卡片词条（CardType）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方便玩家快速理解和有效缩短理解时间的重复出现的效果，详见</w:t>
      </w:r>
      <w:r>
        <w:rPr>
          <w:rFonts w:eastAsia="等线" w:ascii="Arial" w:cs="Arial" w:hAnsi="Arial"/>
          <w:sz w:val="22"/>
          <w:shd w:fill="f76964"/>
        </w:rPr>
        <w:t>卡牌名词解释Ver0.1</w:t>
      </w: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（5）旅人 (Traveller)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玩家可操作2个角色进行开局，角色的被动固定，且在游玩过程中最多可组成4名角色，游玩的过程获取的升级点数可以升级队伍角色的天赋。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玩家可以通过游戏内玩法，调整升级旅人战斗中携带的5张技能卡，以便更好的搭配队伍。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旅人基本参数：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520"/>
        <w:gridCol w:w="4080"/>
        <w:gridCol w:w="1680"/>
      </w:tblGrid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名字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职业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行动抽卡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攻击力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Aggressivity/MagicPower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速度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Speed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1/S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初始血量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InitialHP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暴击率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CriticalHitRate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20%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暴击伤害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CriticalDamage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200%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命中率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HitRate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100%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精通影响被动数值。1。</w:t>
            </w: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Passives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初始卡组</w:t>
            </w:r>
          </w:p>
        </w:tc>
        <w:tc>
          <w:tcPr>
            <w:tcW w:w="4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InitialCards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（6）</w:t>
      </w:r>
      <w:r>
        <w:rPr>
          <w:rFonts w:eastAsia="等线" w:ascii="Arial" w:cs="Arial" w:hAnsi="Arial"/>
          <w:b w:val="true"/>
          <w:sz w:val="30"/>
        </w:rPr>
        <w:t>白板英雄模板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详细见测试角色Ver0.1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4.敌人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      敌人是玩家需要击败的单位，周期性（时间轴）的做出行为，玩家需要合理利用手中资源进行应对，其行为常规状态下是公开显示的，为玩家的决策提供了基本信息。敌人具有多个种类，是一个类的概念。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普通敌人的行动为开始行动，结算起点，一动。普通敌人会受到危险区的伤害以及增伤影响。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boss敌人的行动为开始行动，结算起点，两动。boss敌人不会受到危险区的伤害，但是会受到增伤影响。</w:t>
      </w: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（1）基本参数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00"/>
        <w:gridCol w:w="1890"/>
        <w:gridCol w:w="3555"/>
        <w:gridCol w:w="1650"/>
      </w:tblGrid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30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ActionsCost（？不知道叫什么）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047875" cy="32480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center"/>
        <w:outlineLvl w:val="2"/>
      </w:pPr>
      <w:r>
        <w:rPr>
          <w:rFonts w:eastAsia="等线" w:ascii="Arial" w:cs="Arial" w:hAnsi="Arial"/>
          <w:b w:val="true"/>
          <w:color w:val="1f2329"/>
          <w:sz w:val="30"/>
        </w:rPr>
        <w:t>（2）怪物行为基本效果元素</w:t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sz w:val="22"/>
        </w:rPr>
        <w:t>所有的行为拆封成较为基础的效果，便于原子化组合搭配，实现复用。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430"/>
        <w:gridCol w:w="1635"/>
        <w:gridCol w:w="1980"/>
        <w:gridCol w:w="2235"/>
      </w:tblGrid>
      <w:tr>
        <w:tc>
          <w:tcPr>
            <w:tcW w:w="24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效果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效果命名</w:t>
            </w:r>
          </w:p>
        </w:tc>
        <w:tc>
          <w:tcPr>
            <w:tcW w:w="19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所需参数1</w:t>
            </w: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所需参数2</w:t>
            </w:r>
          </w:p>
        </w:tc>
      </w:tr>
      <w:tr>
        <w:tc>
          <w:tcPr>
            <w:tcW w:w="24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造成伤害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</w:t>
            </w:r>
          </w:p>
        </w:tc>
        <w:tc>
          <w:tcPr>
            <w:tcW w:w="19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伤害值</w:t>
            </w: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4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附加Buff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BuffAdd</w:t>
            </w:r>
          </w:p>
        </w:tc>
        <w:tc>
          <w:tcPr>
            <w:tcW w:w="19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buffid</w:t>
            </w: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buff持续时间</w:t>
            </w:r>
          </w:p>
        </w:tc>
      </w:tr>
      <w:tr>
        <w:tc>
          <w:tcPr>
            <w:tcW w:w="24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回血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Heal</w:t>
            </w:r>
          </w:p>
        </w:tc>
        <w:tc>
          <w:tcPr>
            <w:tcW w:w="19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回复值</w:t>
            </w: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5.百相（装备)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旅人在游戏中获得的百相（装备），附带一些特效帮助战斗。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DEMO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预设角色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1.周周(A）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76964"/>
        </w:rPr>
        <w:t>周周两个特化方向，一个是友方推条，一个是影响对方速度。设计思路可以围绕基础卡？可以给自己的基础卡战斗中减费用或者加强，比如让基础卡获得闪回之类的？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76964"/>
        </w:rPr>
        <w:t>那么我觉得有一套技能是可以反复的帮队友推条，但是这个的惩罚应该比较大，费用设计的要大一点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981200" cy="26860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535"/>
        <w:gridCol w:w="4125"/>
        <w:gridCol w:w="1605"/>
      </w:tblGrid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名字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周周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（Zhouzhou）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00001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职业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攻击力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Aggressivity/MagicPower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0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行动抽卡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初始血量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InitialHP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暴击伤害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CriticalDamage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命中率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Passives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826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避柳：场上有单位进入危险区时减少自身100%精通费用。一次行动只能触发一次。</w:t>
            </w:r>
          </w:p>
        </w:tc>
        <w:tc>
          <w:tcPr>
            <w:tcW w:w="412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攻击修正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AttackModifier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650"/>
        <w:gridCol w:w="2685"/>
        <w:gridCol w:w="1110"/>
        <w:gridCol w:w="945"/>
        <w:gridCol w:w="945"/>
        <w:gridCol w:w="945"/>
      </w:tblGrid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初始卡组（InitialCards）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卡牌名字：</w:t>
            </w:r>
          </w:p>
        </w:tc>
        <w:tc>
          <w:tcPr>
            <w:tcW w:w="26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卡牌效果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Cost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稀有度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Id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</w:t>
            </w:r>
          </w:p>
        </w:tc>
        <w:tc>
          <w:tcPr>
            <w:tcW w:w="26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造成2伤害。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+1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26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格挡</w:t>
            </w:r>
          </w:p>
        </w:tc>
        <w:tc>
          <w:tcPr>
            <w:tcW w:w="26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获得2点临时护甲。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+1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连抚式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6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造成3点伤害，若该单位处于危险区则再攻击一次。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破阵式</w:t>
            </w:r>
          </w:p>
        </w:tc>
        <w:tc>
          <w:tcPr>
            <w:tcW w:w="26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造成2点伤害，并给予所有在危险区的敌方单位造成等量破甲。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+2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移山式</w:t>
            </w:r>
          </w:p>
        </w:tc>
        <w:tc>
          <w:tcPr>
            <w:tcW w:w="26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（姿态）增加敌方危险区至4。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+2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落色式</w:t>
            </w:r>
          </w:p>
        </w:tc>
        <w:tc>
          <w:tcPr>
            <w:tcW w:w="26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（姿势）触发避柳时获得一张免费的基础牌，一次行动只能触发一次。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+2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云生式</w:t>
            </w:r>
          </w:p>
        </w:tc>
        <w:tc>
          <w:tcPr>
            <w:tcW w:w="26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使一名友方单位-2费用。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 廷巴克图（B）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905000" cy="27336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535"/>
        <w:gridCol w:w="4125"/>
        <w:gridCol w:w="1605"/>
      </w:tblGrid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名字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廷巴克图（Timbuktu）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00002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职业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攻击力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Aggressivity/MagicPower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0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行动抽卡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初始血量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InitialHP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暴击伤害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CriticalDamage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命中率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Passives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826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苦难残留：廷巴克图造成非dot伤害时施加1层苦难残留，每次轮到敌方行动时造成100%精通真实伤害，持续2回合。</w:t>
            </w:r>
          </w:p>
        </w:tc>
        <w:tc>
          <w:tcPr>
            <w:tcW w:w="412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攻击修正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AttackModifier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3.僧侣（C）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535"/>
        <w:gridCol w:w="4125"/>
        <w:gridCol w:w="1605"/>
      </w:tblGrid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参数命名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参数说明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名字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僧侣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00003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职业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攻击力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Aggressivity/MagicPower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trike w:val="true"/>
                <w:sz w:val="22"/>
              </w:rPr>
              <w:t>0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行动抽卡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初始血量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InitialHP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28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暴击伤害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CriticalDamage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命中率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HitRate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100%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精通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Passives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826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鲁莽：初次进入危险区时减少（精通）点伤害。最低减少剩下1点。</w:t>
            </w:r>
          </w:p>
        </w:tc>
        <w:tc>
          <w:tcPr>
            <w:tcW w:w="412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0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5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攻击修正</w:t>
            </w:r>
          </w:p>
        </w:tc>
        <w:tc>
          <w:tcPr>
            <w:tcW w:w="4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AttackModifier</w:t>
            </w:r>
          </w:p>
        </w:tc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860"/>
        <w:gridCol w:w="3030"/>
        <w:gridCol w:w="1245"/>
        <w:gridCol w:w="1065"/>
        <w:gridCol w:w="1065"/>
      </w:tblGrid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初始卡组（InitialCards）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卡牌名字：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卡牌效果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Cost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Id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造成3伤害。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格挡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获得2点临时护甲。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越战越勇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僧侣只能在危险区使用此卡，并且下一次造成伤害时回复200%（精通)HP。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-3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非致命肘击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造成2点伤害，将敌方单位+2费用。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豪情连拳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对敌方单位攻击，造成4点伤害，使用此卡后会再次回到手牌，每次行动最多触发一次。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强手裂颅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将一名敌方单位移动至最前，假如对方处于危险区则抽一张牌。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破釜沉舟</w:t>
            </w:r>
          </w:p>
        </w:tc>
        <w:tc>
          <w:tcPr>
            <w:tcW w:w="3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将手中的牌全转为基础牌，假如僧侣处于危险区则全转为基础牌（攻击）。</w:t>
            </w:r>
          </w:p>
        </w:tc>
        <w:tc>
          <w:tcPr>
            <w:tcW w:w="12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预设怪物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1.野狗骑士（demo）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390775" cy="18478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野狗骑士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00"/>
        <w:gridCol w:w="1890"/>
        <w:gridCol w:w="3555"/>
        <w:gridCol w:w="1650"/>
      </w:tblGrid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13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205"/>
        <w:gridCol w:w="3570"/>
        <w:gridCol w:w="1260"/>
        <w:gridCol w:w="1260"/>
      </w:tblGrid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怪物行动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cost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咬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造成2点伤害。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扑咬（强化行为）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造成3点伤害，击退单位一格。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76964"/>
              </w:rPr>
              <w:t>3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2.胖骑士（demo）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200525" cy="48577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00"/>
        <w:gridCol w:w="1890"/>
        <w:gridCol w:w="3555"/>
        <w:gridCol w:w="1650"/>
      </w:tblGrid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30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205"/>
        <w:gridCol w:w="3570"/>
        <w:gridCol w:w="1260"/>
        <w:gridCol w:w="1260"/>
      </w:tblGrid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怪物行动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cost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挥砍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造成3点伤害。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胡乱连砍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（强化行为）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打击两个单位各4点伤害。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76964"/>
              </w:rPr>
              <w:t>3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4.骑士长（demo）（boss）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boss的行动逻辑为硬直直到8或费用不足行动时才结束行动，且boss进入危险区时不会受到伤害。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骑士长分为两个阶段，两个阶段技能有差别。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20"/>
        <w:gridCol w:w="1845"/>
        <w:gridCol w:w="3495"/>
        <w:gridCol w:w="1620"/>
      </w:tblGrid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45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一阶段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45"/>
        <w:gridCol w:w="6735"/>
      </w:tblGrid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威压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骑士长每次进行主动移动时我方所有单位+1硬直。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禁军之势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骑士长有这个buff时无法受到伤害，当场上（骑士）减少时-1层数，初始4层，当buff消失时进入二阶段。当buff消失时召唤</w:t>
            </w:r>
            <w:r>
              <w:rPr>
                <w:rFonts w:eastAsia="等线" w:ascii="Arial" w:cs="Arial" w:hAnsi="Arial"/>
                <w:b w:val="true"/>
                <w:sz w:val="22"/>
              </w:rPr>
              <w:t>执旗骑士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205"/>
        <w:gridCol w:w="3570"/>
        <w:gridCol w:w="1260"/>
        <w:gridCol w:w="1260"/>
      </w:tblGrid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怪物行动（一阶段）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cost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无休命令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敌方场上所有单位-1硬直，并且受到-4点伤害。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进军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召唤一个（骑士）。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二阶段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45"/>
        <w:gridCol w:w="6735"/>
      </w:tblGrid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威压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骑士长每次进行主动移动时我方所有单位+1硬直。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戒律之法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buff存在2回合。每当buff消失时会在以下戒律buff中随机选择一项补充。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45"/>
        <w:gridCol w:w="6735"/>
      </w:tblGrid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戒律之法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无畏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当单位主动向前移动时获得+1的攻击修正buff，持续一回合。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忍耐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双方危险区-1区间。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纯洁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清除双方所有buff/debuff，且无法补充。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205"/>
        <w:gridCol w:w="3570"/>
        <w:gridCol w:w="1260"/>
        <w:gridCol w:w="1260"/>
      </w:tblGrid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怪物行动（二阶段）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cost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攻击范围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审判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攻击1名单位造成3点伤害。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戒律之法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随机获得戒律之法buff。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誓约之剑</w:t>
            </w:r>
          </w:p>
        </w:tc>
        <w:tc>
          <w:tcPr>
            <w:tcW w:w="35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发射一道剑气，剑气攻击造成5点伤害，并且往后接着造成效果，直到攻击所有单位或者攻击护甲单位造成单位3点伤害且眩晕2s时停止。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907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执旗骑士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20"/>
        <w:gridCol w:w="1845"/>
        <w:gridCol w:w="3495"/>
        <w:gridCol w:w="1620"/>
      </w:tblGrid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参数命名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参数说明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范例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血量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MonsterHP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怪物血量，为0时死亡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15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强化点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怪物进行攻击时回复1点强化点（？）当强化点充满时强化行为。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行为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ActionEffect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基础起点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物理防御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trike w:val="true"/>
                <w:sz w:val="22"/>
              </w:rPr>
              <w:t>魔法抗性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敌人速度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MonsterSpeed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决定敌人在时间轴上移动速度。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1/s</w:t>
            </w:r>
          </w:p>
        </w:tc>
      </w:tr>
      <w:tr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策略</w:t>
            </w:r>
          </w:p>
        </w:tc>
        <w:tc>
          <w:tcPr>
            <w:tcW w:w="18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EnemyStrategy</w:t>
            </w:r>
          </w:p>
        </w:tc>
        <w:tc>
          <w:tcPr>
            <w:tcW w:w="34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精英怪物/Boss 需要的策略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45"/>
        <w:gridCol w:w="6735"/>
      </w:tblGrid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被动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执旗手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执旗骑士无法进行其他的行动，每回合进行获得一点强化点，当强化点满时召唤一个（骑士）</w:t>
            </w:r>
          </w:p>
        </w:tc>
      </w:tr>
      <w:tr>
        <w:tc>
          <w:tcPr>
            <w:tcW w:w="1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牺牲</w:t>
            </w:r>
          </w:p>
        </w:tc>
        <w:tc>
          <w:tcPr>
            <w:tcW w:w="6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当执旗骑士死亡时在场所有敌方单位获得2点护甲。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6427">
    <w:lvl>
      <w:start w:val="1"/>
      <w:numFmt w:val="decimal"/>
      <w:suff w:val="tab"/>
      <w:lvlText w:val="%1."/>
      <w:rPr>
        <w:color w:val="3370ff"/>
      </w:rPr>
    </w:lvl>
  </w:abstractNum>
  <w:num w:numId="1">
    <w:abstractNumId w:val="1642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gif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header1.xml" Type="http://schemas.openxmlformats.org/officeDocument/2006/relationships/header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gif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2023-11-06T08:54:12Z</dcterms:created>
  <dc:creator>Apache POI</dc:creator>
</cp:coreProperties>
</file>