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SSD Group Deployment Report – Dizzy's Disease</w:t>
      </w:r>
    </w:p>
    <w:p>
      <w:r>
        <w:rPr>
          <w:b/>
        </w:rPr>
        <w:t>Prepared for Secure Software Development – Group Deployment Assignment</w:t>
        <w:br/>
      </w:r>
      <w:r>
        <w:t>Generated: 2025-10-25 23:51 UTC</w:t>
        <w:br/>
      </w:r>
    </w:p>
    <w:p>
      <w:pPr>
        <w:pStyle w:val="Heading1"/>
      </w:pPr>
      <w:r>
        <w:t>Purpose</w:t>
      </w:r>
    </w:p>
    <w:p>
      <w:r>
        <w:t>Document the deployment of the Dizzy's Disease application to a shared staging environment, and provide access instructions and evidence for peer security evaluation.</w:t>
      </w:r>
    </w:p>
    <w:p>
      <w:pPr>
        <w:pStyle w:val="Heading1"/>
      </w:pPr>
      <w:r>
        <w:t>Deployment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Staging URL</w:t>
            </w:r>
          </w:p>
        </w:tc>
        <w:tc>
          <w:tcPr>
            <w:tcW w:type="dxa" w:w="4320"/>
          </w:tcPr>
          <w:p>
            <w:r>
              <w:t>https://thankful-wave-09a5b000f.3.azurestaticapps.net/</w:t>
            </w:r>
          </w:p>
        </w:tc>
      </w:tr>
      <w:tr>
        <w:tc>
          <w:tcPr>
            <w:tcW w:type="dxa" w:w="4320"/>
          </w:tcPr>
          <w:p>
            <w:r>
              <w:t>Hosting Platform</w:t>
            </w:r>
          </w:p>
        </w:tc>
        <w:tc>
          <w:tcPr>
            <w:tcW w:type="dxa" w:w="4320"/>
          </w:tcPr>
          <w:p>
            <w:r>
              <w:t>Azure Static Web Apps (Free tier, East US 2)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Azure App Service (https://dizzy-api-app.azurewebsites.net/)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Azure PostgreSQL Flexible Server – dizzy-db-57a0 (database 'dizzy')</w:t>
            </w:r>
          </w:p>
        </w:tc>
      </w:tr>
      <w:tr>
        <w:tc>
          <w:tcPr>
            <w:tcW w:type="dxa" w:w="4320"/>
          </w:tcPr>
          <w:p>
            <w:r>
              <w:t>Build Source</w:t>
            </w:r>
          </w:p>
        </w:tc>
        <w:tc>
          <w:tcPr>
            <w:tcW w:type="dxa" w:w="4320"/>
          </w:tcPr>
          <w:p>
            <w:r>
              <w:t>Godot 4.4 HTML export located at capstone/build/web/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.github/workflows/deploy-static-web-app.yml with action=upload</w:t>
            </w:r>
          </w:p>
        </w:tc>
      </w:tr>
    </w:tbl>
    <w:p>
      <w:pPr>
        <w:pStyle w:val="Heading1"/>
      </w:pPr>
      <w:r>
        <w:t>Rubric Alignment</w:t>
      </w:r>
    </w:p>
    <w:p>
      <w:r>
        <w:t>The table below maps rubric criteria to delivered evidence.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Criterion</w:t>
            </w:r>
          </w:p>
        </w:tc>
        <w:tc>
          <w:tcPr>
            <w:tcW w:type="dxa" w:w="2880"/>
          </w:tcPr>
          <w:p>
            <w:r>
              <w:t>Evidence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Operation of Deployed System</w:t>
            </w:r>
          </w:p>
        </w:tc>
        <w:tc>
          <w:tcPr>
            <w:tcW w:type="dxa" w:w="2880"/>
          </w:tcPr>
          <w:p>
            <w:r>
              <w:t>Staging build live at https://thankful-wave-09a5b000f.3.azurestaticapps.net/. Registration/Login flows verified; offline mode available.</w:t>
            </w:r>
          </w:p>
        </w:tc>
        <w:tc>
          <w:tcPr>
            <w:tcW w:type="dxa" w:w="2880"/>
          </w:tcPr>
          <w:p>
            <w:r>
              <w:t>Manual testing recorded after deployment (browser + Playwright).</w:t>
            </w:r>
          </w:p>
        </w:tc>
      </w:tr>
      <w:tr>
        <w:tc>
          <w:tcPr>
            <w:tcW w:type="dxa" w:w="2880"/>
          </w:tcPr>
          <w:p>
            <w:r>
              <w:t>Access to Source Code</w:t>
            </w:r>
          </w:p>
        </w:tc>
        <w:tc>
          <w:tcPr>
            <w:tcW w:type="dxa" w:w="2880"/>
          </w:tcPr>
          <w:p>
            <w:r>
              <w:t>Classroom repo: https://github.com/Steve-at-Mohawk-College/capstone-project-Jinphinity</w:t>
              <w:br/>
              <w:t>Personal repo: https://github.com/Jinphinity/capstone</w:t>
            </w:r>
          </w:p>
        </w:tc>
        <w:tc>
          <w:tcPr>
            <w:tcW w:type="dxa" w:w="2880"/>
          </w:tcPr>
          <w:p>
            <w:r>
              <w:t>Both repositories include Godot project, FastAPI backend, and deployment workflow.</w:t>
            </w:r>
          </w:p>
        </w:tc>
      </w:tr>
      <w:tr>
        <w:tc>
          <w:tcPr>
            <w:tcW w:type="dxa" w:w="2880"/>
          </w:tcPr>
          <w:p>
            <w:r>
              <w:t>Access Instructions for Ethical Hackers</w:t>
            </w:r>
          </w:p>
        </w:tc>
        <w:tc>
          <w:tcPr>
            <w:tcW w:type="dxa" w:w="2880"/>
          </w:tcPr>
          <w:p>
            <w:r>
              <w:t>Step-by-step tester instructions provided later in this document (login, API health, offline mode).</w:t>
            </w:r>
          </w:p>
        </w:tc>
        <w:tc>
          <w:tcPr>
            <w:tcW w:type="dxa" w:w="2880"/>
          </w:tcPr>
          <w:p>
            <w:r>
              <w:t>Includes staging URL, API endpoint, and dev tools guidance.</w:t>
            </w:r>
          </w:p>
        </w:tc>
      </w:tr>
      <w:tr>
        <w:tc>
          <w:tcPr>
            <w:tcW w:type="dxa" w:w="2880"/>
          </w:tcPr>
          <w:p>
            <w:r>
              <w:t>Document Format</w:t>
            </w:r>
          </w:p>
        </w:tc>
        <w:tc>
          <w:tcPr>
            <w:tcW w:type="dxa" w:w="2880"/>
          </w:tcPr>
          <w:p>
            <w:r>
              <w:t>Deliverables include this DOCX plus supporting artifacts in docs/ssd/deliverables.</w:t>
            </w:r>
          </w:p>
        </w:tc>
        <w:tc>
          <w:tcPr>
            <w:tcW w:type="dxa" w:w="2880"/>
          </w:tcPr>
          <w:p>
            <w:r>
              <w:t>Structured with tables/lists as requested.</w:t>
            </w:r>
          </w:p>
        </w:tc>
      </w:tr>
    </w:tbl>
    <w:p>
      <w:pPr>
        <w:pStyle w:val="Heading1"/>
      </w:pPr>
      <w:r>
        <w:t>Source Code Repositories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Repository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Classroom</w:t>
            </w:r>
          </w:p>
        </w:tc>
        <w:tc>
          <w:tcPr>
            <w:tcW w:type="dxa" w:w="2880"/>
          </w:tcPr>
          <w:p>
            <w:r>
              <w:t>https://github.com/Steve-at-Mohawk-College/capstone-project-Jinphinity</w:t>
            </w:r>
          </w:p>
        </w:tc>
        <w:tc>
          <w:tcPr>
            <w:tcW w:type="dxa" w:w="2880"/>
          </w:tcPr>
          <w:p>
            <w:r>
              <w:t>Primary SSD submission repository (GitHub Classroom).</w:t>
            </w:r>
          </w:p>
        </w:tc>
      </w:tr>
      <w:tr>
        <w:tc>
          <w:tcPr>
            <w:tcW w:type="dxa" w:w="2880"/>
          </w:tcPr>
          <w:p>
            <w:r>
              <w:t>Personal mirror</w:t>
            </w:r>
          </w:p>
        </w:tc>
        <w:tc>
          <w:tcPr>
            <w:tcW w:type="dxa" w:w="2880"/>
          </w:tcPr>
          <w:p>
            <w:r>
              <w:t>https://github.com/Jinphinity/capstone</w:t>
            </w:r>
          </w:p>
        </w:tc>
        <w:tc>
          <w:tcPr>
            <w:tcW w:type="dxa" w:w="2880"/>
          </w:tcPr>
          <w:p>
            <w:r>
              <w:t>Mirrors same codebase for individual development/testing.</w:t>
            </w:r>
          </w:p>
        </w:tc>
      </w:tr>
    </w:tbl>
    <w:p>
      <w:pPr>
        <w:pStyle w:val="Heading1"/>
      </w:pPr>
      <w:r>
        <w:t>Tester Instructions</w:t>
      </w:r>
    </w:p>
    <w:p>
      <w:r>
        <w:t>Follow this checklist when evaluating the deployment:</w:t>
      </w:r>
    </w:p>
    <w:p>
      <w:pPr>
        <w:pStyle w:val="ListNumber"/>
      </w:pPr>
      <w:r>
        <w:t>Open https://thankful-wave-09a5b000f.3.azurestaticapps.net/ (Chrome/Edge recommended).</w:t>
      </w:r>
    </w:p>
    <w:p>
      <w:pPr>
        <w:pStyle w:val="ListNumber"/>
      </w:pPr>
      <w:r>
        <w:t>Register a new account or log in with test credentials; backend stores bcrypt hashes only (no email verification).</w:t>
      </w:r>
    </w:p>
    <w:p>
      <w:pPr>
        <w:pStyle w:val="ListNumber"/>
      </w:pPr>
      <w:r>
        <w:t>After login, exercise Continue/New Game, inventory, and market flows. Use 'Skip Login' to validate offline mode.</w:t>
      </w:r>
    </w:p>
    <w:p>
      <w:pPr>
        <w:pStyle w:val="ListNumber"/>
      </w:pPr>
      <w:r>
        <w:t>Open DevTools → Network and confirm requests hit https://dizzy-api-app.azurewebsites.net/ (e.g., /auth/login, /market/prices).</w:t>
      </w:r>
    </w:p>
    <w:p>
      <w:pPr>
        <w:pStyle w:val="ListNumber"/>
      </w:pPr>
      <w:r>
        <w:t>Check API health: https://dizzy-api-app.azurewebsites.net//health (expect JSON response with status='healthy').</w:t>
      </w:r>
    </w:p>
    <w:p>
      <w:pPr>
        <w:pStyle w:val="ListNumber"/>
      </w:pPr>
      <w:r>
        <w:t>Optional: redeploy locally using the command in Operational Notes to verify build reproducibility.</w:t>
      </w:r>
    </w:p>
    <w:p>
      <w:pPr>
        <w:pStyle w:val="Heading1"/>
      </w:pPr>
      <w:r>
        <w:t>Evidence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API Health</w:t>
            </w:r>
          </w:p>
        </w:tc>
        <w:tc>
          <w:tcPr>
            <w:tcW w:type="dxa" w:w="4320"/>
          </w:tcPr>
          <w:p>
            <w:r>
              <w:t>curl https://dizzy-api-app.azurewebsites.net//health -&gt; {'status': 'healthy', ...}</w:t>
            </w:r>
          </w:p>
        </w:tc>
      </w:tr>
      <w:tr>
        <w:tc>
          <w:tcPr>
            <w:tcW w:type="dxa" w:w="4320"/>
          </w:tcPr>
          <w:p>
            <w:r>
              <w:t>Successful Actions Runs</w:t>
            </w:r>
          </w:p>
        </w:tc>
        <w:tc>
          <w:tcPr>
            <w:tcW w:type="dxa" w:w="4320"/>
          </w:tcPr>
          <w:p>
            <w:r>
              <w:t>https://github.com/Jinphinity/capstone/actions/runs/18809305400</w:t>
              <w:br/>
              <w:t>https://github.com/Steve-at-Mohawk-College/capstone-project-Jinphinity/actions/runs/18809048337</w:t>
            </w:r>
          </w:p>
        </w:tc>
      </w:tr>
      <w:tr>
        <w:tc>
          <w:tcPr>
            <w:tcW w:type="dxa" w:w="4320"/>
          </w:tcPr>
          <w:p>
            <w:r>
              <w:t>Manual Verification</w:t>
            </w:r>
          </w:p>
        </w:tc>
        <w:tc>
          <w:tcPr>
            <w:tcW w:type="dxa" w:w="4320"/>
          </w:tcPr>
          <w:p>
            <w:r>
              <w:t>Registration/login verified post-deploy; Playwright console captures stored in deliverables folder.</w:t>
            </w:r>
          </w:p>
        </w:tc>
      </w:tr>
    </w:tbl>
    <w:p>
      <w:pPr>
        <w:pStyle w:val="Heading1"/>
      </w:pPr>
      <w:r>
        <w:t>Operational Notes</w:t>
      </w:r>
    </w:p>
    <w:p>
      <w:r>
        <w:rPr>
          <w:b/>
        </w:rPr>
        <w:t>Manual redeploy command:</w:t>
        <w:br/>
      </w:r>
      <w:r>
        <w:t>swa deploy ./capstone/build/web \</w:t>
        <w:br/>
        <w:t xml:space="preserve">  --app-name dizzy-disease-swa \</w:t>
        <w:br/>
        <w:t xml:space="preserve">  --resource-group DizzySWA-RG \</w:t>
        <w:br/>
        <w:t xml:space="preserve">  --subscription-id eedd13b0-fd70-45bc-99a0-7d1be4d779ec \</w:t>
        <w:br/>
        <w:t xml:space="preserve">  --env production</w:t>
        <w:br/>
      </w:r>
      <w:r>
        <w:t>Backend container image: dizzyacr57a0.azurecr.io/dizzy-api:latest</w:t>
        <w:br/>
      </w:r>
      <w:r>
        <w:t>Database connection: postgresql://dbadmin@dizzy-db-57a0/dizzy?sslmode=require</w:t>
        <w:br/>
      </w:r>
    </w:p>
    <w:p>
      <w:pPr>
        <w:pStyle w:val="Heading1"/>
      </w:pPr>
      <w:r>
        <w:t>Next Steps</w:t>
      </w:r>
    </w:p>
    <w:p>
      <w:r>
        <w:t>Attach screenshots or penetration test findings to docs/ssd/deliverables/ as additional SSD artifacts are produced.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