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4896" w14:textId="77777777" w:rsidR="00456E53" w:rsidRPr="00456E53" w:rsidRDefault="00456E53" w:rsidP="00456E53">
      <w:pPr>
        <w:rPr>
          <w:rFonts w:ascii="Times New Roman" w:eastAsia="Times New Roman" w:hAnsi="Times New Roman" w:cs="Times New Roman"/>
        </w:rPr>
      </w:pP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A model has observations </w:t>
      </w:r>
      <w:r w:rsidRPr="00456E53">
        <w:rPr>
          <w:rFonts w:ascii="Lato" w:eastAsia="Times New Roman" w:hAnsi="Lato" w:cs="Times New Roman"/>
          <w:color w:val="404040"/>
        </w:rPr>
        <w:t>x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 and latent random variables </w:t>
      </w:r>
      <w:r w:rsidRPr="00456E53">
        <w:rPr>
          <w:rFonts w:ascii="Lato" w:eastAsia="Times New Roman" w:hAnsi="Lato" w:cs="Times New Roman"/>
          <w:color w:val="404040"/>
        </w:rPr>
        <w:t>z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 as well as parameters </w:t>
      </w:r>
      <w:r w:rsidRPr="00456E53">
        <w:rPr>
          <w:rFonts w:ascii="Lato" w:eastAsia="Times New Roman" w:hAnsi="Lato" w:cs="Times New Roman"/>
          <w:color w:val="404040"/>
        </w:rPr>
        <w:t>θ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.</w:t>
      </w:r>
    </w:p>
    <w:p w14:paraId="2A0895B3" w14:textId="472897DD" w:rsidR="00456E53" w:rsidRDefault="00456E53">
      <w:r w:rsidRPr="00456E53">
        <w:drawing>
          <wp:inline distT="0" distB="0" distL="0" distR="0" wp14:anchorId="0BE1357E" wp14:editId="59CDCC6F">
            <wp:extent cx="3695700" cy="85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572" w14:textId="4D47604A" w:rsidR="00456E53" w:rsidRDefault="00456E53"/>
    <w:p w14:paraId="4645C3AF" w14:textId="7D70F161" w:rsidR="00456E53" w:rsidRDefault="00456E53" w:rsidP="00456E53"/>
    <w:p w14:paraId="427B6FB9" w14:textId="100CD5CD" w:rsidR="00456E53" w:rsidRPr="00456E53" w:rsidRDefault="00456E53" w:rsidP="00456E53">
      <w:pPr>
        <w:rPr>
          <w:rFonts w:ascii="Times New Roman" w:eastAsia="Times New Roman" w:hAnsi="Times New Roman" w:cs="Times New Roman"/>
        </w:rPr>
      </w:pPr>
      <w:proofErr w:type="spellStart"/>
      <w:r w:rsidRPr="00456E53">
        <w:rPr>
          <w:rFonts w:ascii="Lato" w:eastAsia="Times New Roman" w:hAnsi="Lato" w:cs="Times New Roman"/>
          <w:color w:val="404040"/>
        </w:rPr>
        <w:t>pθ</w:t>
      </w:r>
      <w:proofErr w:type="spellEnd"/>
      <w:r w:rsidRPr="00456E53">
        <w:rPr>
          <w:rFonts w:ascii="Lato" w:eastAsia="Times New Roman" w:hAnsi="Lato" w:cs="Times New Roman"/>
          <w:color w:val="404040"/>
        </w:rPr>
        <w:t>(z)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 in this formula is called the </w:t>
      </w:r>
      <w:r w:rsidRPr="00456E53">
        <w:rPr>
          <w:rFonts w:ascii="Lato" w:eastAsia="Times New Roman" w:hAnsi="Lato" w:cs="Times New Roman"/>
          <w:b/>
          <w:bCs/>
          <w:color w:val="404040"/>
        </w:rPr>
        <w:t>prior</w:t>
      </w:r>
    </w:p>
    <w:p w14:paraId="7A136B50" w14:textId="5772D6EA" w:rsidR="00456E53" w:rsidRPr="00456E53" w:rsidRDefault="00456E53" w:rsidP="00456E53">
      <w:pPr>
        <w:rPr>
          <w:rFonts w:ascii="Times New Roman" w:eastAsia="Times New Roman" w:hAnsi="Times New Roman" w:cs="Times New Roman"/>
        </w:rPr>
      </w:pPr>
      <w:proofErr w:type="spellStart"/>
      <w:r w:rsidRPr="00456E53">
        <w:rPr>
          <w:rFonts w:ascii="Lato" w:eastAsia="Times New Roman" w:hAnsi="Lato" w:cs="Times New Roman"/>
          <w:color w:val="404040"/>
        </w:rPr>
        <w:t>pθ</w:t>
      </w:r>
      <w:proofErr w:type="spellEnd"/>
      <w:r w:rsidRPr="00456E53">
        <w:rPr>
          <w:rFonts w:ascii="Lato" w:eastAsia="Times New Roman" w:hAnsi="Lato" w:cs="Times New Roman"/>
          <w:color w:val="404040"/>
        </w:rPr>
        <w:t>(</w:t>
      </w:r>
      <w:proofErr w:type="spellStart"/>
      <w:r w:rsidRPr="00456E53">
        <w:rPr>
          <w:rFonts w:ascii="Lato" w:eastAsia="Times New Roman" w:hAnsi="Lato" w:cs="Times New Roman"/>
          <w:color w:val="404040"/>
        </w:rPr>
        <w:t>x|z</w:t>
      </w:r>
      <w:proofErr w:type="spellEnd"/>
      <w:r w:rsidRPr="00456E53">
        <w:rPr>
          <w:rFonts w:ascii="Lato" w:eastAsia="Times New Roman" w:hAnsi="Lato" w:cs="Times New Roman"/>
          <w:color w:val="404040"/>
        </w:rPr>
        <w:t>)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 is called the </w:t>
      </w:r>
      <w:r w:rsidRPr="00456E53">
        <w:rPr>
          <w:rFonts w:ascii="Lato" w:eastAsia="Times New Roman" w:hAnsi="Lato" w:cs="Times New Roman"/>
          <w:b/>
          <w:bCs/>
          <w:color w:val="404040"/>
        </w:rPr>
        <w:t>likelihood</w:t>
      </w:r>
      <w:r w:rsidRPr="00456E53">
        <w:rPr>
          <w:rFonts w:ascii="Lato" w:eastAsia="Times New Roman" w:hAnsi="Lato" w:cs="Times New Roman"/>
          <w:color w:val="404040"/>
          <w:shd w:val="clear" w:color="auto" w:fill="FCFCFC"/>
        </w:rPr>
        <w:t>.</w:t>
      </w:r>
    </w:p>
    <w:p w14:paraId="0C589B2C" w14:textId="77777777" w:rsidR="00B541E7" w:rsidRPr="00B541E7" w:rsidRDefault="00B541E7" w:rsidP="00B541E7">
      <w:pPr>
        <w:rPr>
          <w:rFonts w:ascii="Times New Roman" w:eastAsia="Times New Roman" w:hAnsi="Times New Roman" w:cs="Times New Roman"/>
        </w:rPr>
      </w:pP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Once we have specified a model, Bayes’ rule tells us how to use it to perform </w:t>
      </w:r>
      <w:r w:rsidRPr="00B541E7">
        <w:rPr>
          <w:rFonts w:ascii="Lato" w:eastAsia="Times New Roman" w:hAnsi="Lato" w:cs="Times New Roman"/>
          <w:b/>
          <w:bCs/>
          <w:color w:val="404040"/>
        </w:rPr>
        <w:t>inference</w:t>
      </w: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, or draw conclusions about latent variables from data, by computing the </w:t>
      </w:r>
      <w:r w:rsidRPr="00B541E7">
        <w:rPr>
          <w:rFonts w:ascii="Lato" w:eastAsia="Times New Roman" w:hAnsi="Lato" w:cs="Times New Roman"/>
          <w:b/>
          <w:bCs/>
          <w:color w:val="404040"/>
        </w:rPr>
        <w:t>posterior distribution</w:t>
      </w: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 over </w:t>
      </w:r>
      <w:r w:rsidRPr="00B541E7">
        <w:rPr>
          <w:rFonts w:ascii="Lato" w:eastAsia="Times New Roman" w:hAnsi="Lato" w:cs="Times New Roman"/>
          <w:color w:val="404040"/>
        </w:rPr>
        <w:t>z</w:t>
      </w: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:</w:t>
      </w:r>
    </w:p>
    <w:p w14:paraId="70E90A26" w14:textId="7AD833F4" w:rsidR="00456E53" w:rsidRDefault="00B541E7" w:rsidP="00456E53">
      <w:pPr>
        <w:tabs>
          <w:tab w:val="left" w:pos="2146"/>
        </w:tabs>
      </w:pPr>
      <w:r w:rsidRPr="00B541E7">
        <w:drawing>
          <wp:inline distT="0" distB="0" distL="0" distR="0" wp14:anchorId="28E2F51F" wp14:editId="25E26F65">
            <wp:extent cx="3848100" cy="1295400"/>
            <wp:effectExtent l="0" t="0" r="0" b="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4246" w14:textId="77777777" w:rsidR="00B541E7" w:rsidRPr="00B541E7" w:rsidRDefault="00B541E7" w:rsidP="00B541E7">
      <w:pPr>
        <w:rPr>
          <w:rFonts w:ascii="Times New Roman" w:eastAsia="Times New Roman" w:hAnsi="Times New Roman" w:cs="Times New Roman"/>
        </w:rPr>
      </w:pP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to know how well a model fits observed data </w:t>
      </w:r>
      <w:r w:rsidRPr="00B541E7">
        <w:rPr>
          <w:rFonts w:ascii="Lato" w:eastAsia="Times New Roman" w:hAnsi="Lato" w:cs="Times New Roman"/>
          <w:color w:val="404040"/>
        </w:rPr>
        <w:t>x</w:t>
      </w: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, which we can quantify with the </w:t>
      </w:r>
      <w:r w:rsidRPr="00B541E7">
        <w:rPr>
          <w:rFonts w:ascii="Lato" w:eastAsia="Times New Roman" w:hAnsi="Lato" w:cs="Times New Roman"/>
          <w:b/>
          <w:bCs/>
          <w:color w:val="404040"/>
        </w:rPr>
        <w:t>evidence</w:t>
      </w: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 or </w:t>
      </w:r>
      <w:r w:rsidRPr="00B541E7">
        <w:rPr>
          <w:rFonts w:ascii="Lato" w:eastAsia="Times New Roman" w:hAnsi="Lato" w:cs="Times New Roman"/>
          <w:b/>
          <w:bCs/>
          <w:color w:val="404040"/>
        </w:rPr>
        <w:t>marginal likelihood</w:t>
      </w:r>
    </w:p>
    <w:p w14:paraId="534E15AB" w14:textId="1B03073E" w:rsidR="00B541E7" w:rsidRDefault="00B541E7" w:rsidP="00456E53">
      <w:pPr>
        <w:tabs>
          <w:tab w:val="left" w:pos="2146"/>
        </w:tabs>
      </w:pPr>
      <w:r w:rsidRPr="00B541E7">
        <w:drawing>
          <wp:inline distT="0" distB="0" distL="0" distR="0" wp14:anchorId="0E599CC7" wp14:editId="1EE0394D">
            <wp:extent cx="3289300" cy="10795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B6AC" w14:textId="77777777" w:rsidR="00B541E7" w:rsidRPr="00B541E7" w:rsidRDefault="00B541E7" w:rsidP="00B541E7">
      <w:pPr>
        <w:rPr>
          <w:rFonts w:ascii="Times New Roman" w:eastAsia="Times New Roman" w:hAnsi="Times New Roman" w:cs="Times New Roman"/>
        </w:rPr>
      </w:pPr>
      <w:r w:rsidRPr="00B541E7">
        <w:rPr>
          <w:rFonts w:ascii="Lato" w:eastAsia="Times New Roman" w:hAnsi="Lato" w:cs="Times New Roman"/>
          <w:color w:val="404040"/>
          <w:shd w:val="clear" w:color="auto" w:fill="FCFCFC"/>
        </w:rPr>
        <w:t>to make predictions for new data, which we can do with the </w:t>
      </w:r>
      <w:r w:rsidRPr="00B541E7">
        <w:rPr>
          <w:rFonts w:ascii="Lato" w:eastAsia="Times New Roman" w:hAnsi="Lato" w:cs="Times New Roman"/>
          <w:b/>
          <w:bCs/>
          <w:color w:val="404040"/>
        </w:rPr>
        <w:t>posterior predictive distribution</w:t>
      </w:r>
    </w:p>
    <w:p w14:paraId="5E39A38F" w14:textId="4D93E3D6" w:rsidR="00B541E7" w:rsidRDefault="00B541E7" w:rsidP="00456E53">
      <w:pPr>
        <w:tabs>
          <w:tab w:val="left" w:pos="2146"/>
        </w:tabs>
      </w:pPr>
      <w:r w:rsidRPr="00B541E7">
        <w:drawing>
          <wp:inline distT="0" distB="0" distL="0" distR="0" wp14:anchorId="0C16AF9E" wp14:editId="5D5BFB84">
            <wp:extent cx="4622800" cy="10922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BBE9" w14:textId="77777777" w:rsidR="0087679A" w:rsidRPr="0087679A" w:rsidRDefault="0087679A" w:rsidP="0087679A">
      <w:pPr>
        <w:rPr>
          <w:rFonts w:ascii="Times New Roman" w:eastAsia="Times New Roman" w:hAnsi="Times New Roman" w:cs="Times New Roman"/>
        </w:rPr>
      </w:pPr>
      <w:r w:rsidRPr="0087679A">
        <w:rPr>
          <w:rFonts w:ascii="Lato" w:eastAsia="Times New Roman" w:hAnsi="Lato" w:cs="Times New Roman"/>
          <w:color w:val="404040"/>
          <w:shd w:val="clear" w:color="auto" w:fill="FCFCFC"/>
        </w:rPr>
        <w:t>it is often desirable to </w:t>
      </w:r>
      <w:r w:rsidRPr="0087679A">
        <w:rPr>
          <w:rFonts w:ascii="Lato" w:eastAsia="Times New Roman" w:hAnsi="Lato" w:cs="Times New Roman"/>
          <w:b/>
          <w:bCs/>
          <w:color w:val="404040"/>
        </w:rPr>
        <w:t>learn</w:t>
      </w:r>
      <w:r w:rsidRPr="0087679A">
        <w:rPr>
          <w:rFonts w:ascii="Lato" w:eastAsia="Times New Roman" w:hAnsi="Lato" w:cs="Times New Roman"/>
          <w:color w:val="404040"/>
          <w:shd w:val="clear" w:color="auto" w:fill="FCFCFC"/>
        </w:rPr>
        <w:t> the parameters </w:t>
      </w:r>
      <w:r w:rsidRPr="0087679A">
        <w:rPr>
          <w:rFonts w:ascii="Lato" w:eastAsia="Times New Roman" w:hAnsi="Lato" w:cs="Times New Roman"/>
          <w:color w:val="404040"/>
        </w:rPr>
        <w:t>θ</w:t>
      </w:r>
      <w:r w:rsidRPr="0087679A">
        <w:rPr>
          <w:rFonts w:ascii="Lato" w:eastAsia="Times New Roman" w:hAnsi="Lato" w:cs="Times New Roman"/>
          <w:color w:val="404040"/>
          <w:shd w:val="clear" w:color="auto" w:fill="FCFCFC"/>
        </w:rPr>
        <w:t> of our models from observed data </w:t>
      </w:r>
      <w:r w:rsidRPr="0087679A">
        <w:rPr>
          <w:rFonts w:ascii="Lato" w:eastAsia="Times New Roman" w:hAnsi="Lato" w:cs="Times New Roman"/>
          <w:color w:val="404040"/>
        </w:rPr>
        <w:t>x</w:t>
      </w:r>
      <w:r w:rsidRPr="0087679A">
        <w:rPr>
          <w:rFonts w:ascii="Lato" w:eastAsia="Times New Roman" w:hAnsi="Lato" w:cs="Times New Roman"/>
          <w:color w:val="404040"/>
          <w:shd w:val="clear" w:color="auto" w:fill="FCFCFC"/>
        </w:rPr>
        <w:t>, which we can do by maximizing the marginal likelihood:</w:t>
      </w:r>
    </w:p>
    <w:p w14:paraId="3D9868E0" w14:textId="320AD676" w:rsidR="0087679A" w:rsidRPr="00456E53" w:rsidRDefault="0087679A" w:rsidP="00456E53">
      <w:pPr>
        <w:tabs>
          <w:tab w:val="left" w:pos="2146"/>
        </w:tabs>
      </w:pPr>
      <w:r w:rsidRPr="0087679A">
        <w:drawing>
          <wp:inline distT="0" distB="0" distL="0" distR="0" wp14:anchorId="64D23D0A" wp14:editId="5C8654F1">
            <wp:extent cx="5943600" cy="65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9A" w:rsidRPr="0045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53"/>
    <w:rsid w:val="00456E53"/>
    <w:rsid w:val="0087679A"/>
    <w:rsid w:val="00B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266DB"/>
  <w15:chartTrackingRefBased/>
  <w15:docId w15:val="{A2A6B447-0BFB-4743-87BE-C99A4AE9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6E53"/>
  </w:style>
  <w:style w:type="character" w:customStyle="1" w:styleId="math">
    <w:name w:val="math"/>
    <w:basedOn w:val="DefaultParagraphFont"/>
    <w:rsid w:val="00456E53"/>
  </w:style>
  <w:style w:type="character" w:styleId="Strong">
    <w:name w:val="Strong"/>
    <w:basedOn w:val="DefaultParagraphFont"/>
    <w:uiPriority w:val="22"/>
    <w:qFormat/>
    <w:rsid w:val="0045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</dc:creator>
  <cp:keywords/>
  <dc:description/>
  <cp:lastModifiedBy>dok</cp:lastModifiedBy>
  <cp:revision>2</cp:revision>
  <dcterms:created xsi:type="dcterms:W3CDTF">2022-09-22T17:24:00Z</dcterms:created>
  <dcterms:modified xsi:type="dcterms:W3CDTF">2022-09-22T17:42:00Z</dcterms:modified>
</cp:coreProperties>
</file>