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2192FF">
      <w:pPr>
        <w:pStyle w:val="5"/>
      </w:pPr>
      <w:r>
        <w:rPr>
          <w:rFonts w:hint="eastAsia"/>
        </w:rPr>
        <w:t>《数据库》课程</w:t>
      </w:r>
      <w:r>
        <w:t>实践报告</w:t>
      </w:r>
    </w:p>
    <w:tbl>
      <w:tblPr>
        <w:tblStyle w:val="6"/>
        <w:tblW w:w="96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1"/>
        <w:gridCol w:w="359"/>
        <w:gridCol w:w="1446"/>
        <w:gridCol w:w="1172"/>
        <w:gridCol w:w="1539"/>
        <w:gridCol w:w="752"/>
        <w:gridCol w:w="1248"/>
        <w:gridCol w:w="716"/>
        <w:gridCol w:w="1481"/>
      </w:tblGrid>
      <w:tr w14:paraId="3C0F5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27" w:hRule="atLeast"/>
          <w:jc w:val="center"/>
        </w:trPr>
        <w:tc>
          <w:tcPr>
            <w:tcW w:w="895" w:type="dxa"/>
            <w:vAlign w:val="center"/>
          </w:tcPr>
          <w:p w14:paraId="41111E72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院、系</w:t>
            </w:r>
          </w:p>
        </w:tc>
        <w:tc>
          <w:tcPr>
            <w:tcW w:w="1830" w:type="dxa"/>
            <w:gridSpan w:val="2"/>
            <w:vAlign w:val="center"/>
          </w:tcPr>
          <w:p w14:paraId="48C9E523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计算机学院</w:t>
            </w:r>
          </w:p>
        </w:tc>
        <w:tc>
          <w:tcPr>
            <w:tcW w:w="1185" w:type="dxa"/>
            <w:vAlign w:val="center"/>
          </w:tcPr>
          <w:p w14:paraId="046854DF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年级专业</w:t>
            </w:r>
          </w:p>
        </w:tc>
        <w:tc>
          <w:tcPr>
            <w:tcW w:w="1559" w:type="dxa"/>
            <w:vAlign w:val="center"/>
          </w:tcPr>
          <w:p w14:paraId="318CAABB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23软件工程</w:t>
            </w:r>
          </w:p>
        </w:tc>
        <w:tc>
          <w:tcPr>
            <w:tcW w:w="757" w:type="dxa"/>
            <w:vAlign w:val="center"/>
          </w:tcPr>
          <w:p w14:paraId="7C7E98DA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姓名</w:t>
            </w:r>
          </w:p>
        </w:tc>
        <w:tc>
          <w:tcPr>
            <w:tcW w:w="1263" w:type="dxa"/>
            <w:vAlign w:val="center"/>
          </w:tcPr>
          <w:p w14:paraId="1FBAE9FE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朱金涛</w:t>
            </w:r>
          </w:p>
        </w:tc>
        <w:tc>
          <w:tcPr>
            <w:tcW w:w="721" w:type="dxa"/>
            <w:vAlign w:val="center"/>
          </w:tcPr>
          <w:p w14:paraId="60AF866B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学号</w:t>
            </w:r>
          </w:p>
        </w:tc>
        <w:tc>
          <w:tcPr>
            <w:tcW w:w="1394" w:type="dxa"/>
            <w:vAlign w:val="center"/>
          </w:tcPr>
          <w:p w14:paraId="48C4AC35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2327406014</w:t>
            </w:r>
          </w:p>
        </w:tc>
      </w:tr>
      <w:tr w14:paraId="1A713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7" w:hRule="atLeast"/>
          <w:jc w:val="center"/>
        </w:trPr>
        <w:tc>
          <w:tcPr>
            <w:tcW w:w="1258" w:type="dxa"/>
            <w:gridSpan w:val="2"/>
            <w:vAlign w:val="center"/>
          </w:tcPr>
          <w:p w14:paraId="33BC57A6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实验布置日期</w:t>
            </w:r>
          </w:p>
        </w:tc>
        <w:tc>
          <w:tcPr>
            <w:tcW w:w="2652" w:type="dxa"/>
            <w:gridSpan w:val="2"/>
            <w:vAlign w:val="center"/>
          </w:tcPr>
          <w:p w14:paraId="5B7B3992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2025年3月4日</w:t>
            </w:r>
          </w:p>
        </w:tc>
        <w:tc>
          <w:tcPr>
            <w:tcW w:w="1559" w:type="dxa"/>
            <w:vAlign w:val="center"/>
          </w:tcPr>
          <w:p w14:paraId="215C6DB5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提交</w:t>
            </w:r>
          </w:p>
          <w:p w14:paraId="71E98028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日期</w:t>
            </w:r>
          </w:p>
        </w:tc>
        <w:tc>
          <w:tcPr>
            <w:tcW w:w="2020" w:type="dxa"/>
            <w:gridSpan w:val="2"/>
            <w:vAlign w:val="center"/>
          </w:tcPr>
          <w:p w14:paraId="25E682B5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21" w:type="dxa"/>
            <w:vAlign w:val="center"/>
          </w:tcPr>
          <w:p w14:paraId="17311D1E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成绩</w:t>
            </w:r>
          </w:p>
        </w:tc>
        <w:tc>
          <w:tcPr>
            <w:tcW w:w="1394" w:type="dxa"/>
            <w:vAlign w:val="center"/>
          </w:tcPr>
          <w:p w14:paraId="5236C6B0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</w:tr>
    </w:tbl>
    <w:p w14:paraId="15C53319"/>
    <w:p w14:paraId="75A09419">
      <w:pPr>
        <w:jc w:val="center"/>
        <w:rPr>
          <w:sz w:val="36"/>
          <w:szCs w:val="36"/>
        </w:rPr>
      </w:pPr>
      <w:r>
        <w:rPr>
          <w:sz w:val="36"/>
          <w:szCs w:val="36"/>
        </w:rPr>
        <w:t>课程实践实验</w:t>
      </w:r>
      <w:r>
        <w:rPr>
          <w:rFonts w:hint="eastAsia"/>
          <w:sz w:val="36"/>
          <w:szCs w:val="36"/>
        </w:rPr>
        <w:t>6</w:t>
      </w:r>
      <w:r>
        <w:rPr>
          <w:sz w:val="36"/>
          <w:szCs w:val="36"/>
        </w:rPr>
        <w:t>：</w:t>
      </w:r>
      <w:r>
        <w:rPr>
          <w:rFonts w:hint="eastAsia"/>
          <w:sz w:val="36"/>
          <w:szCs w:val="36"/>
        </w:rPr>
        <w:t>试验11~试验14</w:t>
      </w:r>
    </w:p>
    <w:p w14:paraId="318F7787">
      <w:pPr>
        <w:pStyle w:val="10"/>
        <w:numPr>
          <w:ilvl w:val="0"/>
          <w:numId w:val="1"/>
        </w:numPr>
        <w:ind w:firstLineChars="0"/>
      </w:pPr>
      <w:r>
        <w:rPr>
          <w:rFonts w:hint="eastAsia"/>
        </w:rPr>
        <w:t>试验11</w:t>
      </w:r>
    </w:p>
    <w:p w14:paraId="2516AFBF">
      <w:pPr>
        <w:pStyle w:val="10"/>
        <w:numPr>
          <w:ilvl w:val="0"/>
          <w:numId w:val="2"/>
        </w:numPr>
        <w:ind w:firstLineChars="0"/>
      </w:pPr>
      <w:r>
        <w:rPr>
          <w:rFonts w:hint="eastAsia"/>
        </w:rPr>
        <w:t>建立学生表的触发器</w:t>
      </w:r>
      <w:r>
        <w:t xml:space="preserve"> usp_addstudent，当增加学生时，SX系的学生不能超过30岁。</w:t>
      </w:r>
    </w:p>
    <w:p w14:paraId="1E709F53">
      <w:r>
        <w:drawing>
          <wp:inline distT="0" distB="0" distL="0" distR="0">
            <wp:extent cx="5274310" cy="28956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501F4">
      <w:r>
        <w:rPr>
          <w:rFonts w:hint="eastAsia"/>
        </w:rPr>
        <w:t>运行测试：</w:t>
      </w:r>
    </w:p>
    <w:p w14:paraId="30EB0E9D">
      <w:r>
        <w:drawing>
          <wp:inline distT="0" distB="0" distL="0" distR="0">
            <wp:extent cx="3623310" cy="2698115"/>
            <wp:effectExtent l="0" t="0" r="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7541" cy="270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847B0">
      <w:r>
        <w:rPr>
          <w:rFonts w:hint="eastAsia"/>
        </w:rPr>
        <w:t>结果显示无法向表格中插入S</w:t>
      </w:r>
      <w:r>
        <w:t>X</w:t>
      </w:r>
      <w:r>
        <w:rPr>
          <w:rFonts w:hint="eastAsia"/>
        </w:rPr>
        <w:t>系超过30岁的学生，故触发器创建成功。</w:t>
      </w:r>
    </w:p>
    <w:p w14:paraId="5EBD36B5">
      <w:pPr>
        <w:pStyle w:val="10"/>
        <w:numPr>
          <w:ilvl w:val="0"/>
          <w:numId w:val="2"/>
        </w:numPr>
        <w:ind w:firstLineChars="0"/>
      </w:pPr>
      <w:r>
        <w:rPr>
          <w:rFonts w:hint="eastAsia"/>
        </w:rPr>
        <w:t>实现下列触发器</w:t>
      </w:r>
    </w:p>
    <w:p w14:paraId="4410E5B6">
      <w:pPr>
        <w:pStyle w:val="10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不能删除年龄大于25岁的学生记录。</w:t>
      </w:r>
    </w:p>
    <w:p w14:paraId="70817BF4">
      <w:r>
        <w:drawing>
          <wp:inline distT="0" distB="0" distL="0" distR="0">
            <wp:extent cx="3472180" cy="257873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799" cy="2587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68FB2">
      <w:pPr>
        <w:pStyle w:val="10"/>
        <w:numPr>
          <w:ilvl w:val="0"/>
          <w:numId w:val="3"/>
        </w:numPr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建立触发器 usp_delcourse , 使课程表中1001，1002，1003 三门课不会被删除。注意如何调试。</w:t>
      </w:r>
    </w:p>
    <w:p w14:paraId="74092765">
      <w:r>
        <w:drawing>
          <wp:inline distT="0" distB="0" distL="0" distR="0">
            <wp:extent cx="3129915" cy="2414905"/>
            <wp:effectExtent l="0" t="0" r="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7350" cy="2428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90347">
      <w:r>
        <w:rPr>
          <w:rFonts w:hint="eastAsia"/>
        </w:rPr>
        <w:t>运行结果：</w:t>
      </w:r>
    </w:p>
    <w:p w14:paraId="2F35BA02">
      <w:r>
        <w:drawing>
          <wp:inline distT="0" distB="0" distL="0" distR="0">
            <wp:extent cx="2998470" cy="1668145"/>
            <wp:effectExtent l="0" t="0" r="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1903" cy="1670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1955165" cy="1715135"/>
            <wp:effectExtent l="0" t="0" r="698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7444" cy="1734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F0199">
      <w:r>
        <w:drawing>
          <wp:inline distT="0" distB="0" distL="0" distR="0">
            <wp:extent cx="2747645" cy="155194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4187" cy="1561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53688">
      <w:r>
        <w:rPr>
          <w:rFonts w:hint="eastAsia"/>
        </w:rPr>
        <w:t>运行结果显示无法删除课程号为‘1001’的课程而可以删除课程号为‘2001’的课程，且只要删除的一系列课程中包含‘1001’都删不掉，说明触发器创建成功。</w:t>
      </w:r>
    </w:p>
    <w:p w14:paraId="0CB9CB12">
      <w:pPr>
        <w:pStyle w:val="10"/>
        <w:numPr>
          <w:ilvl w:val="0"/>
          <w:numId w:val="3"/>
        </w:numPr>
        <w:ind w:firstLineChars="0"/>
      </w:pPr>
      <w:r>
        <w:rPr>
          <w:rFonts w:hint="eastAsia"/>
        </w:rPr>
        <w:t>对学生表建立触发器，使更改后的年龄只能比原值大。</w:t>
      </w:r>
    </w:p>
    <w:p w14:paraId="29C94C46">
      <w:r>
        <w:drawing>
          <wp:inline distT="0" distB="0" distL="0" distR="0">
            <wp:extent cx="2095500" cy="2511425"/>
            <wp:effectExtent l="0" t="0" r="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2657" cy="2531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36704">
      <w:pPr>
        <w:pStyle w:val="10"/>
        <w:numPr>
          <w:ilvl w:val="0"/>
          <w:numId w:val="3"/>
        </w:numPr>
        <w:ind w:firstLineChars="0"/>
        <w:rPr>
          <w:rFonts w:ascii="宋体" w:hAnsi="宋体"/>
        </w:rPr>
      </w:pPr>
      <w:r>
        <w:rPr>
          <w:rFonts w:hint="eastAsia" w:ascii="宋体" w:hAnsi="宋体"/>
        </w:rPr>
        <w:t>对</w:t>
      </w:r>
      <w:r>
        <w:rPr>
          <w:rFonts w:ascii="宋体" w:hAnsi="宋体"/>
        </w:rPr>
        <w:t>sc</w:t>
      </w:r>
      <w:r>
        <w:rPr>
          <w:rFonts w:hint="eastAsia" w:ascii="宋体" w:hAnsi="宋体"/>
        </w:rPr>
        <w:t>表建立触发器，使</w:t>
      </w:r>
      <w:r>
        <w:rPr>
          <w:rFonts w:ascii="宋体" w:hAnsi="宋体"/>
        </w:rPr>
        <w:t>‘JSJ’</w:t>
      </w:r>
      <w:r>
        <w:rPr>
          <w:rFonts w:hint="eastAsia" w:ascii="宋体" w:hAnsi="宋体"/>
        </w:rPr>
        <w:t>系的学生不可选择</w:t>
      </w:r>
      <w:r>
        <w:rPr>
          <w:rFonts w:ascii="宋体" w:hAnsi="宋体"/>
        </w:rPr>
        <w:t xml:space="preserve"> ‘1004’</w:t>
      </w:r>
      <w:r>
        <w:rPr>
          <w:rFonts w:hint="eastAsia" w:ascii="宋体" w:hAnsi="宋体"/>
        </w:rPr>
        <w:t>号课程。</w:t>
      </w:r>
    </w:p>
    <w:p w14:paraId="32D56E5E">
      <w:pPr>
        <w:rPr>
          <w:rFonts w:ascii="宋体" w:hAnsi="宋体"/>
        </w:rPr>
      </w:pPr>
      <w:r>
        <w:drawing>
          <wp:inline distT="0" distB="0" distL="0" distR="0">
            <wp:extent cx="2669540" cy="2814955"/>
            <wp:effectExtent l="0" t="0" r="0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9957" cy="2825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171BE">
      <w:pPr>
        <w:pStyle w:val="10"/>
        <w:numPr>
          <w:ilvl w:val="0"/>
          <w:numId w:val="3"/>
        </w:numPr>
        <w:ind w:firstLineChars="0"/>
        <w:rPr>
          <w:rFonts w:ascii="宋体" w:hAnsi="宋体"/>
          <w:color w:val="000000"/>
          <w:kern w:val="0"/>
          <w:lang w:val="zh-CN"/>
        </w:rPr>
      </w:pPr>
      <w:r>
        <w:rPr>
          <w:rFonts w:hint="eastAsia" w:ascii="宋体" w:hAnsi="宋体"/>
          <w:color w:val="000000"/>
          <w:kern w:val="0"/>
          <w:lang w:val="zh-CN"/>
        </w:rPr>
        <w:t>对表</w:t>
      </w:r>
      <w:r>
        <w:rPr>
          <w:rFonts w:hint="eastAsia" w:ascii="宋体" w:hAnsi="宋体"/>
          <w:color w:val="000000"/>
          <w:kern w:val="0"/>
        </w:rPr>
        <w:t xml:space="preserve"> course </w:t>
      </w:r>
      <w:r>
        <w:rPr>
          <w:rFonts w:hint="eastAsia" w:ascii="宋体" w:hAnsi="宋体"/>
          <w:color w:val="000000"/>
          <w:kern w:val="0"/>
          <w:lang w:val="zh-CN"/>
        </w:rPr>
        <w:t>建触发器</w:t>
      </w:r>
      <w:r>
        <w:rPr>
          <w:rFonts w:hint="eastAsia" w:ascii="宋体" w:hAnsi="宋体"/>
          <w:color w:val="000000"/>
          <w:kern w:val="0"/>
        </w:rPr>
        <w:t>，</w:t>
      </w:r>
      <w:r>
        <w:rPr>
          <w:rFonts w:hint="eastAsia" w:ascii="宋体" w:hAnsi="宋体"/>
          <w:color w:val="000000"/>
          <w:kern w:val="0"/>
          <w:lang w:val="zh-CN"/>
        </w:rPr>
        <w:t>实现级联删除的功能</w:t>
      </w:r>
      <w:r>
        <w:rPr>
          <w:rFonts w:hint="eastAsia" w:ascii="宋体" w:hAnsi="宋体"/>
          <w:color w:val="000000"/>
          <w:kern w:val="0"/>
        </w:rPr>
        <w:t>，</w:t>
      </w:r>
      <w:r>
        <w:rPr>
          <w:rFonts w:hint="eastAsia" w:ascii="宋体" w:hAnsi="宋体"/>
          <w:color w:val="000000"/>
          <w:kern w:val="0"/>
          <w:lang w:val="zh-CN"/>
        </w:rPr>
        <w:t>但某课选修人数大于</w:t>
      </w:r>
      <w:r>
        <w:rPr>
          <w:rFonts w:hint="eastAsia" w:ascii="宋体" w:hAnsi="宋体"/>
          <w:color w:val="000000"/>
          <w:kern w:val="0"/>
        </w:rPr>
        <w:t>3</w:t>
      </w:r>
      <w:r>
        <w:rPr>
          <w:rFonts w:hint="eastAsia" w:ascii="宋体" w:hAnsi="宋体"/>
          <w:color w:val="000000"/>
          <w:kern w:val="0"/>
          <w:lang w:val="zh-CN"/>
        </w:rPr>
        <w:t>则不能删除。</w:t>
      </w:r>
    </w:p>
    <w:p w14:paraId="4BABDE3B">
      <w:pPr>
        <w:rPr>
          <w:rFonts w:ascii="宋体" w:hAnsi="宋体"/>
          <w:color w:val="000000"/>
          <w:kern w:val="0"/>
          <w:lang w:val="zh-CN"/>
        </w:rPr>
      </w:pPr>
      <w:r>
        <w:rPr>
          <w:rFonts w:hint="eastAsia" w:ascii="宋体" w:hAnsi="宋体"/>
          <w:color w:val="000000"/>
          <w:kern w:val="0"/>
          <w:lang w:val="zh-CN"/>
        </w:rPr>
        <w:t>(先删除 sc 表对course 的外码)</w:t>
      </w:r>
    </w:p>
    <w:p w14:paraId="40ABA18D">
      <w:r>
        <w:drawing>
          <wp:inline distT="0" distB="0" distL="0" distR="0">
            <wp:extent cx="2782570" cy="2550160"/>
            <wp:effectExtent l="0" t="0" r="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7807" cy="2564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25956">
      <w:pPr>
        <w:pStyle w:val="10"/>
        <w:numPr>
          <w:ilvl w:val="0"/>
          <w:numId w:val="2"/>
        </w:numPr>
        <w:ind w:firstLineChars="0"/>
        <w:rPr>
          <w:rFonts w:ascii="宋体" w:hAnsi="宋体"/>
        </w:rPr>
      </w:pPr>
      <w:bookmarkStart w:id="0" w:name="OLE_LINK3"/>
      <w:r>
        <w:rPr>
          <w:rFonts w:hint="eastAsia" w:ascii="宋体" w:hAnsi="宋体"/>
        </w:rPr>
        <w:t>建立一个触发器，使对</w:t>
      </w:r>
      <w:r>
        <w:rPr>
          <w:rFonts w:ascii="宋体" w:hAnsi="宋体"/>
        </w:rPr>
        <w:t>sc</w:t>
      </w:r>
      <w:r>
        <w:rPr>
          <w:rFonts w:hint="eastAsia" w:ascii="宋体" w:hAnsi="宋体"/>
        </w:rPr>
        <w:t>表成绩的修改自动记录修改日志。</w:t>
      </w:r>
    </w:p>
    <w:p w14:paraId="1DC9E4FA">
      <w:pPr>
        <w:ind w:firstLine="420"/>
        <w:jc w:val="left"/>
        <w:rPr>
          <w:rFonts w:ascii="宋体" w:hAnsi="宋体"/>
        </w:rPr>
      </w:pPr>
      <w:r>
        <w:rPr>
          <w:rFonts w:hint="eastAsia" w:ascii="宋体" w:hAnsi="宋体"/>
        </w:rPr>
        <w:t>日志文件表</w:t>
      </w:r>
      <w:r>
        <w:rPr>
          <w:rFonts w:ascii="宋体" w:hAnsi="宋体"/>
        </w:rPr>
        <w:t>(tablog)</w:t>
      </w:r>
      <w:r>
        <w:rPr>
          <w:rFonts w:hint="eastAsia" w:ascii="宋体" w:hAnsi="宋体"/>
        </w:rPr>
        <w:t>记录如下：</w:t>
      </w:r>
    </w:p>
    <w:p w14:paraId="65620F27">
      <w:pPr>
        <w:ind w:firstLine="420"/>
        <w:rPr>
          <w:rFonts w:ascii="宋体" w:hAnsi="宋体"/>
        </w:rPr>
      </w:pPr>
      <w:r>
        <w:rPr>
          <w:rFonts w:hint="eastAsia" w:ascii="宋体" w:hAnsi="宋体"/>
        </w:rPr>
        <w:t>用户名</w:t>
      </w:r>
      <w:r>
        <w:rPr>
          <w:rFonts w:ascii="宋体" w:hAnsi="宋体"/>
        </w:rPr>
        <w:t xml:space="preserve">  </w:t>
      </w:r>
      <w:r>
        <w:rPr>
          <w:rFonts w:hint="eastAsia" w:ascii="宋体" w:hAnsi="宋体"/>
        </w:rPr>
        <w:t>学号</w:t>
      </w:r>
      <w:r>
        <w:rPr>
          <w:rFonts w:ascii="宋体" w:hAnsi="宋体"/>
        </w:rPr>
        <w:t xml:space="preserve">  </w:t>
      </w:r>
      <w:r>
        <w:rPr>
          <w:rFonts w:hint="eastAsia" w:ascii="宋体" w:hAnsi="宋体"/>
        </w:rPr>
        <w:t>课程号</w:t>
      </w:r>
      <w:r>
        <w:rPr>
          <w:rFonts w:ascii="宋体" w:hAnsi="宋体"/>
        </w:rPr>
        <w:t xml:space="preserve">  </w:t>
      </w:r>
      <w:r>
        <w:rPr>
          <w:rFonts w:hint="eastAsia" w:ascii="宋体" w:hAnsi="宋体"/>
        </w:rPr>
        <w:t>原成绩</w:t>
      </w:r>
      <w:r>
        <w:rPr>
          <w:rFonts w:ascii="宋体" w:hAnsi="宋体"/>
        </w:rPr>
        <w:t xml:space="preserve">  </w:t>
      </w:r>
      <w:r>
        <w:rPr>
          <w:rFonts w:hint="eastAsia" w:ascii="宋体" w:hAnsi="宋体"/>
        </w:rPr>
        <w:t>修改后成绩</w:t>
      </w:r>
      <w:r>
        <w:rPr>
          <w:rFonts w:ascii="宋体" w:hAnsi="宋体"/>
        </w:rPr>
        <w:t xml:space="preserve">  </w:t>
      </w:r>
      <w:r>
        <w:rPr>
          <w:rFonts w:hint="eastAsia" w:ascii="宋体" w:hAnsi="宋体"/>
        </w:rPr>
        <w:t>更改日期</w:t>
      </w:r>
    </w:p>
    <w:p w14:paraId="3B4A8F38">
      <w:pPr>
        <w:rPr>
          <w:rFonts w:ascii="宋体" w:hAnsi="宋体"/>
        </w:rPr>
      </w:pPr>
      <w:r>
        <w:rPr>
          <w:rFonts w:hint="eastAsia" w:ascii="宋体" w:hAnsi="宋体"/>
        </w:rPr>
        <w:t>日志创建：</w:t>
      </w:r>
    </w:p>
    <w:bookmarkEnd w:id="0"/>
    <w:p w14:paraId="1A56B15F">
      <w:r>
        <w:drawing>
          <wp:inline distT="0" distB="0" distL="0" distR="0">
            <wp:extent cx="3304540" cy="156908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7519" cy="1575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FFC0E">
      <w:r>
        <w:rPr>
          <w:rFonts w:hint="eastAsia"/>
        </w:rPr>
        <w:t>触发器创建：</w:t>
      </w:r>
    </w:p>
    <w:p w14:paraId="655D7240">
      <w:r>
        <w:drawing>
          <wp:inline distT="0" distB="0" distL="0" distR="0">
            <wp:extent cx="2265680" cy="3396615"/>
            <wp:effectExtent l="0" t="0" r="127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6822" cy="3413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4CE33">
      <w:r>
        <w:rPr>
          <w:rFonts w:hint="eastAsia"/>
        </w:rPr>
        <w:t>运行结果：</w:t>
      </w:r>
    </w:p>
    <w:p w14:paraId="53EA03D1">
      <w:r>
        <w:drawing>
          <wp:inline distT="0" distB="0" distL="0" distR="0">
            <wp:extent cx="2089150" cy="1564005"/>
            <wp:effectExtent l="0" t="0" r="635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1228" cy="1580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2036A">
      <w:r>
        <w:rPr>
          <w:rFonts w:hint="eastAsia"/>
        </w:rPr>
        <w:t>可以显示每次修改的记录</w:t>
      </w:r>
    </w:p>
    <w:p w14:paraId="20002D11">
      <w:pPr>
        <w:pStyle w:val="10"/>
        <w:numPr>
          <w:ilvl w:val="0"/>
          <w:numId w:val="2"/>
        </w:numPr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在School数据库中建立一个试验用的发票表bill，然后为发票bill建立触发utr_money ,实现当输入单价和数量后，自动填写金额，即发票金额不输入，由单价、数量相乘后自动填写到金额中。</w:t>
      </w:r>
    </w:p>
    <w:p w14:paraId="1D47DC83">
      <w:pPr>
        <w:jc w:val="left"/>
        <w:rPr>
          <w:rFonts w:ascii="宋体" w:hAnsi="宋体"/>
        </w:rPr>
      </w:pPr>
      <w:r>
        <w:drawing>
          <wp:inline distT="0" distB="0" distL="0" distR="0">
            <wp:extent cx="2541905" cy="3139440"/>
            <wp:effectExtent l="0" t="0" r="0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3067" cy="3153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03F35">
      <w:pPr>
        <w:rPr>
          <w:rFonts w:ascii="宋体" w:hAnsi="宋体"/>
        </w:rPr>
      </w:pPr>
      <w:bookmarkStart w:id="1" w:name="OLE_LINK4"/>
      <w:r>
        <w:rPr>
          <w:rFonts w:hint="eastAsia" w:ascii="宋体" w:hAnsi="宋体"/>
          <w:b/>
          <w:bCs/>
        </w:rPr>
        <w:t>思考:</w:t>
      </w:r>
      <w:r>
        <w:rPr>
          <w:rFonts w:hint="eastAsia" w:ascii="宋体" w:hAnsi="宋体"/>
        </w:rPr>
        <w:t xml:space="preserve"> 触发器中 inserted , deleted 表的作用? 在触发器中如没有用到此两个表中的任何一个,你认为触发器还有意义吗?</w:t>
      </w:r>
    </w:p>
    <w:bookmarkEnd w:id="1"/>
    <w:p w14:paraId="549D1A8C">
      <w:pPr>
        <w:ind w:firstLine="420"/>
        <w:rPr>
          <w:color w:val="4472C4" w:themeColor="accent5"/>
          <w14:textFill>
            <w14:solidFill>
              <w14:schemeClr w14:val="accent5"/>
            </w14:solidFill>
          </w14:textFill>
        </w:rPr>
      </w:pPr>
      <w:r>
        <w:rPr>
          <w:rFonts w:hint="eastAsia"/>
          <w:color w:val="4472C4" w:themeColor="accent5"/>
          <w14:textFill>
            <w14:solidFill>
              <w14:schemeClr w14:val="accent5"/>
            </w14:solidFill>
          </w14:textFill>
        </w:rPr>
        <w:t>在触发器中，</w:t>
      </w:r>
      <w:r>
        <w:rPr>
          <w:color w:val="4472C4" w:themeColor="accent5"/>
          <w14:textFill>
            <w14:solidFill>
              <w14:schemeClr w14:val="accent5"/>
            </w14:solidFill>
          </w14:textFill>
        </w:rPr>
        <w:t>inserted表存储新增或修改后的新数据（如发票的新单价 / 数量），deleted表存储更新前的旧数据（如修改前的金额），二者是感知数据变更的唯一途径；若触发器未使用任一表（如仅打印日志），则无法基于变更数据执行逻辑，失去存在意义 —— 触发器的核心价值正是通过这两个表实现数据变更的自动化响应（如发票金额自动计算），脱离它们将沦为无业务价值的空壳。</w:t>
      </w:r>
    </w:p>
    <w:p w14:paraId="219AA50D">
      <w:pPr>
        <w:pStyle w:val="10"/>
        <w:numPr>
          <w:ilvl w:val="0"/>
          <w:numId w:val="1"/>
        </w:numPr>
        <w:ind w:firstLineChars="0"/>
      </w:pPr>
      <w:r>
        <w:rPr>
          <w:rFonts w:hint="eastAsia"/>
        </w:rPr>
        <w:t>试验12</w:t>
      </w:r>
    </w:p>
    <w:p w14:paraId="31271988">
      <w:pPr>
        <w:pStyle w:val="10"/>
        <w:numPr>
          <w:ilvl w:val="0"/>
          <w:numId w:val="4"/>
        </w:numPr>
        <w:ind w:firstLineChars="0"/>
      </w:pPr>
      <w:r>
        <w:rPr>
          <w:rFonts w:hint="eastAsia"/>
        </w:rPr>
        <w:t>完全备份的建立与恢复</w:t>
      </w:r>
    </w:p>
    <w:p w14:paraId="170003DA">
      <w:pPr>
        <w:pStyle w:val="10"/>
        <w:numPr>
          <w:ilvl w:val="0"/>
          <w:numId w:val="5"/>
        </w:numPr>
        <w:ind w:firstLineChars="0"/>
      </w:pPr>
      <w:r>
        <w:rPr>
          <w:rFonts w:hint="eastAsia"/>
        </w:rPr>
        <w:t>创建备份：</w:t>
      </w:r>
    </w:p>
    <w:p w14:paraId="31C39CA7">
      <w:r>
        <w:drawing>
          <wp:inline distT="0" distB="0" distL="0" distR="0">
            <wp:extent cx="2762250" cy="948055"/>
            <wp:effectExtent l="0" t="0" r="0" b="44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0730" cy="954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A2DAD">
      <w:pPr>
        <w:pStyle w:val="10"/>
        <w:numPr>
          <w:ilvl w:val="0"/>
          <w:numId w:val="5"/>
        </w:numPr>
        <w:ind w:firstLineChars="0"/>
      </w:pPr>
      <w:r>
        <w:rPr>
          <w:rFonts w:hint="eastAsia"/>
        </w:rPr>
        <w:t>查看备份信息：</w:t>
      </w:r>
    </w:p>
    <w:p w14:paraId="5BFAD07C">
      <w:r>
        <w:drawing>
          <wp:inline distT="0" distB="0" distL="0" distR="0">
            <wp:extent cx="3027045" cy="852170"/>
            <wp:effectExtent l="0" t="0" r="1905" b="508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7321" cy="860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C90AD">
      <w:pPr>
        <w:pStyle w:val="10"/>
        <w:numPr>
          <w:ilvl w:val="0"/>
          <w:numId w:val="5"/>
        </w:numPr>
        <w:ind w:firstLineChars="0"/>
      </w:pPr>
      <w:r>
        <w:rPr>
          <w:rFonts w:hint="eastAsia"/>
        </w:rPr>
        <w:t>删除已有数据库：</w:t>
      </w:r>
    </w:p>
    <w:p w14:paraId="477C0D0A">
      <w:r>
        <w:drawing>
          <wp:inline distT="0" distB="0" distL="0" distR="0">
            <wp:extent cx="2859405" cy="111379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7239" cy="111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1104900" cy="1138555"/>
            <wp:effectExtent l="0" t="0" r="0" b="444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0392" cy="1154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8D9B0">
      <w:pPr>
        <w:pStyle w:val="10"/>
        <w:numPr>
          <w:ilvl w:val="0"/>
          <w:numId w:val="5"/>
        </w:numPr>
        <w:ind w:firstLineChars="0"/>
      </w:pPr>
      <w:r>
        <w:rPr>
          <w:rFonts w:hint="eastAsia"/>
        </w:rPr>
        <w:t>调用备份，恢复数据库：</w:t>
      </w:r>
    </w:p>
    <w:p w14:paraId="454E0FCD">
      <w:r>
        <w:drawing>
          <wp:inline distT="0" distB="0" distL="0" distR="0">
            <wp:extent cx="2708910" cy="966470"/>
            <wp:effectExtent l="0" t="0" r="0" b="508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5061" cy="98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840105" cy="97980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7368" cy="102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37636">
      <w:r>
        <w:rPr>
          <w:rFonts w:hint="eastAsia"/>
        </w:rPr>
        <w:t>查看恢复后的student表信息：</w:t>
      </w:r>
    </w:p>
    <w:p w14:paraId="5A6852F0">
      <w:r>
        <w:drawing>
          <wp:inline distT="0" distB="0" distL="0" distR="0">
            <wp:extent cx="1511300" cy="1655445"/>
            <wp:effectExtent l="0" t="0" r="0" b="190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19214" cy="166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57A6">
      <w:pPr>
        <w:pStyle w:val="10"/>
        <w:numPr>
          <w:ilvl w:val="0"/>
          <w:numId w:val="4"/>
        </w:numPr>
        <w:ind w:firstLineChars="0"/>
      </w:pPr>
      <w:r>
        <w:rPr>
          <w:rFonts w:hint="eastAsia" w:ascii="宋体" w:hAnsi="宋体"/>
          <w:szCs w:val="20"/>
        </w:rPr>
        <w:t>建立差异备份</w:t>
      </w:r>
    </w:p>
    <w:p w14:paraId="7AB2A6F6">
      <w:pPr>
        <w:pStyle w:val="10"/>
        <w:numPr>
          <w:ilvl w:val="0"/>
          <w:numId w:val="6"/>
        </w:numPr>
        <w:ind w:firstLineChars="0"/>
      </w:pPr>
      <w:r>
        <w:rPr>
          <w:rFonts w:hint="eastAsia"/>
        </w:rPr>
        <w:t>备份数据库</w:t>
      </w:r>
    </w:p>
    <w:p w14:paraId="7DF466B0">
      <w:pPr>
        <w:pStyle w:val="10"/>
        <w:numPr>
          <w:ilvl w:val="0"/>
          <w:numId w:val="6"/>
        </w:numPr>
        <w:ind w:firstLineChars="0"/>
      </w:pPr>
      <w:r>
        <w:rPr>
          <w:rFonts w:hint="eastAsia" w:ascii="宋体" w:hAnsi="宋体"/>
          <w:szCs w:val="18"/>
        </w:rPr>
        <w:t>把学号</w:t>
      </w:r>
      <w:r>
        <w:rPr>
          <w:rFonts w:ascii="宋体" w:hAnsi="宋体"/>
          <w:szCs w:val="18"/>
        </w:rPr>
        <w:t xml:space="preserve"> 7001</w:t>
      </w:r>
      <w:r>
        <w:rPr>
          <w:rFonts w:hint="eastAsia" w:ascii="宋体" w:hAnsi="宋体"/>
          <w:szCs w:val="18"/>
        </w:rPr>
        <w:t>，</w:t>
      </w:r>
      <w:r>
        <w:rPr>
          <w:rFonts w:ascii="宋体" w:hAnsi="宋体"/>
          <w:szCs w:val="18"/>
        </w:rPr>
        <w:t xml:space="preserve"> </w:t>
      </w:r>
      <w:r>
        <w:rPr>
          <w:rFonts w:hint="eastAsia" w:ascii="宋体" w:hAnsi="宋体"/>
          <w:szCs w:val="18"/>
        </w:rPr>
        <w:t>姓名：王海，性别：男，年龄为23</w:t>
      </w:r>
      <w:r>
        <w:rPr>
          <w:rFonts w:ascii="宋体" w:hAnsi="宋体"/>
          <w:szCs w:val="18"/>
        </w:rPr>
        <w:t xml:space="preserve"> </w:t>
      </w:r>
      <w:r>
        <w:rPr>
          <w:rFonts w:hint="eastAsia" w:ascii="宋体" w:hAnsi="宋体"/>
          <w:szCs w:val="18"/>
        </w:rPr>
        <w:t>的学生加入</w:t>
      </w:r>
      <w:r>
        <w:rPr>
          <w:rFonts w:ascii="宋体" w:hAnsi="宋体"/>
          <w:szCs w:val="18"/>
        </w:rPr>
        <w:t>student</w:t>
      </w:r>
    </w:p>
    <w:p w14:paraId="1E9E8DA9">
      <w:r>
        <w:drawing>
          <wp:inline distT="0" distB="0" distL="0" distR="0">
            <wp:extent cx="1659255" cy="215519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64526" cy="216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CDA7">
      <w:pPr>
        <w:pStyle w:val="10"/>
        <w:numPr>
          <w:ilvl w:val="0"/>
          <w:numId w:val="6"/>
        </w:numPr>
        <w:ind w:firstLineChars="0"/>
      </w:pPr>
      <w:r>
        <w:rPr>
          <w:rFonts w:hint="eastAsia"/>
        </w:rPr>
        <w:t>制作差异备份</w:t>
      </w:r>
    </w:p>
    <w:p w14:paraId="64606E3C">
      <w:r>
        <w:drawing>
          <wp:inline distT="0" distB="0" distL="0" distR="0">
            <wp:extent cx="3613785" cy="777875"/>
            <wp:effectExtent l="0" t="0" r="5715" b="317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37210" cy="78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6584">
      <w:pPr>
        <w:pStyle w:val="10"/>
        <w:numPr>
          <w:ilvl w:val="0"/>
          <w:numId w:val="6"/>
        </w:numPr>
        <w:ind w:firstLineChars="0"/>
      </w:pPr>
      <w:r>
        <w:rPr>
          <w:rFonts w:hint="eastAsia"/>
        </w:rPr>
        <w:t>继续向student表中插入新数据并进行差异备份</w:t>
      </w:r>
    </w:p>
    <w:p w14:paraId="677BB2E8">
      <w:r>
        <w:drawing>
          <wp:inline distT="0" distB="0" distL="0" distR="0">
            <wp:extent cx="2468245" cy="1744345"/>
            <wp:effectExtent l="0" t="0" r="8255" b="825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80805" cy="175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2708275" cy="62992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32868" cy="63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55B9">
      <w:pPr>
        <w:pStyle w:val="10"/>
        <w:numPr>
          <w:ilvl w:val="0"/>
          <w:numId w:val="6"/>
        </w:numPr>
        <w:ind w:firstLineChars="0"/>
      </w:pPr>
      <w:r>
        <w:rPr>
          <w:rFonts w:hint="eastAsia"/>
        </w:rPr>
        <w:t>删除原数据库后恢复school到第二步</w:t>
      </w:r>
    </w:p>
    <w:p w14:paraId="0B4CF2C7">
      <w:r>
        <w:rPr>
          <w:rFonts w:hint="eastAsia"/>
        </w:rPr>
        <w:t>观察数据：</w:t>
      </w:r>
    </w:p>
    <w:p w14:paraId="5292E0AC">
      <w:r>
        <w:drawing>
          <wp:inline distT="0" distB="0" distL="0" distR="0">
            <wp:extent cx="2173605" cy="225234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77263" cy="225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E95B">
      <w:r>
        <w:rPr>
          <w:rFonts w:hint="eastAsia"/>
        </w:rPr>
        <w:t>思考</w:t>
      </w:r>
      <w:r>
        <w:t xml:space="preserve">: </w:t>
      </w:r>
      <w:r>
        <w:rPr>
          <w:rFonts w:hint="eastAsia"/>
        </w:rPr>
        <w:t>如果仅执行下述恢复语句</w:t>
      </w:r>
      <w:r>
        <w:t>,</w:t>
      </w:r>
      <w:r>
        <w:rPr>
          <w:rFonts w:hint="eastAsia"/>
        </w:rPr>
        <w:t>能查看</w:t>
      </w:r>
      <w:r>
        <w:t xml:space="preserve"> student </w:t>
      </w:r>
      <w:r>
        <w:rPr>
          <w:rFonts w:hint="eastAsia"/>
        </w:rPr>
        <w:t>的数据吗</w:t>
      </w:r>
      <w:r>
        <w:t>?</w:t>
      </w:r>
    </w:p>
    <w:p w14:paraId="4FFA21E9">
      <w:pPr>
        <w:rPr>
          <w:rFonts w:hint="eastAsia" w:ascii="宋体" w:hAnsi="宋体"/>
          <w:color w:val="000000"/>
          <w:kern w:val="0"/>
          <w:szCs w:val="20"/>
        </w:rPr>
      </w:pPr>
      <w:r>
        <w:t xml:space="preserve"> </w:t>
      </w:r>
      <w:r>
        <w:rPr>
          <w:rFonts w:hint="eastAsia" w:ascii="宋体" w:hAnsi="宋体"/>
          <w:color w:val="000000"/>
          <w:kern w:val="0"/>
          <w:szCs w:val="20"/>
        </w:rPr>
        <w:t>RESTORE DATABASE school from DISK=’c:\schoolDiff.bak’WITH file=1 NORECOVERY</w:t>
      </w:r>
    </w:p>
    <w:p w14:paraId="49F3C066">
      <w:r>
        <w:t xml:space="preserve"> Select * from student</w:t>
      </w:r>
    </w:p>
    <w:p w14:paraId="2728D5A2">
      <w:pPr>
        <w:rPr>
          <w:color w:val="4472C4" w:themeColor="accent5"/>
          <w14:textFill>
            <w14:solidFill>
              <w14:schemeClr w14:val="accent5"/>
            </w14:solidFill>
          </w14:textFill>
        </w:rPr>
      </w:pPr>
      <w:r>
        <w:rPr>
          <w:rFonts w:hint="eastAsia"/>
        </w:rPr>
        <w:t>答：</w:t>
      </w:r>
      <w:r>
        <w:rPr>
          <w:rFonts w:hint="eastAsia"/>
          <w:color w:val="4472C4" w:themeColor="accent5"/>
          <w14:textFill>
            <w14:solidFill>
              <w14:schemeClr w14:val="accent5"/>
            </w14:solidFill>
          </w14:textFill>
        </w:rPr>
        <w:t>仅执行给定的恢复语句后不能查看</w:t>
      </w:r>
      <w:r>
        <w:rPr>
          <w:color w:val="4472C4" w:themeColor="accent5"/>
          <w14:textFill>
            <w14:solidFill>
              <w14:schemeClr w14:val="accent5"/>
            </w14:solidFill>
          </w14:textFill>
        </w:rPr>
        <w:t>`student`的数据，因为`RESTORE DATABASE school from DISK='c:\schoolDiff.bak' WITH file=1, NORECOVERY`中的`NORECOVERY`选项使数据库处于恢复挂起状态，未完成最终恢复，此时数据库不可用，无法接受查询请求，必须完成所有必要备份还原后执行`RESTORE DATABASE school WITH RECOVERY`使数据库处于正常可用状态才能进行查询。</w:t>
      </w:r>
    </w:p>
    <w:p w14:paraId="678206BD">
      <w:pPr>
        <w:pStyle w:val="10"/>
        <w:numPr>
          <w:ilvl w:val="0"/>
          <w:numId w:val="4"/>
        </w:numPr>
        <w:ind w:firstLineChars="0"/>
      </w:pPr>
      <w:r>
        <w:rPr>
          <w:rFonts w:hint="eastAsia"/>
        </w:rPr>
        <w:t>利用日志备份</w:t>
      </w:r>
    </w:p>
    <w:p w14:paraId="182EDA2D">
      <w:pPr>
        <w:pStyle w:val="10"/>
        <w:numPr>
          <w:ilvl w:val="0"/>
          <w:numId w:val="7"/>
        </w:numPr>
        <w:ind w:firstLineChars="0"/>
      </w:pPr>
      <w:r>
        <w:rPr>
          <w:rFonts w:hint="eastAsia"/>
        </w:rPr>
        <w:t>设置故障还原模型为：完全</w:t>
      </w:r>
    </w:p>
    <w:p w14:paraId="299BFF90">
      <w:pPr>
        <w:rPr>
          <w:rFonts w:hint="eastAsia" w:ascii="宋体" w:hAnsi="宋体" w:eastAsiaTheme="minorEastAsia"/>
          <w:lang w:eastAsia="zh-CN"/>
        </w:rPr>
      </w:pPr>
      <w:r>
        <w:drawing>
          <wp:inline distT="0" distB="0" distL="0" distR="0">
            <wp:extent cx="2585720" cy="982980"/>
            <wp:effectExtent l="0" t="0" r="5080" b="762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92157" cy="98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F02E">
      <w:pPr>
        <w:numPr>
          <w:ilvl w:val="0"/>
          <w:numId w:val="7"/>
        </w:numPr>
        <w:ind w:left="420" w:leftChars="0" w:hanging="420" w:firstLineChars="0"/>
        <w:rPr>
          <w:rFonts w:hint="eastAsia" w:ascii="宋体" w:hAnsi="宋体"/>
          <w:szCs w:val="18"/>
        </w:rPr>
      </w:pPr>
      <w:r>
        <w:rPr>
          <w:rFonts w:hint="eastAsia" w:ascii="宋体" w:hAnsi="宋体"/>
          <w:szCs w:val="18"/>
        </w:rPr>
        <w:t xml:space="preserve"> 建立备份</w:t>
      </w:r>
    </w:p>
    <w:p w14:paraId="25B60FBF">
      <w:pPr>
        <w:rPr>
          <w:rFonts w:hint="eastAsia" w:ascii="宋体" w:hAnsi="宋体"/>
          <w:szCs w:val="18"/>
        </w:rPr>
      </w:pPr>
      <w:r>
        <w:rPr>
          <w:rFonts w:hint="eastAsia" w:ascii="宋体" w:hAnsi="宋体"/>
          <w:szCs w:val="18"/>
        </w:rPr>
        <w:t xml:space="preserve">    1) 制作数据文件备份  schooldata1.bak</w:t>
      </w:r>
    </w:p>
    <w:p w14:paraId="5486CF9A">
      <w:pPr>
        <w:ind w:firstLine="420" w:firstLineChars="200"/>
        <w:rPr>
          <w:rFonts w:hint="eastAsia" w:ascii="宋体" w:hAnsi="宋体"/>
          <w:szCs w:val="18"/>
        </w:rPr>
      </w:pPr>
      <w:r>
        <w:rPr>
          <w:rFonts w:hint="eastAsia" w:ascii="宋体" w:hAnsi="宋体"/>
          <w:szCs w:val="18"/>
        </w:rPr>
        <w:t>2） 把学号 7003， 姓名：王江，性别：男，年龄为23 的学生加入student</w:t>
      </w:r>
    </w:p>
    <w:p w14:paraId="52D73025">
      <w:pPr>
        <w:ind w:firstLine="420" w:firstLineChars="200"/>
        <w:rPr>
          <w:rFonts w:hint="eastAsia" w:ascii="宋体" w:hAnsi="宋体"/>
          <w:szCs w:val="18"/>
        </w:rPr>
      </w:pPr>
      <w:r>
        <w:rPr>
          <w:rFonts w:hint="eastAsia" w:ascii="宋体" w:hAnsi="宋体"/>
          <w:szCs w:val="18"/>
        </w:rPr>
        <w:t>3) 制作日志备份存入  schoollog.bak</w:t>
      </w:r>
    </w:p>
    <w:p w14:paraId="245ED62E">
      <w:pPr>
        <w:rPr>
          <w:rFonts w:hint="eastAsia" w:ascii="宋体" w:hAnsi="宋体"/>
          <w:szCs w:val="24"/>
        </w:rPr>
      </w:pPr>
      <w:r>
        <w:rPr>
          <w:rFonts w:hint="eastAsia" w:ascii="宋体" w:hAnsi="宋体"/>
        </w:rPr>
        <w:t xml:space="preserve">    4) 把学号 7004，  姓名：赵兰，性别：女,年龄为22 的学生加入student </w:t>
      </w:r>
    </w:p>
    <w:p w14:paraId="659BD9AD">
      <w:pPr>
        <w:ind w:firstLine="420" w:firstLineChars="200"/>
        <w:rPr>
          <w:rFonts w:hint="eastAsia" w:ascii="宋体" w:hAnsi="宋体"/>
          <w:szCs w:val="18"/>
        </w:rPr>
      </w:pPr>
      <w:r>
        <w:rPr>
          <w:rFonts w:hint="eastAsia" w:ascii="宋体" w:hAnsi="宋体"/>
          <w:szCs w:val="18"/>
        </w:rPr>
        <w:t>5) 制作日志备份存入  schoollog.bak</w:t>
      </w:r>
    </w:p>
    <w:p w14:paraId="57F0C964">
      <w:r>
        <w:drawing>
          <wp:inline distT="0" distB="0" distL="0" distR="0">
            <wp:extent cx="5274310" cy="2121535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DC17A">
      <w:pPr>
        <w:rPr>
          <w:rFonts w:hint="eastAsia"/>
          <w:lang w:val="en-US" w:eastAsia="zh-CN"/>
        </w:rPr>
      </w:pPr>
    </w:p>
    <w:p w14:paraId="2B1A3D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思考：如何把数据备份到另一台计算机上</w:t>
      </w:r>
    </w:p>
    <w:p w14:paraId="62100260">
      <w:pPr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答：</w:t>
      </w:r>
      <w:r>
        <w:rPr>
          <w:rFonts w:hint="eastAsia"/>
          <w:color w:val="0000FF"/>
          <w:lang w:val="en-US" w:eastAsia="zh-CN"/>
        </w:rPr>
        <w:t>将数据库文件备份到另一台计算机，需结合数据库类型选择对应工具（如 MySQL 用mysqldump、PostgreSQL 用pg_dump、Oracle 用 RMAN），先通过逻辑备份（生成 SQL 文件）或物理备份（复制数据文件）获取备份集，支持全量或增量模式以提升效率。传输时，同网络可通过 Rsync、SCP 或局域网共享（如 Samba），跨网络可借助云存储中转或 VPN 加密隧道，大文件建议压缩（如 gzip）并加密（设置压缩密码或 TLS 传输）。需验证备份完整性（哈希校验），并对目标计算机设置合理权限（数据库用户最小权限原则）。完成后建议在测试环境恢复验证，确保数据可正常还原，重要数据库可结合定时脚本（如 Linux 的 crontab、Windows 任务计划）实现自动化备份传输，保障数据安全与可恢复性。</w:t>
      </w:r>
    </w:p>
    <w:p w14:paraId="497021D4">
      <w:pPr>
        <w:numPr>
          <w:numId w:val="0"/>
        </w:numPr>
        <w:rPr>
          <w:rFonts w:hint="default"/>
          <w:color w:val="0000FF"/>
          <w:lang w:val="en-US" w:eastAsia="zh-CN"/>
        </w:rPr>
      </w:pPr>
    </w:p>
    <w:p w14:paraId="6B1BEE0D">
      <w:pPr>
        <w:widowControl w:val="0"/>
        <w:numPr>
          <w:ilvl w:val="0"/>
          <w:numId w:val="8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试验13：事务</w:t>
      </w:r>
    </w:p>
    <w:p w14:paraId="74B13755">
      <w:pPr>
        <w:widowControl w:val="0"/>
        <w:numPr>
          <w:ilvl w:val="0"/>
          <w:numId w:val="9"/>
        </w:numPr>
        <w:ind w:left="-420" w:leftChars="0" w:firstLine="420" w:firstLineChars="0"/>
        <w:jc w:val="both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理解ROLLBACK</w:t>
      </w:r>
    </w:p>
    <w:p w14:paraId="56346163">
      <w:pPr>
        <w:widowControl w:val="0"/>
        <w:numPr>
          <w:ilvl w:val="0"/>
          <w:numId w:val="10"/>
        </w:numPr>
        <w:ind w:leftChars="0"/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在查询分析器输入下列语句并执行 ,记录该学生的年龄。</w:t>
      </w:r>
    </w:p>
    <w:p w14:paraId="5AD0304B">
      <w:pPr>
        <w:widowControl w:val="0"/>
        <w:numPr>
          <w:numId w:val="0"/>
        </w:numPr>
        <w:ind w:leftChars="0"/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Select * from student where sno=’0001’</w:t>
      </w:r>
    </w:p>
    <w:p w14:paraId="06CF9F4C">
      <w:pPr>
        <w:widowControl w:val="0"/>
        <w:numPr>
          <w:numId w:val="0"/>
        </w:numPr>
        <w:ind w:leftChars="0"/>
        <w:jc w:val="both"/>
        <w:rPr>
          <w:rFonts w:hint="default"/>
          <w:color w:val="auto"/>
          <w:lang w:val="en-US" w:eastAsia="zh-CN"/>
        </w:rPr>
      </w:pPr>
      <w:r>
        <w:drawing>
          <wp:inline distT="0" distB="0" distL="114300" distR="114300">
            <wp:extent cx="2626995" cy="633095"/>
            <wp:effectExtent l="0" t="0" r="1905" b="1905"/>
            <wp:docPr id="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26995" cy="63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0C696">
      <w:pPr>
        <w:widowControl w:val="0"/>
        <w:numPr>
          <w:ilvl w:val="0"/>
          <w:numId w:val="10"/>
        </w:numPr>
        <w:ind w:left="0" w:leftChars="0" w:firstLine="0" w:firstLineChars="0"/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执行下列 语句序列A:</w:t>
      </w:r>
    </w:p>
    <w:p w14:paraId="5354D20C">
      <w:pPr>
        <w:widowControl w:val="0"/>
        <w:numPr>
          <w:numId w:val="0"/>
        </w:numPr>
        <w:ind w:leftChars="0"/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BEGIN TRANsaction </w:t>
      </w:r>
    </w:p>
    <w:p w14:paraId="5174F958">
      <w:pPr>
        <w:widowControl w:val="0"/>
        <w:numPr>
          <w:numId w:val="0"/>
        </w:numPr>
        <w:ind w:leftChars="0"/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Update student set sage=sage+1 where sno=’0001’</w:t>
      </w:r>
    </w:p>
    <w:p w14:paraId="2549C0AC">
      <w:pPr>
        <w:widowControl w:val="0"/>
        <w:numPr>
          <w:numId w:val="0"/>
        </w:numPr>
        <w:ind w:leftChars="0"/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Select * from student where sno=’0002’</w:t>
      </w:r>
    </w:p>
    <w:p w14:paraId="37D75B0F">
      <w:pPr>
        <w:widowControl w:val="0"/>
        <w:numPr>
          <w:ilvl w:val="0"/>
          <w:numId w:val="10"/>
        </w:numPr>
        <w:ind w:left="0" w:leftChars="0" w:firstLine="0" w:firstLineChars="0"/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执行：</w:t>
      </w:r>
    </w:p>
    <w:p w14:paraId="1990AFB3">
      <w:pPr>
        <w:widowControl w:val="0"/>
        <w:numPr>
          <w:numId w:val="0"/>
        </w:numPr>
        <w:ind w:leftChars="0"/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Select * from student where sno=’0001’</w:t>
      </w:r>
    </w:p>
    <w:p w14:paraId="0048C6EC">
      <w:pPr>
        <w:widowControl w:val="0"/>
        <w:numPr>
          <w:numId w:val="0"/>
        </w:numPr>
        <w:ind w:leftChars="0"/>
        <w:jc w:val="both"/>
        <w:rPr>
          <w:rFonts w:hint="default"/>
          <w:color w:val="auto"/>
          <w:lang w:val="en-US" w:eastAsia="zh-CN"/>
        </w:rPr>
      </w:pPr>
    </w:p>
    <w:p w14:paraId="736CEC5D">
      <w:pPr>
        <w:widowControl w:val="0"/>
        <w:numPr>
          <w:numId w:val="0"/>
        </w:numPr>
        <w:ind w:leftChars="0"/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记录该学生的年龄。</w:t>
      </w:r>
    </w:p>
    <w:p w14:paraId="203AB0C7">
      <w:pPr>
        <w:widowControl w:val="0"/>
        <w:numPr>
          <w:numId w:val="0"/>
        </w:numPr>
        <w:ind w:leftChars="0"/>
        <w:jc w:val="both"/>
        <w:rPr>
          <w:rFonts w:hint="default"/>
          <w:color w:val="auto"/>
          <w:lang w:val="en-US" w:eastAsia="zh-CN"/>
        </w:rPr>
      </w:pPr>
    </w:p>
    <w:p w14:paraId="3B2D09B0"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2665095" cy="577850"/>
            <wp:effectExtent l="0" t="0" r="1905" b="6350"/>
            <wp:docPr id="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65095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6A7E8">
      <w:pPr>
        <w:rPr>
          <w:rFonts w:hint="eastAsia" w:ascii="宋体" w:hAnsi="宋体"/>
        </w:rPr>
      </w:pPr>
      <w:r>
        <w:rPr>
          <w:rFonts w:hint="eastAsia" w:ascii="宋体" w:hAnsi="宋体"/>
        </w:rPr>
        <w:t>思考：student 中的0001的年龄确实被更改了吗? 为什么?</w:t>
      </w:r>
    </w:p>
    <w:p w14:paraId="0D882BF6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答：</w:t>
      </w:r>
      <w:r>
        <w:rPr>
          <w:rFonts w:hint="default"/>
          <w:lang w:val="en-US" w:eastAsia="zh-CN"/>
        </w:rPr>
        <w:t>在 MySQL 中，student 表中 sno='0001' 的年龄是否被更改，取决于事务是否执行了 COMMIT：若事务正常执行且最终通过 COMMIT 提交，年龄会被永久更改；若事务未提交（如中途报错、执行 ROLLBACK 或未显式提交），更改不会生效，数据库会保持事务开始前的状态，因为事务中的操作需通过提交才能永久写入数据库，未提交的修改仅在事务内可见，不会实际生效。</w:t>
      </w:r>
    </w:p>
    <w:p w14:paraId="556D7D8B">
      <w:pPr>
        <w:widowControl w:val="0"/>
        <w:numPr>
          <w:ilvl w:val="0"/>
          <w:numId w:val="1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执行下列语句。</w:t>
      </w:r>
    </w:p>
    <w:p w14:paraId="40242C98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ROLLBACK  TRANsaction</w:t>
      </w:r>
    </w:p>
    <w:p w14:paraId="1D7645FF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12B34480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然后再执行：</w:t>
      </w:r>
    </w:p>
    <w:p w14:paraId="21D36078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 * from student where sno=’0001’</w:t>
      </w:r>
    </w:p>
    <w:p w14:paraId="7187F5A0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4F3445EA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观察0001的年龄, 解释发生这种现象的原因。</w:t>
      </w:r>
    </w:p>
    <w:p w14:paraId="7B5B8AE7"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3094990" cy="1050925"/>
            <wp:effectExtent l="0" t="0" r="3810" b="3175"/>
            <wp:docPr id="3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94990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F2F38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因为对年龄加1的操作是在创建的一个事务中执行的且并未‘commit’，现在执行回滚指令，自然会恢复到原样。</w:t>
      </w:r>
      <w:r>
        <w:rPr>
          <w:rFonts w:hint="eastAsia"/>
          <w:lang w:val="en-US" w:eastAsia="zh-CN"/>
        </w:rPr>
        <w:br w:type="textWrapping"/>
      </w:r>
    </w:p>
    <w:p w14:paraId="3E8C1370">
      <w:pPr>
        <w:widowControl w:val="0"/>
        <w:numPr>
          <w:ilvl w:val="0"/>
          <w:numId w:val="9"/>
        </w:numPr>
        <w:ind w:left="-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理解commit</w:t>
      </w:r>
    </w:p>
    <w:p w14:paraId="5CD4827B">
      <w:pPr>
        <w:widowControl w:val="0"/>
        <w:numPr>
          <w:ilvl w:val="0"/>
          <w:numId w:val="11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在查询分析器输入下列语句并执行 ,记录该学生的年龄。</w:t>
      </w:r>
    </w:p>
    <w:p w14:paraId="621A3AE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 * from student where sno=’0001’</w:t>
      </w:r>
    </w:p>
    <w:p w14:paraId="5160BEB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9B57C6A">
      <w:pPr>
        <w:widowControl w:val="0"/>
        <w:numPr>
          <w:ilvl w:val="0"/>
          <w:numId w:val="1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执行下列 语句序列A:</w:t>
      </w:r>
    </w:p>
    <w:p w14:paraId="68E6AAD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TRANsaction </w:t>
      </w:r>
    </w:p>
    <w:p w14:paraId="05454CE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Update student set sage=sage+1 where sno=’0001’</w:t>
      </w:r>
    </w:p>
    <w:p w14:paraId="0777E0D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Select * from student where sno=’0002’</w:t>
      </w:r>
    </w:p>
    <w:p w14:paraId="5BFFAED3">
      <w:pPr>
        <w:widowControl w:val="0"/>
        <w:numPr>
          <w:ilvl w:val="0"/>
          <w:numId w:val="1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执行:</w:t>
      </w:r>
    </w:p>
    <w:p w14:paraId="529F7347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commit transaction</w:t>
      </w:r>
    </w:p>
    <w:p w14:paraId="676FD45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Select * from student where sno=’0001’</w:t>
      </w:r>
    </w:p>
    <w:p w14:paraId="3C60307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记录结果, 此时更改后的数据被永久保存了吗?</w:t>
      </w:r>
    </w:p>
    <w:p w14:paraId="300B7EEB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1859280" cy="1423670"/>
            <wp:effectExtent l="0" t="0" r="7620" b="11430"/>
            <wp:docPr id="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59280" cy="142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B9BC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此时更改被永久记录了。</w:t>
      </w:r>
    </w:p>
    <w:p w14:paraId="4F3FFB12">
      <w:pPr>
        <w:widowControl w:val="0"/>
        <w:numPr>
          <w:ilvl w:val="0"/>
          <w:numId w:val="9"/>
        </w:numPr>
        <w:ind w:left="-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执行下列 语句序列</w:t>
      </w:r>
    </w:p>
    <w:p w14:paraId="451C630F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TRANsaction </w:t>
      </w:r>
    </w:p>
    <w:p w14:paraId="7266CD9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Update student set sage=sage+1 where sno=’0001’</w:t>
      </w:r>
    </w:p>
    <w:p w14:paraId="0EA2AFE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Update sc set grade=grade + 1 where sno=’0002’ and cno=’1001’</w:t>
      </w:r>
    </w:p>
    <w:p w14:paraId="426B27C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 Rollback</w:t>
      </w:r>
    </w:p>
    <w:p w14:paraId="68D3FCB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上述指令执行后，数据库发生了什么变化？</w:t>
      </w:r>
    </w:p>
    <w:p w14:paraId="64CFFD7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答：数据库未发生任何变化。</w:t>
      </w:r>
    </w:p>
    <w:p w14:paraId="2252A0E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453A1CB">
      <w:pPr>
        <w:widowControl w:val="0"/>
        <w:numPr>
          <w:ilvl w:val="0"/>
          <w:numId w:val="8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试验14：锁</w:t>
      </w:r>
    </w:p>
    <w:p w14:paraId="13BAE04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按照要求实现的SQL语句如下：</w:t>
      </w:r>
    </w:p>
    <w:p w14:paraId="0AB80948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4240530" cy="3138170"/>
            <wp:effectExtent l="0" t="0" r="1270" b="11430"/>
            <wp:docPr id="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40530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8FE96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4506595" cy="3545840"/>
            <wp:effectExtent l="0" t="0" r="1905" b="10160"/>
            <wp:docPr id="3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06595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AED42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4246245" cy="1929130"/>
            <wp:effectExtent l="0" t="0" r="8255" b="1270"/>
            <wp:docPr id="3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46245" cy="192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88D9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编程实例：</w:t>
      </w:r>
    </w:p>
    <w:p w14:paraId="02F33238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2347595" cy="3014345"/>
            <wp:effectExtent l="0" t="0" r="1905" b="8255"/>
            <wp:docPr id="3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47595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2A6F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bookmarkStart w:id="2" w:name="_GoBack"/>
      <w:r>
        <w:drawing>
          <wp:inline distT="0" distB="0" distL="114300" distR="114300">
            <wp:extent cx="2210435" cy="1630045"/>
            <wp:effectExtent l="0" t="0" r="12065" b="8255"/>
            <wp:docPr id="3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10435" cy="163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9BFC13"/>
    <w:multiLevelType w:val="singleLevel"/>
    <w:tmpl w:val="839BFC13"/>
    <w:lvl w:ilvl="0" w:tentative="0">
      <w:start w:val="3"/>
      <w:numFmt w:val="chineseCounting"/>
      <w:suff w:val="space"/>
      <w:lvlText w:val="%1、"/>
      <w:lvlJc w:val="left"/>
      <w:rPr>
        <w:rFonts w:hint="eastAsia"/>
        <w:color w:val="auto"/>
      </w:rPr>
    </w:lvl>
  </w:abstractNum>
  <w:abstractNum w:abstractNumId="1">
    <w:nsid w:val="8B2F7BCB"/>
    <w:multiLevelType w:val="singleLevel"/>
    <w:tmpl w:val="8B2F7BC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8B3F3510"/>
    <w:multiLevelType w:val="singleLevel"/>
    <w:tmpl w:val="8B3F3510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</w:rPr>
    </w:lvl>
  </w:abstractNum>
  <w:abstractNum w:abstractNumId="3">
    <w:nsid w:val="03DD5327"/>
    <w:multiLevelType w:val="multilevel"/>
    <w:tmpl w:val="03DD5327"/>
    <w:lvl w:ilvl="0" w:tentative="0">
      <w:start w:val="1"/>
      <w:numFmt w:val="chineseCountingThousand"/>
      <w:lvlText w:val="(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5075DB3"/>
    <w:multiLevelType w:val="multilevel"/>
    <w:tmpl w:val="15075DB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8A77D95"/>
    <w:multiLevelType w:val="multilevel"/>
    <w:tmpl w:val="18A77D9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67A2A23"/>
    <w:multiLevelType w:val="multilevel"/>
    <w:tmpl w:val="367A2A23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3C1B11B9"/>
    <w:multiLevelType w:val="multilevel"/>
    <w:tmpl w:val="3C1B11B9"/>
    <w:lvl w:ilvl="0" w:tentative="0">
      <w:start w:val="1"/>
      <w:numFmt w:val="chineseCountingThousand"/>
      <w:lvlText w:val="(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3D87C6CA"/>
    <w:multiLevelType w:val="singleLevel"/>
    <w:tmpl w:val="3D87C6CA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61AA09D6"/>
    <w:multiLevelType w:val="multilevel"/>
    <w:tmpl w:val="61AA09D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7CDA123B"/>
    <w:multiLevelType w:val="multilevel"/>
    <w:tmpl w:val="7CDA123B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7"/>
  </w:num>
  <w:num w:numId="5">
    <w:abstractNumId w:val="5"/>
  </w:num>
  <w:num w:numId="6">
    <w:abstractNumId w:val="4"/>
  </w:num>
  <w:num w:numId="7">
    <w:abstractNumId w:val="10"/>
  </w:num>
  <w:num w:numId="8">
    <w:abstractNumId w:val="0"/>
  </w:num>
  <w:num w:numId="9">
    <w:abstractNumId w:val="2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0D40"/>
    <w:rsid w:val="000056ED"/>
    <w:rsid w:val="00010B61"/>
    <w:rsid w:val="000435FE"/>
    <w:rsid w:val="000447B8"/>
    <w:rsid w:val="0007589E"/>
    <w:rsid w:val="000838C8"/>
    <w:rsid w:val="000D54A9"/>
    <w:rsid w:val="001038E3"/>
    <w:rsid w:val="001A35D9"/>
    <w:rsid w:val="00221E97"/>
    <w:rsid w:val="00241136"/>
    <w:rsid w:val="002743A3"/>
    <w:rsid w:val="00291A99"/>
    <w:rsid w:val="002E003E"/>
    <w:rsid w:val="003075A9"/>
    <w:rsid w:val="003C1ABC"/>
    <w:rsid w:val="00405E49"/>
    <w:rsid w:val="00410365"/>
    <w:rsid w:val="00421E4C"/>
    <w:rsid w:val="00431078"/>
    <w:rsid w:val="0045688D"/>
    <w:rsid w:val="004610D1"/>
    <w:rsid w:val="004678BA"/>
    <w:rsid w:val="004800CB"/>
    <w:rsid w:val="004C18BF"/>
    <w:rsid w:val="005063DE"/>
    <w:rsid w:val="005143FF"/>
    <w:rsid w:val="005317B9"/>
    <w:rsid w:val="00535B21"/>
    <w:rsid w:val="00585D58"/>
    <w:rsid w:val="005A66D3"/>
    <w:rsid w:val="006011FD"/>
    <w:rsid w:val="00643342"/>
    <w:rsid w:val="006640E5"/>
    <w:rsid w:val="007234C2"/>
    <w:rsid w:val="0072369A"/>
    <w:rsid w:val="00757F7D"/>
    <w:rsid w:val="007B5F8C"/>
    <w:rsid w:val="007D2E8B"/>
    <w:rsid w:val="00841193"/>
    <w:rsid w:val="008525F1"/>
    <w:rsid w:val="00856C53"/>
    <w:rsid w:val="00860D40"/>
    <w:rsid w:val="008774C6"/>
    <w:rsid w:val="00880738"/>
    <w:rsid w:val="008E04FE"/>
    <w:rsid w:val="00950302"/>
    <w:rsid w:val="009816F7"/>
    <w:rsid w:val="009B5ECA"/>
    <w:rsid w:val="00A060FD"/>
    <w:rsid w:val="00A46D11"/>
    <w:rsid w:val="00A56868"/>
    <w:rsid w:val="00AB0A9D"/>
    <w:rsid w:val="00AB37EB"/>
    <w:rsid w:val="00AB4FAD"/>
    <w:rsid w:val="00B03290"/>
    <w:rsid w:val="00B0419D"/>
    <w:rsid w:val="00B25036"/>
    <w:rsid w:val="00B46940"/>
    <w:rsid w:val="00B62BF5"/>
    <w:rsid w:val="00BD43CB"/>
    <w:rsid w:val="00BD643E"/>
    <w:rsid w:val="00C374E9"/>
    <w:rsid w:val="00C62A9E"/>
    <w:rsid w:val="00D17293"/>
    <w:rsid w:val="00D24F8B"/>
    <w:rsid w:val="00D95C29"/>
    <w:rsid w:val="00DA30AE"/>
    <w:rsid w:val="00DF7B2A"/>
    <w:rsid w:val="00E16041"/>
    <w:rsid w:val="00E6569D"/>
    <w:rsid w:val="00E75157"/>
    <w:rsid w:val="00EC6388"/>
    <w:rsid w:val="00ED7024"/>
    <w:rsid w:val="00EF3828"/>
    <w:rsid w:val="00EF4987"/>
    <w:rsid w:val="00F739CB"/>
    <w:rsid w:val="00F770CE"/>
    <w:rsid w:val="00FB2603"/>
    <w:rsid w:val="061D6D0E"/>
    <w:rsid w:val="0851368A"/>
    <w:rsid w:val="086C6A72"/>
    <w:rsid w:val="0F9A7AAF"/>
    <w:rsid w:val="11B828FA"/>
    <w:rsid w:val="14CC3C3E"/>
    <w:rsid w:val="225F54CC"/>
    <w:rsid w:val="30CF302A"/>
    <w:rsid w:val="3DB55BD2"/>
    <w:rsid w:val="420C67D1"/>
    <w:rsid w:val="4CFB641A"/>
    <w:rsid w:val="4DDC6BFC"/>
    <w:rsid w:val="68277514"/>
    <w:rsid w:val="6D7C226B"/>
    <w:rsid w:val="71334C09"/>
    <w:rsid w:val="787D00C5"/>
    <w:rsid w:val="7ACE5426"/>
    <w:rsid w:val="7D816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link w:val="12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TML Code"/>
    <w:basedOn w:val="8"/>
    <w:semiHidden/>
    <w:unhideWhenUsed/>
    <w:uiPriority w:val="99"/>
    <w:rPr>
      <w:rFonts w:ascii="Courier New" w:hAnsi="Courier New"/>
      <w:sz w:val="20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Book Title"/>
    <w:basedOn w:val="8"/>
    <w:qFormat/>
    <w:uiPriority w:val="33"/>
    <w:rPr>
      <w:b/>
      <w:bCs/>
      <w:i/>
      <w:iCs/>
      <w:spacing w:val="5"/>
    </w:rPr>
  </w:style>
  <w:style w:type="character" w:customStyle="1" w:styleId="12">
    <w:name w:val="标题 字符"/>
    <w:basedOn w:val="8"/>
    <w:link w:val="5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3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4">
    <w:name w:val="页脚 字符"/>
    <w:basedOn w:val="8"/>
    <w:link w:val="3"/>
    <w:qFormat/>
    <w:uiPriority w:val="99"/>
    <w:rPr>
      <w:sz w:val="18"/>
      <w:szCs w:val="18"/>
    </w:rPr>
  </w:style>
  <w:style w:type="character" w:customStyle="1" w:styleId="15">
    <w:name w:val="标题 2 字符"/>
    <w:basedOn w:val="8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2" Type="http://schemas.openxmlformats.org/officeDocument/2006/relationships/fontTable" Target="fontTable.xml"/><Relationship Id="rId41" Type="http://schemas.openxmlformats.org/officeDocument/2006/relationships/numbering" Target="numbering.xml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Soochow University</Company>
  <Pages>12</Pages>
  <Words>1156</Words>
  <Characters>1572</Characters>
  <Lines>12</Lines>
  <Paragraphs>3</Paragraphs>
  <TotalTime>1</TotalTime>
  <ScaleCrop>false</ScaleCrop>
  <LinksUpToDate>false</LinksUpToDate>
  <CharactersWithSpaces>1668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2020-09-13T10:19:00Z</dcterms:created>
  <dc:creator>KONGFang</dc:creator>
  <cp:lastModifiedBy>WPS_1648341868</cp:lastModifiedBy>
  <dcterms:modified xsi:type="dcterms:W3CDTF">2025-04-29T02:47:16Z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eyJoZGlkIjoiY2Q0NWE5ZDIxOThjYjRiYjBhN2NkNTFhMTUxYzgyY2QiLCJ1c2VySWQiOiIxMzQ4MTk4OTc1In0=</vt:lpwstr>
  </property>
  <property fmtid="{D5CDD505-2E9C-101B-9397-08002B2CF9AE}" pid="3" name="KSOProductBuildVer">
    <vt:lpwstr>2052-12.1.0.20305</vt:lpwstr>
  </property>
  <property fmtid="{D5CDD505-2E9C-101B-9397-08002B2CF9AE}" pid="4" name="ICV">
    <vt:lpwstr>43851A28CECA483AA18914019C5EFB7E_12</vt:lpwstr>
  </property>
</Properties>
</file>