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A4DB1" w14:textId="10F4B4CB" w:rsidR="004C1319" w:rsidRDefault="004C1319">
      <w:r>
        <w:rPr>
          <w:rFonts w:hint="eastAsia"/>
        </w:rPr>
        <w:t>English</w:t>
      </w:r>
      <w:r>
        <w:t xml:space="preserve"> </w:t>
      </w:r>
      <w:r>
        <w:rPr>
          <w:rFonts w:hint="eastAsia"/>
        </w:rPr>
        <w:t>Proficiency</w:t>
      </w:r>
      <w:r>
        <w:t xml:space="preserve"> </w:t>
      </w:r>
      <w:r>
        <w:rPr>
          <w:rFonts w:hint="eastAsia"/>
        </w:rPr>
        <w:t>Tests</w:t>
      </w:r>
      <w:r>
        <w:t xml:space="preserve"> </w:t>
      </w:r>
      <w:r>
        <w:rPr>
          <w:rFonts w:hint="eastAsia"/>
        </w:rPr>
        <w:t>f</w:t>
      </w:r>
      <w:r>
        <w:t>or Degree Transfer to UIUC</w:t>
      </w:r>
    </w:p>
    <w:p w14:paraId="16C88792" w14:textId="77777777" w:rsidR="004C1319" w:rsidRDefault="004C1319">
      <w:pPr>
        <w:rPr>
          <w:rFonts w:hint="eastAsia"/>
        </w:rPr>
      </w:pPr>
    </w:p>
    <w:p w14:paraId="41EB45FC" w14:textId="6FAD3ED1" w:rsidR="00E441ED" w:rsidRDefault="004C1319">
      <w:hyperlink r:id="rId5" w:history="1">
        <w:r w:rsidRPr="00E142E3">
          <w:rPr>
            <w:rStyle w:val="a3"/>
          </w:rPr>
          <w:t>https://www.admissions.illinois.edu/policies#:~:text=The%20majority%20of%20admitted%20students,the%20minimum%20total%20is%207.5</w:t>
        </w:r>
      </w:hyperlink>
      <w:r w:rsidRPr="004C1319">
        <w:t>.</w:t>
      </w:r>
    </w:p>
    <w:p w14:paraId="429FA749" w14:textId="3258D126" w:rsidR="004C1319" w:rsidRDefault="004C1319"/>
    <w:p w14:paraId="4F08F023" w14:textId="77777777" w:rsidR="004C1319" w:rsidRPr="004C1319" w:rsidRDefault="004C1319" w:rsidP="004C1319">
      <w:pPr>
        <w:widowControl/>
        <w:shd w:val="clear" w:color="auto" w:fill="FFFFFF"/>
        <w:jc w:val="left"/>
        <w:outlineLvl w:val="3"/>
        <w:rPr>
          <w:rFonts w:ascii="Arial" w:eastAsia="宋体" w:hAnsi="Arial" w:cs="Arial"/>
          <w:b/>
          <w:bCs/>
          <w:color w:val="595959"/>
          <w:kern w:val="0"/>
          <w:sz w:val="26"/>
          <w:szCs w:val="26"/>
        </w:rPr>
      </w:pPr>
      <w:r w:rsidRPr="004C1319">
        <w:rPr>
          <w:rFonts w:ascii="Arial" w:eastAsia="宋体" w:hAnsi="Arial" w:cs="Arial"/>
          <w:b/>
          <w:bCs/>
          <w:color w:val="595959"/>
          <w:kern w:val="0"/>
          <w:sz w:val="26"/>
          <w:szCs w:val="26"/>
        </w:rPr>
        <w:t>Transfer Applicants</w:t>
      </w:r>
    </w:p>
    <w:p w14:paraId="24F15106" w14:textId="77777777" w:rsidR="004C1319" w:rsidRPr="004C1319" w:rsidRDefault="004C1319" w:rsidP="004C1319">
      <w:pPr>
        <w:widowControl/>
        <w:shd w:val="clear" w:color="auto" w:fill="FFFFFF"/>
        <w:spacing w:after="360"/>
        <w:jc w:val="left"/>
        <w:rPr>
          <w:rFonts w:ascii="Arial" w:eastAsia="宋体" w:hAnsi="Arial" w:cs="Arial"/>
          <w:color w:val="212529"/>
          <w:kern w:val="0"/>
          <w:sz w:val="26"/>
          <w:szCs w:val="26"/>
        </w:rPr>
      </w:pPr>
      <w:r w:rsidRPr="004C1319">
        <w:rPr>
          <w:rFonts w:ascii="Arial" w:eastAsia="宋体" w:hAnsi="Arial" w:cs="Arial"/>
          <w:color w:val="212529"/>
          <w:kern w:val="0"/>
          <w:sz w:val="26"/>
          <w:szCs w:val="26"/>
        </w:rPr>
        <w:t>Transfer applicants must meet one of the following conditions to satisfy our minimum English proficiency requirement. These are only the minimum requirements needed to meet English proficiency. In many cases, the standards needed to gain admission will be much higher, so it would be to the student's advantage to submit all test scores demonstrating a high level of English competency. Test scores that will be used to fulfill the English proficiency requirement must be taken within two years of the student's date of enrollment in the university.</w:t>
      </w:r>
    </w:p>
    <w:p w14:paraId="58BE12A5" w14:textId="77777777" w:rsidR="004C1319" w:rsidRPr="004C1319" w:rsidRDefault="004C1319" w:rsidP="004C1319">
      <w:pPr>
        <w:widowControl/>
        <w:numPr>
          <w:ilvl w:val="0"/>
          <w:numId w:val="1"/>
        </w:numPr>
        <w:pBdr>
          <w:bottom w:val="single" w:sz="6" w:space="12" w:color="CCCCCC"/>
        </w:pBdr>
        <w:shd w:val="clear" w:color="auto" w:fill="FFFFFF"/>
        <w:spacing w:before="100" w:beforeAutospacing="1" w:after="100" w:afterAutospacing="1"/>
        <w:jc w:val="left"/>
        <w:rPr>
          <w:rFonts w:ascii="Arial" w:eastAsia="宋体" w:hAnsi="Arial" w:cs="Arial"/>
          <w:color w:val="212529"/>
          <w:kern w:val="0"/>
          <w:sz w:val="26"/>
          <w:szCs w:val="26"/>
        </w:rPr>
      </w:pPr>
      <w:bookmarkStart w:id="0" w:name="proficiency"/>
      <w:bookmarkEnd w:id="0"/>
      <w:r w:rsidRPr="004C1319">
        <w:rPr>
          <w:rFonts w:ascii="Arial" w:eastAsia="宋体" w:hAnsi="Arial" w:cs="Arial"/>
          <w:b/>
          <w:bCs/>
          <w:color w:val="212529"/>
          <w:kern w:val="0"/>
          <w:sz w:val="26"/>
          <w:szCs w:val="26"/>
        </w:rPr>
        <w:t xml:space="preserve">TOEFL (Internet-based Test of English as a Foreign Language or the TOEFL </w:t>
      </w:r>
      <w:proofErr w:type="spellStart"/>
      <w:r w:rsidRPr="004C1319">
        <w:rPr>
          <w:rFonts w:ascii="Arial" w:eastAsia="宋体" w:hAnsi="Arial" w:cs="Arial"/>
          <w:b/>
          <w:bCs/>
          <w:color w:val="212529"/>
          <w:kern w:val="0"/>
          <w:sz w:val="26"/>
          <w:szCs w:val="26"/>
        </w:rPr>
        <w:t>iBT</w:t>
      </w:r>
      <w:proofErr w:type="spellEnd"/>
      <w:r w:rsidRPr="004C1319">
        <w:rPr>
          <w:rFonts w:ascii="Arial" w:eastAsia="宋体" w:hAnsi="Arial" w:cs="Arial"/>
          <w:b/>
          <w:bCs/>
          <w:color w:val="212529"/>
          <w:kern w:val="0"/>
          <w:sz w:val="26"/>
          <w:szCs w:val="26"/>
        </w:rPr>
        <w:t xml:space="preserve"> Home Edition*)</w:t>
      </w:r>
    </w:p>
    <w:p w14:paraId="0EDE1804" w14:textId="77777777" w:rsidR="004C1319" w:rsidRPr="004C1319" w:rsidRDefault="004C1319" w:rsidP="004C1319">
      <w:pPr>
        <w:widowControl/>
        <w:numPr>
          <w:ilvl w:val="1"/>
          <w:numId w:val="1"/>
        </w:numPr>
        <w:pBdr>
          <w:bottom w:val="single" w:sz="6" w:space="12" w:color="CCCCCC"/>
        </w:pBdr>
        <w:shd w:val="clear" w:color="auto" w:fill="FFFFFF"/>
        <w:spacing w:before="100" w:beforeAutospacing="1" w:after="100" w:afterAutospacing="1"/>
        <w:jc w:val="left"/>
        <w:rPr>
          <w:rFonts w:ascii="Arial" w:eastAsia="宋体" w:hAnsi="Arial" w:cs="Arial"/>
          <w:color w:val="212529"/>
          <w:kern w:val="0"/>
          <w:sz w:val="26"/>
          <w:szCs w:val="26"/>
        </w:rPr>
      </w:pPr>
      <w:r w:rsidRPr="004C1319">
        <w:rPr>
          <w:rFonts w:ascii="Arial" w:eastAsia="宋体" w:hAnsi="Arial" w:cs="Arial"/>
          <w:color w:val="212529"/>
          <w:kern w:val="0"/>
          <w:sz w:val="26"/>
          <w:szCs w:val="26"/>
        </w:rPr>
        <w:t xml:space="preserve">Exams taken on or after January 21, 2026: Score a minimum of 5.0 total with </w:t>
      </w:r>
      <w:proofErr w:type="spellStart"/>
      <w:r w:rsidRPr="004C1319">
        <w:rPr>
          <w:rFonts w:ascii="Arial" w:eastAsia="宋体" w:hAnsi="Arial" w:cs="Arial"/>
          <w:color w:val="212529"/>
          <w:kern w:val="0"/>
          <w:sz w:val="26"/>
          <w:szCs w:val="26"/>
        </w:rPr>
        <w:t>subscores</w:t>
      </w:r>
      <w:proofErr w:type="spellEnd"/>
      <w:r w:rsidRPr="004C1319">
        <w:rPr>
          <w:rFonts w:ascii="Arial" w:eastAsia="宋体" w:hAnsi="Arial" w:cs="Arial"/>
          <w:color w:val="212529"/>
          <w:kern w:val="0"/>
          <w:sz w:val="26"/>
          <w:szCs w:val="26"/>
        </w:rPr>
        <w:t xml:space="preserve"> all 4.5+</w:t>
      </w:r>
    </w:p>
    <w:p w14:paraId="794BFD48" w14:textId="77777777" w:rsidR="004C1319" w:rsidRPr="004C1319" w:rsidRDefault="004C1319" w:rsidP="004C1319">
      <w:pPr>
        <w:widowControl/>
        <w:numPr>
          <w:ilvl w:val="1"/>
          <w:numId w:val="1"/>
        </w:numPr>
        <w:shd w:val="clear" w:color="auto" w:fill="FFFFFF"/>
        <w:spacing w:before="100" w:beforeAutospacing="1" w:after="100" w:afterAutospacing="1"/>
        <w:jc w:val="left"/>
        <w:rPr>
          <w:rFonts w:ascii="Arial" w:eastAsia="宋体" w:hAnsi="Arial" w:cs="Arial"/>
          <w:color w:val="212529"/>
          <w:kern w:val="0"/>
          <w:sz w:val="26"/>
          <w:szCs w:val="26"/>
        </w:rPr>
      </w:pPr>
      <w:r w:rsidRPr="004C1319">
        <w:rPr>
          <w:rFonts w:ascii="Arial" w:eastAsia="宋体" w:hAnsi="Arial" w:cs="Arial"/>
          <w:color w:val="212529"/>
          <w:kern w:val="0"/>
          <w:sz w:val="26"/>
          <w:szCs w:val="26"/>
        </w:rPr>
        <w:t xml:space="preserve">Exams taken before January 21, 2026: Score a minimum of 100 total with </w:t>
      </w:r>
      <w:proofErr w:type="spellStart"/>
      <w:r w:rsidRPr="004C1319">
        <w:rPr>
          <w:rFonts w:ascii="Arial" w:eastAsia="宋体" w:hAnsi="Arial" w:cs="Arial"/>
          <w:color w:val="212529"/>
          <w:kern w:val="0"/>
          <w:sz w:val="26"/>
          <w:szCs w:val="26"/>
        </w:rPr>
        <w:t>subscores</w:t>
      </w:r>
      <w:proofErr w:type="spellEnd"/>
      <w:r w:rsidRPr="004C1319">
        <w:rPr>
          <w:rFonts w:ascii="Arial" w:eastAsia="宋体" w:hAnsi="Arial" w:cs="Arial"/>
          <w:color w:val="212529"/>
          <w:kern w:val="0"/>
          <w:sz w:val="26"/>
          <w:szCs w:val="26"/>
        </w:rPr>
        <w:t xml:space="preserve"> all 20+</w:t>
      </w:r>
    </w:p>
    <w:p w14:paraId="7340BD52" w14:textId="77777777" w:rsidR="004C1319" w:rsidRPr="004C1319" w:rsidRDefault="004C1319" w:rsidP="004C1319">
      <w:pPr>
        <w:widowControl/>
        <w:numPr>
          <w:ilvl w:val="0"/>
          <w:numId w:val="1"/>
        </w:numPr>
        <w:pBdr>
          <w:bottom w:val="single" w:sz="6" w:space="12" w:color="CCCCCC"/>
        </w:pBdr>
        <w:shd w:val="clear" w:color="auto" w:fill="FFFFFF"/>
        <w:spacing w:before="100" w:beforeAutospacing="1" w:after="100" w:afterAutospacing="1"/>
        <w:jc w:val="left"/>
        <w:rPr>
          <w:rFonts w:ascii="Arial" w:eastAsia="宋体" w:hAnsi="Arial" w:cs="Arial"/>
          <w:color w:val="212529"/>
          <w:kern w:val="0"/>
          <w:sz w:val="26"/>
          <w:szCs w:val="26"/>
        </w:rPr>
      </w:pPr>
      <w:r w:rsidRPr="004C1319">
        <w:rPr>
          <w:rFonts w:ascii="Arial" w:eastAsia="宋体" w:hAnsi="Arial" w:cs="Arial"/>
          <w:b/>
          <w:bCs/>
          <w:color w:val="212529"/>
          <w:kern w:val="0"/>
          <w:sz w:val="26"/>
          <w:szCs w:val="26"/>
        </w:rPr>
        <w:t>IELTS (Academic International English Testing System)</w:t>
      </w:r>
    </w:p>
    <w:p w14:paraId="15ABF0E5" w14:textId="77777777" w:rsidR="004C1319" w:rsidRPr="004C1319" w:rsidRDefault="004C1319" w:rsidP="004C1319">
      <w:pPr>
        <w:widowControl/>
        <w:numPr>
          <w:ilvl w:val="1"/>
          <w:numId w:val="1"/>
        </w:numPr>
        <w:shd w:val="clear" w:color="auto" w:fill="FFFFFF"/>
        <w:spacing w:before="100" w:beforeAutospacing="1" w:after="100" w:afterAutospacing="1"/>
        <w:jc w:val="left"/>
        <w:rPr>
          <w:rFonts w:ascii="Arial" w:eastAsia="宋体" w:hAnsi="Arial" w:cs="Arial"/>
          <w:color w:val="212529"/>
          <w:kern w:val="0"/>
          <w:sz w:val="26"/>
          <w:szCs w:val="26"/>
        </w:rPr>
      </w:pPr>
      <w:r w:rsidRPr="004C1319">
        <w:rPr>
          <w:rFonts w:ascii="Arial" w:eastAsia="宋体" w:hAnsi="Arial" w:cs="Arial"/>
          <w:color w:val="212529"/>
          <w:kern w:val="0"/>
          <w:sz w:val="26"/>
          <w:szCs w:val="26"/>
        </w:rPr>
        <w:t xml:space="preserve">Score a minimum of 7.5 total with </w:t>
      </w:r>
      <w:proofErr w:type="spellStart"/>
      <w:r w:rsidRPr="004C1319">
        <w:rPr>
          <w:rFonts w:ascii="Arial" w:eastAsia="宋体" w:hAnsi="Arial" w:cs="Arial"/>
          <w:color w:val="212529"/>
          <w:kern w:val="0"/>
          <w:sz w:val="26"/>
          <w:szCs w:val="26"/>
        </w:rPr>
        <w:t>subscores</w:t>
      </w:r>
      <w:proofErr w:type="spellEnd"/>
      <w:r w:rsidRPr="004C1319">
        <w:rPr>
          <w:rFonts w:ascii="Arial" w:eastAsia="宋体" w:hAnsi="Arial" w:cs="Arial"/>
          <w:color w:val="212529"/>
          <w:kern w:val="0"/>
          <w:sz w:val="26"/>
          <w:szCs w:val="26"/>
        </w:rPr>
        <w:t xml:space="preserve"> all 6.5+</w:t>
      </w:r>
    </w:p>
    <w:p w14:paraId="00454FA5" w14:textId="77777777" w:rsidR="004C1319" w:rsidRPr="004C1319" w:rsidRDefault="004C1319" w:rsidP="004C1319">
      <w:pPr>
        <w:widowControl/>
        <w:numPr>
          <w:ilvl w:val="0"/>
          <w:numId w:val="1"/>
        </w:numPr>
        <w:pBdr>
          <w:bottom w:val="single" w:sz="6" w:space="12" w:color="CCCCCC"/>
        </w:pBdr>
        <w:shd w:val="clear" w:color="auto" w:fill="FFFFFF"/>
        <w:spacing w:before="100" w:beforeAutospacing="1" w:after="100" w:afterAutospacing="1"/>
        <w:jc w:val="left"/>
        <w:rPr>
          <w:rFonts w:ascii="Arial" w:eastAsia="宋体" w:hAnsi="Arial" w:cs="Arial"/>
          <w:color w:val="212529"/>
          <w:kern w:val="0"/>
          <w:sz w:val="26"/>
          <w:szCs w:val="26"/>
        </w:rPr>
      </w:pPr>
      <w:r w:rsidRPr="004C1319">
        <w:rPr>
          <w:rFonts w:ascii="Arial" w:eastAsia="宋体" w:hAnsi="Arial" w:cs="Arial"/>
          <w:b/>
          <w:bCs/>
          <w:color w:val="212529"/>
          <w:kern w:val="0"/>
          <w:sz w:val="26"/>
          <w:szCs w:val="26"/>
        </w:rPr>
        <w:t>Duolingo English Test</w:t>
      </w:r>
    </w:p>
    <w:p w14:paraId="7E0D273B" w14:textId="77777777" w:rsidR="004C1319" w:rsidRPr="004C1319" w:rsidRDefault="004C1319" w:rsidP="004C1319">
      <w:pPr>
        <w:widowControl/>
        <w:numPr>
          <w:ilvl w:val="1"/>
          <w:numId w:val="1"/>
        </w:numPr>
        <w:shd w:val="clear" w:color="auto" w:fill="FFFFFF"/>
        <w:spacing w:before="100" w:beforeAutospacing="1" w:after="100" w:afterAutospacing="1"/>
        <w:jc w:val="left"/>
        <w:rPr>
          <w:rFonts w:ascii="Arial" w:eastAsia="宋体" w:hAnsi="Arial" w:cs="Arial"/>
          <w:color w:val="212529"/>
          <w:kern w:val="0"/>
          <w:sz w:val="26"/>
          <w:szCs w:val="26"/>
        </w:rPr>
      </w:pPr>
      <w:r w:rsidRPr="004C1319">
        <w:rPr>
          <w:rFonts w:ascii="Arial" w:eastAsia="宋体" w:hAnsi="Arial" w:cs="Arial"/>
          <w:color w:val="212529"/>
          <w:kern w:val="0"/>
          <w:sz w:val="26"/>
          <w:szCs w:val="26"/>
        </w:rPr>
        <w:t xml:space="preserve">Score a minimum of 130 overall with </w:t>
      </w:r>
      <w:proofErr w:type="spellStart"/>
      <w:r w:rsidRPr="004C1319">
        <w:rPr>
          <w:rFonts w:ascii="Arial" w:eastAsia="宋体" w:hAnsi="Arial" w:cs="Arial"/>
          <w:color w:val="212529"/>
          <w:kern w:val="0"/>
          <w:sz w:val="26"/>
          <w:szCs w:val="26"/>
        </w:rPr>
        <w:t>subscores</w:t>
      </w:r>
      <w:proofErr w:type="spellEnd"/>
      <w:r w:rsidRPr="004C1319">
        <w:rPr>
          <w:rFonts w:ascii="Arial" w:eastAsia="宋体" w:hAnsi="Arial" w:cs="Arial"/>
          <w:color w:val="212529"/>
          <w:kern w:val="0"/>
          <w:sz w:val="26"/>
          <w:szCs w:val="26"/>
        </w:rPr>
        <w:t xml:space="preserve"> 125+ (Comprehension, Conversation, Literacy, Production)</w:t>
      </w:r>
    </w:p>
    <w:p w14:paraId="59A70EC6" w14:textId="77777777" w:rsidR="004C1319" w:rsidRPr="004C1319" w:rsidRDefault="004C1319" w:rsidP="004C1319">
      <w:pPr>
        <w:widowControl/>
        <w:numPr>
          <w:ilvl w:val="0"/>
          <w:numId w:val="1"/>
        </w:numPr>
        <w:pBdr>
          <w:bottom w:val="single" w:sz="6" w:space="12" w:color="CCCCCC"/>
        </w:pBdr>
        <w:shd w:val="clear" w:color="auto" w:fill="FFFFFF"/>
        <w:spacing w:before="100" w:beforeAutospacing="1" w:after="100" w:afterAutospacing="1"/>
        <w:jc w:val="left"/>
        <w:rPr>
          <w:rFonts w:ascii="Arial" w:eastAsia="宋体" w:hAnsi="Arial" w:cs="Arial"/>
          <w:color w:val="212529"/>
          <w:kern w:val="0"/>
          <w:sz w:val="26"/>
          <w:szCs w:val="26"/>
        </w:rPr>
      </w:pPr>
      <w:r w:rsidRPr="004C1319">
        <w:rPr>
          <w:rFonts w:ascii="Arial" w:eastAsia="宋体" w:hAnsi="Arial" w:cs="Arial"/>
          <w:color w:val="212529"/>
          <w:kern w:val="0"/>
          <w:sz w:val="26"/>
          <w:szCs w:val="26"/>
        </w:rPr>
        <w:t>Complete all secondary (years 9 to 12) and post-secondary schooling in an approved country</w:t>
      </w:r>
      <w:r w:rsidRPr="004C1319">
        <w:rPr>
          <w:rFonts w:ascii="Arial" w:eastAsia="宋体" w:hAnsi="Arial" w:cs="Arial"/>
          <w:color w:val="212529"/>
          <w:kern w:val="0"/>
          <w:sz w:val="26"/>
          <w:szCs w:val="26"/>
          <w:vertAlign w:val="superscript"/>
        </w:rPr>
        <w:t>†</w:t>
      </w:r>
      <w:r w:rsidRPr="004C1319">
        <w:rPr>
          <w:rFonts w:ascii="Arial" w:eastAsia="宋体" w:hAnsi="Arial" w:cs="Arial"/>
          <w:color w:val="212529"/>
          <w:kern w:val="0"/>
          <w:sz w:val="26"/>
          <w:szCs w:val="26"/>
        </w:rPr>
        <w:t> where English is the official language.</w:t>
      </w:r>
    </w:p>
    <w:p w14:paraId="78EEB265" w14:textId="77777777" w:rsidR="004C1319" w:rsidRPr="004C1319" w:rsidRDefault="004C1319" w:rsidP="004C1319">
      <w:pPr>
        <w:widowControl/>
        <w:numPr>
          <w:ilvl w:val="0"/>
          <w:numId w:val="1"/>
        </w:numPr>
        <w:pBdr>
          <w:bottom w:val="single" w:sz="6" w:space="12" w:color="CCCCCC"/>
        </w:pBdr>
        <w:shd w:val="clear" w:color="auto" w:fill="FFFFFF"/>
        <w:spacing w:before="100" w:beforeAutospacing="1" w:after="100" w:afterAutospacing="1"/>
        <w:jc w:val="left"/>
        <w:rPr>
          <w:rFonts w:ascii="Arial" w:eastAsia="宋体" w:hAnsi="Arial" w:cs="Arial"/>
          <w:color w:val="212529"/>
          <w:kern w:val="0"/>
          <w:sz w:val="26"/>
          <w:szCs w:val="26"/>
        </w:rPr>
      </w:pPr>
      <w:r w:rsidRPr="004C1319">
        <w:rPr>
          <w:rFonts w:ascii="Arial" w:eastAsia="宋体" w:hAnsi="Arial" w:cs="Arial"/>
          <w:color w:val="212529"/>
          <w:kern w:val="0"/>
          <w:sz w:val="26"/>
          <w:szCs w:val="26"/>
        </w:rPr>
        <w:t xml:space="preserve">Score high enough on the English section of the ACT or Evidence-Based Reading and Writing section of the SAT. We'll review these scores on an individual basis in lieu of TOEFL </w:t>
      </w:r>
      <w:proofErr w:type="spellStart"/>
      <w:r w:rsidRPr="004C1319">
        <w:rPr>
          <w:rFonts w:ascii="Arial" w:eastAsia="宋体" w:hAnsi="Arial" w:cs="Arial"/>
          <w:color w:val="212529"/>
          <w:kern w:val="0"/>
          <w:sz w:val="26"/>
          <w:szCs w:val="26"/>
        </w:rPr>
        <w:t>iBT</w:t>
      </w:r>
      <w:proofErr w:type="spellEnd"/>
      <w:r w:rsidRPr="004C1319">
        <w:rPr>
          <w:rFonts w:ascii="Arial" w:eastAsia="宋体" w:hAnsi="Arial" w:cs="Arial"/>
          <w:color w:val="212529"/>
          <w:kern w:val="0"/>
          <w:sz w:val="26"/>
          <w:szCs w:val="26"/>
        </w:rPr>
        <w:t xml:space="preserve">, IELTS, or Duolingo English Test scores to determine if they meet English proficiency. We encourage students to take the TOEFL </w:t>
      </w:r>
      <w:proofErr w:type="spellStart"/>
      <w:r w:rsidRPr="004C1319">
        <w:rPr>
          <w:rFonts w:ascii="Arial" w:eastAsia="宋体" w:hAnsi="Arial" w:cs="Arial"/>
          <w:color w:val="212529"/>
          <w:kern w:val="0"/>
          <w:sz w:val="26"/>
          <w:szCs w:val="26"/>
        </w:rPr>
        <w:t>iBT</w:t>
      </w:r>
      <w:proofErr w:type="spellEnd"/>
      <w:r w:rsidRPr="004C1319">
        <w:rPr>
          <w:rFonts w:ascii="Arial" w:eastAsia="宋体" w:hAnsi="Arial" w:cs="Arial"/>
          <w:color w:val="212529"/>
          <w:kern w:val="0"/>
          <w:sz w:val="26"/>
          <w:szCs w:val="26"/>
        </w:rPr>
        <w:t>, IELTS, or Duolingo English Test if they're concerned their ACT or SAT scores might not be high enough to prove English proficiency for admission.</w:t>
      </w:r>
    </w:p>
    <w:p w14:paraId="783EBF2E" w14:textId="77777777" w:rsidR="004C1319" w:rsidRPr="004C1319" w:rsidRDefault="004C1319" w:rsidP="004C1319">
      <w:pPr>
        <w:widowControl/>
        <w:numPr>
          <w:ilvl w:val="0"/>
          <w:numId w:val="1"/>
        </w:numPr>
        <w:shd w:val="clear" w:color="auto" w:fill="FFFFFF"/>
        <w:spacing w:before="100" w:beforeAutospacing="1" w:after="100" w:afterAutospacing="1"/>
        <w:jc w:val="left"/>
        <w:rPr>
          <w:rFonts w:ascii="Arial" w:eastAsia="宋体" w:hAnsi="Arial" w:cs="Arial"/>
          <w:color w:val="212529"/>
          <w:kern w:val="0"/>
          <w:sz w:val="26"/>
          <w:szCs w:val="26"/>
        </w:rPr>
      </w:pPr>
      <w:r w:rsidRPr="004C1319">
        <w:rPr>
          <w:rFonts w:ascii="Arial" w:eastAsia="宋体" w:hAnsi="Arial" w:cs="Arial"/>
          <w:color w:val="212529"/>
          <w:kern w:val="0"/>
          <w:sz w:val="26"/>
          <w:szCs w:val="26"/>
        </w:rPr>
        <w:t xml:space="preserve">After graduating from high school, complete two years of continuous full-time study at a regionally accredited college or university in the U.S. or a recognized college or university in an </w:t>
      </w:r>
      <w:r w:rsidRPr="004C1319">
        <w:rPr>
          <w:rFonts w:ascii="Arial" w:eastAsia="宋体" w:hAnsi="Arial" w:cs="Arial"/>
          <w:color w:val="212529"/>
          <w:kern w:val="0"/>
          <w:sz w:val="26"/>
          <w:szCs w:val="26"/>
        </w:rPr>
        <w:lastRenderedPageBreak/>
        <w:t>approved country</w:t>
      </w:r>
      <w:r w:rsidRPr="004C1319">
        <w:rPr>
          <w:rFonts w:ascii="Arial" w:eastAsia="宋体" w:hAnsi="Arial" w:cs="Arial"/>
          <w:color w:val="212529"/>
          <w:kern w:val="0"/>
          <w:sz w:val="26"/>
          <w:szCs w:val="26"/>
          <w:vertAlign w:val="superscript"/>
        </w:rPr>
        <w:t>†</w:t>
      </w:r>
      <w:r w:rsidRPr="004C1319">
        <w:rPr>
          <w:rFonts w:ascii="Arial" w:eastAsia="宋体" w:hAnsi="Arial" w:cs="Arial"/>
          <w:color w:val="212529"/>
          <w:kern w:val="0"/>
          <w:sz w:val="26"/>
          <w:szCs w:val="26"/>
        </w:rPr>
        <w:t> where English is the official language. Full-time study is defined as at least 12 semester hours per semester or 12 quarter hours per quarter of transferable coursework, excluding: English as a second language (ESL) courses; developmental coursework related to instruction in English reading, composition, and/or grammar; test credit; and failed courses. Attendance at an English language institute can't be used to satisfy this requirement. Coursework must be completed within two years of the proposed date of enrollment. Coursework completed prior to high school graduation date may not be used to meet this requirement.</w:t>
      </w:r>
    </w:p>
    <w:p w14:paraId="1A393688" w14:textId="77777777" w:rsidR="004C1319" w:rsidRPr="004C1319" w:rsidRDefault="004C1319" w:rsidP="004C1319">
      <w:pPr>
        <w:widowControl/>
        <w:shd w:val="clear" w:color="auto" w:fill="FFFFFF"/>
        <w:spacing w:after="360"/>
        <w:jc w:val="left"/>
        <w:rPr>
          <w:rFonts w:ascii="Arial" w:eastAsia="宋体" w:hAnsi="Arial" w:cs="Arial"/>
          <w:color w:val="212529"/>
          <w:kern w:val="0"/>
          <w:sz w:val="26"/>
          <w:szCs w:val="26"/>
        </w:rPr>
      </w:pPr>
      <w:r w:rsidRPr="004C1319">
        <w:rPr>
          <w:rFonts w:ascii="Arial" w:eastAsia="宋体" w:hAnsi="Arial" w:cs="Arial"/>
          <w:i/>
          <w:iCs/>
          <w:color w:val="212529"/>
          <w:kern w:val="0"/>
          <w:sz w:val="26"/>
          <w:szCs w:val="26"/>
        </w:rPr>
        <w:t>*The </w:t>
      </w:r>
      <w:hyperlink r:id="rId6" w:tgtFrame="blank" w:history="1">
        <w:r w:rsidRPr="004C1319">
          <w:rPr>
            <w:rFonts w:ascii="Arial" w:eastAsia="宋体" w:hAnsi="Arial" w:cs="Arial"/>
            <w:i/>
            <w:iCs/>
            <w:color w:val="222222"/>
            <w:kern w:val="0"/>
            <w:sz w:val="26"/>
            <w:szCs w:val="26"/>
            <w:u w:val="single"/>
          </w:rPr>
          <w:t>TOEFL iBT Special Home Edition</w:t>
        </w:r>
      </w:hyperlink>
      <w:r w:rsidRPr="004C1319">
        <w:rPr>
          <w:rFonts w:ascii="Arial" w:eastAsia="宋体" w:hAnsi="Arial" w:cs="Arial"/>
          <w:i/>
          <w:iCs/>
          <w:color w:val="212529"/>
          <w:kern w:val="0"/>
          <w:sz w:val="26"/>
          <w:szCs w:val="26"/>
        </w:rPr>
        <w:t> will be accepted for spring and fall 2026, but a decision has not been made for future terms.</w:t>
      </w:r>
    </w:p>
    <w:p w14:paraId="1FEDCBC3" w14:textId="77777777" w:rsidR="004C1319" w:rsidRPr="004C1319" w:rsidRDefault="004C1319" w:rsidP="004C1319">
      <w:pPr>
        <w:widowControl/>
        <w:shd w:val="clear" w:color="auto" w:fill="FFFFFF"/>
        <w:spacing w:after="360"/>
        <w:jc w:val="left"/>
        <w:rPr>
          <w:rFonts w:ascii="Arial" w:eastAsia="宋体" w:hAnsi="Arial" w:cs="Arial"/>
          <w:color w:val="212529"/>
          <w:kern w:val="0"/>
          <w:sz w:val="26"/>
          <w:szCs w:val="26"/>
        </w:rPr>
      </w:pPr>
      <w:r w:rsidRPr="004C1319">
        <w:rPr>
          <w:rFonts w:ascii="Arial" w:eastAsia="宋体" w:hAnsi="Arial" w:cs="Arial"/>
          <w:i/>
          <w:iCs/>
          <w:color w:val="212529"/>
          <w:kern w:val="0"/>
          <w:sz w:val="26"/>
          <w:szCs w:val="26"/>
          <w:vertAlign w:val="superscript"/>
        </w:rPr>
        <w:t>†</w:t>
      </w:r>
      <w:r w:rsidRPr="004C1319">
        <w:rPr>
          <w:rFonts w:ascii="Arial" w:eastAsia="宋体" w:hAnsi="Arial" w:cs="Arial"/>
          <w:i/>
          <w:iCs/>
          <w:color w:val="212529"/>
          <w:kern w:val="0"/>
          <w:sz w:val="26"/>
          <w:szCs w:val="26"/>
        </w:rPr>
        <w:t>Approved countries include Australia, the Bahamas, Barbados, Belize, Bermuda, Canada (excluding Quebec), the Cayman Islands, Dominica, Gambia, Ghana, Grenada, Guyana, Ireland, Jamaica, Kenya, Lesotho, Malawi, New Zealand, Nigeria, Saint Kitts, Sierra Leone, South Africa, Trinidad and Tobago, the United Kingdom, and the United States (excluding Puerto Rico).</w:t>
      </w:r>
    </w:p>
    <w:p w14:paraId="145C7A4C" w14:textId="77777777" w:rsidR="004C1319" w:rsidRPr="004C1319" w:rsidRDefault="004C1319">
      <w:pPr>
        <w:rPr>
          <w:rFonts w:hint="eastAsia"/>
        </w:rPr>
      </w:pPr>
    </w:p>
    <w:sectPr w:rsidR="004C1319" w:rsidRPr="004C13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C9654E"/>
    <w:multiLevelType w:val="multilevel"/>
    <w:tmpl w:val="7B001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319"/>
    <w:rsid w:val="004C1319"/>
    <w:rsid w:val="00E44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E49FE"/>
  <w15:chartTrackingRefBased/>
  <w15:docId w15:val="{7C4BEFAE-F55D-4684-9B10-92370E6B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C1319"/>
    <w:rPr>
      <w:color w:val="0563C1" w:themeColor="hyperlink"/>
      <w:u w:val="single"/>
    </w:rPr>
  </w:style>
  <w:style w:type="character" w:styleId="a4">
    <w:name w:val="Unresolved Mention"/>
    <w:basedOn w:val="a0"/>
    <w:uiPriority w:val="99"/>
    <w:semiHidden/>
    <w:unhideWhenUsed/>
    <w:rsid w:val="004C13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162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ts.org/s/cv/toefl/at-home/" TargetMode="External"/><Relationship Id="rId5" Type="http://schemas.openxmlformats.org/officeDocument/2006/relationships/hyperlink" Target="https://www.admissions.illinois.edu/policies#:~:text=The%20majority%20of%20admitted%20students,the%20minimum%20total%20is%207.5"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 Fangwei</dc:creator>
  <cp:keywords/>
  <dc:description/>
  <cp:lastModifiedBy>Shao, Fangwei</cp:lastModifiedBy>
  <cp:revision>1</cp:revision>
  <dcterms:created xsi:type="dcterms:W3CDTF">2026-02-01T02:44:00Z</dcterms:created>
  <dcterms:modified xsi:type="dcterms:W3CDTF">2026-02-01T02:45:00Z</dcterms:modified>
</cp:coreProperties>
</file>