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表格结构测试</w:t>
      </w:r>
    </w:p>
    <w:p>
      <w:pPr>
        <w:pStyle w:val="Heading1"/>
      </w:pPr>
      <w:r>
        <w:t>简单表格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单元格 1-1</w:t>
            </w:r>
          </w:p>
        </w:tc>
        <w:tc>
          <w:tcPr>
            <w:tcW w:type="dxa" w:w="2880"/>
          </w:tcPr>
          <w:p>
            <w:r>
              <w:t>单元格 1-2</w:t>
            </w:r>
          </w:p>
        </w:tc>
        <w:tc>
          <w:tcPr>
            <w:tcW w:type="dxa" w:w="2880"/>
          </w:tcPr>
          <w:p>
            <w:r>
              <w:t>单元格 1-3</w:t>
            </w:r>
          </w:p>
        </w:tc>
      </w:tr>
      <w:tr>
        <w:tc>
          <w:tcPr>
            <w:tcW w:type="dxa" w:w="2880"/>
          </w:tcPr>
          <w:p>
            <w:r>
              <w:t>单元格 2-1</w:t>
            </w:r>
          </w:p>
        </w:tc>
        <w:tc>
          <w:tcPr>
            <w:tcW w:type="dxa" w:w="2880"/>
          </w:tcPr>
          <w:p>
            <w:r>
              <w:t>单元格 2-2</w:t>
            </w:r>
          </w:p>
        </w:tc>
        <w:tc>
          <w:tcPr>
            <w:tcW w:type="dxa" w:w="2880"/>
          </w:tcPr>
          <w:p>
            <w:r>
              <w:t>单元格 2-3</w:t>
            </w:r>
          </w:p>
        </w:tc>
      </w:tr>
      <w:tr>
        <w:tc>
          <w:tcPr>
            <w:tcW w:type="dxa" w:w="2880"/>
          </w:tcPr>
          <w:p>
            <w:r>
              <w:t>单元格 3-1</w:t>
            </w:r>
          </w:p>
        </w:tc>
        <w:tc>
          <w:tcPr>
            <w:tcW w:type="dxa" w:w="2880"/>
          </w:tcPr>
          <w:p>
            <w:r>
              <w:t>单元格 3-2</w:t>
            </w:r>
          </w:p>
        </w:tc>
        <w:tc>
          <w:tcPr>
            <w:tcW w:type="dxa" w:w="2880"/>
          </w:tcPr>
          <w:p>
            <w:r>
              <w:t>单元格 3-3</w:t>
            </w:r>
          </w:p>
        </w:tc>
      </w:tr>
    </w:tbl>
    <w:p>
      <w:pPr>
        <w:pStyle w:val="Heading1"/>
      </w:pPr>
      <w:r>
        <w:t>合并单元格表格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</w:tcPr>
          <w:p>
            <w:r>
              <w:t>合并的标题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vMerge w:val="restart"/>
          </w:tcPr>
          <w:p>
            <w:r>
              <w:t>合并的左侧</w:t>
            </w:r>
          </w:p>
        </w:tc>
        <w:tc>
          <w:tcPr>
            <w:tcW w:type="dxa" w:w="2160"/>
          </w:tcPr>
          <w:p>
            <w:r>
              <w:t>数据 1-1</w:t>
            </w:r>
          </w:p>
        </w:tc>
        <w:tc>
          <w:tcPr>
            <w:tcW w:type="dxa" w:w="2160"/>
          </w:tcPr>
          <w:p>
            <w:r>
              <w:t>数据 1-2</w:t>
            </w:r>
          </w:p>
        </w:tc>
        <w:tc>
          <w:tcPr>
            <w:tcW w:type="dxa" w:w="2160"/>
          </w:tcPr>
          <w:p>
            <w:r>
              <w:t>数据 1-3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数据 2-1</w:t>
            </w:r>
          </w:p>
        </w:tc>
        <w:tc>
          <w:tcPr>
            <w:tcW w:type="dxa" w:w="2160"/>
          </w:tcPr>
          <w:p>
            <w:r>
              <w:t>数据 2-2</w:t>
            </w:r>
          </w:p>
        </w:tc>
        <w:tc>
          <w:tcPr>
            <w:tcW w:type="dxa" w:w="2160"/>
          </w:tcPr>
          <w:p>
            <w:r>
              <w:t>数据 2-3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数据 3-1</w:t>
            </w:r>
          </w:p>
        </w:tc>
        <w:tc>
          <w:tcPr>
            <w:tcW w:type="dxa" w:w="2160"/>
          </w:tcPr>
          <w:p>
            <w:r>
              <w:t>数据 3-2</w:t>
            </w:r>
          </w:p>
        </w:tc>
        <w:tc>
          <w:tcPr>
            <w:tcW w:type="dxa" w:w="2160"/>
          </w:tcPr>
          <w:p>
            <w:r>
              <w:t>数据 3-3</w:t>
            </w:r>
          </w:p>
        </w:tc>
      </w:tr>
    </w:tbl>
    <w:p>
      <w:pPr>
        <w:pStyle w:val="Heading1"/>
      </w:pPr>
      <w:r>
        <w:t>复杂数据表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产品</w:t>
            </w:r>
          </w:p>
        </w:tc>
        <w:tc>
          <w:tcPr>
            <w:tcW w:type="dxa" w:w="1728"/>
          </w:tcPr>
          <w:p>
            <w:r>
              <w:t>Q1</w:t>
            </w:r>
          </w:p>
        </w:tc>
        <w:tc>
          <w:tcPr>
            <w:tcW w:type="dxa" w:w="1728"/>
          </w:tcPr>
          <w:p>
            <w:r>
              <w:t>Q2</w:t>
            </w:r>
          </w:p>
        </w:tc>
        <w:tc>
          <w:tcPr>
            <w:tcW w:type="dxa" w:w="1728"/>
          </w:tcPr>
          <w:p>
            <w:r>
              <w:t>Q3</w:t>
            </w:r>
          </w:p>
        </w:tc>
        <w:tc>
          <w:tcPr>
            <w:tcW w:type="dxa" w:w="1728"/>
          </w:tcPr>
          <w:p>
            <w:r>
              <w:t>Q4</w:t>
            </w:r>
          </w:p>
        </w:tc>
      </w:tr>
      <w:tr>
        <w:tc>
          <w:tcPr>
            <w:tcW w:type="dxa" w:w="1728"/>
          </w:tcPr>
          <w:p>
            <w:r>
              <w:t>产品A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250</w:t>
            </w:r>
          </w:p>
        </w:tc>
      </w:tr>
      <w:tr>
        <w:tc>
          <w:tcPr>
            <w:tcW w:type="dxa" w:w="1728"/>
          </w:tcPr>
          <w:p>
            <w:r>
              <w:t>产品B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220</w:t>
            </w:r>
          </w:p>
        </w:tc>
      </w:tr>
      <w:tr>
        <w:tc>
          <w:tcPr>
            <w:tcW w:type="dxa" w:w="1728"/>
          </w:tcPr>
          <w:p>
            <w:r>
              <w:t>产品C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140</w:t>
            </w:r>
          </w:p>
        </w:tc>
      </w:tr>
      <w:tr>
        <w:tc>
          <w:tcPr>
            <w:tcW w:type="dxa" w:w="1728"/>
          </w:tcPr>
          <w:p>
            <w:r>
              <w:t>总计</w:t>
            </w:r>
          </w:p>
        </w:tc>
        <w:tc>
          <w:tcPr>
            <w:tcW w:type="dxa" w:w="1728"/>
          </w:tcPr>
          <w:p>
            <w:r>
              <w:t>380</w:t>
            </w:r>
          </w:p>
        </w:tc>
        <w:tc>
          <w:tcPr>
            <w:tcW w:type="dxa" w:w="1728"/>
          </w:tcPr>
          <w:p>
            <w:r>
              <w:t>450</w:t>
            </w:r>
          </w:p>
        </w:tc>
        <w:tc>
          <w:tcPr>
            <w:tcW w:type="dxa" w:w="1728"/>
          </w:tcPr>
          <w:p>
            <w:r>
              <w:t>540</w:t>
            </w:r>
          </w:p>
        </w:tc>
        <w:tc>
          <w:tcPr>
            <w:tcW w:type="dxa" w:w="1728"/>
          </w:tcPr>
          <w:p>
            <w:r>
              <w:t>610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