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45E1D">
      <w:pPr>
        <w:pStyle w:val="2"/>
        <w:keepNext w:val="0"/>
        <w:keepLines w:val="0"/>
        <w:widowControl/>
        <w:suppressLineNumbers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Reflection Report </w:t>
      </w:r>
      <w:bookmarkStart w:id="0" w:name="_GoBack"/>
      <w:bookmarkEnd w:id="0"/>
    </w:p>
    <w:p w14:paraId="3E75B6BD">
      <w:pPr>
        <w:pStyle w:val="3"/>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1. Analytical Problem and Target Audience</w:t>
      </w:r>
    </w:p>
    <w:p w14:paraId="457C51BE">
      <w:pPr>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The core goal of this data analysis project is to assess the financial health and investment risk of 10 well-known US listed companies (including AAPL, MSFT, JPM, etc.) over the past 5 years. The analysis focuses on four key financial indicators: debt-to-equity ratio, profit margin, return on equity (ROE), and a comprehensive risk score. The target audience includes individual investors, finance students, and junior financial analysts, providing them with intuitive and reliable financial analysis results and decision-making references.</w:t>
      </w:r>
    </w:p>
    <w:p w14:paraId="2E05BA64">
      <w:pPr>
        <w:pStyle w:val="3"/>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 Dataset Description and Selection Reason</w:t>
      </w:r>
    </w:p>
    <w:p w14:paraId="76C4BF3D">
      <w:pPr>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The dataset is obtained from the WRDS COMPUSTAT database, covering 10 companies across technology, finance, consumer staples and other fields. Key variables include stock ticker, company name, stock price, market capitalization, EBITDA, debt, net income, revenue, equity, and data date. The data is filtered for the past 5 years and meets the standard data format (STD), consolidated (C) and industry format (INDL) requirements. This dataset is selected because it is authoritative, real-time and comprehensive, which can accurately reflect the actual financial status of the companies and support the calculation of core financial indicators.</w:t>
      </w:r>
    </w:p>
    <w:p w14:paraId="0C391758">
      <w:pPr>
        <w:pStyle w:val="3"/>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3. Python Methods Used</w:t>
      </w:r>
    </w:p>
    <w:p w14:paraId="5D61B9F9">
      <w:pPr>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I used the WRDS Python API to connect to the database and extract raw financial data through SQL queries. Pandas was applied for data loading, cleaning (removing missing values, filtering valid data), and calculation of key financial indicators. Matplotlib was used to create a line chart to visualize the changes of four core indicators across different companies. Additionally, I designed a custom function to avoid KeyError and empty data issues, ensuring the stability of the analysis process. The workflow follows a clear logic: data extraction → data validation → data cleaning → indicator calculation → result output → visualization.</w:t>
      </w:r>
    </w:p>
    <w:p w14:paraId="45E90C31">
      <w:pPr>
        <w:pStyle w:val="3"/>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4. Main Insights</w:t>
      </w:r>
    </w:p>
    <w:p w14:paraId="4AEB3052">
      <w:pPr>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The analysis results show obvious differences in financial performance among companies in different industries. Technology companies (such as AAPL, MSFT, NVDA) generally have low debt-to-equity ratios and high ROE, showing strong financial health. Financial companies (such as JPM) have relatively high debt levels, leading to higher risk scores. Consumer staples companies (such as WMT) have stable profit margins but moderate ROE. The line chart clearly presents the differences of each indicator among companies, making the risk and profitability of each company intuitive.</w:t>
      </w:r>
    </w:p>
    <w:p w14:paraId="162E9803">
      <w:pPr>
        <w:pStyle w:val="3"/>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5. Limitations and Improvements</w:t>
      </w:r>
    </w:p>
    <w:p w14:paraId="7D541505">
      <w:pPr>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A major limitation is that the dataset lacks sector classification information, making it impossible to conduct industry-level comparative analysis. In addition, the risk score is calculated based on a simple weighted average, which may not fully reflect the actual investment risk. Future improvements can include adding sector data to the dataset, optimizing the risk score model with more indicators (such as liquidity ratio), and adding time-series trend analysis to reflect the changes of corporate financial status over time. Interactive visualization tools (such as Plotly) can also be used to enhance user experience.</w:t>
      </w:r>
    </w:p>
    <w:p w14:paraId="0647A367">
      <w:pPr>
        <w:pStyle w:val="3"/>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6. Personal Learning and Contribution</w:t>
      </w:r>
    </w:p>
    <w:p w14:paraId="605A9D9C">
      <w:pPr>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I independently completed the entire analysis process, including writing SQL queries to extract data, designing a robust financial analysis function, calculating core indicators, and creating visualizations. Through this project, I mastered the method of extracting data from WRDS, improved my ability to use Pandas for data cleaning and indicator calculation, and learned how to solve common problems (such as KeyError, empty data) in data analysis. This experience also enhanced my ability to convert raw financial data into actionable insights and present them clearly.</w:t>
      </w:r>
    </w:p>
    <w:p w14:paraId="1A07723D">
      <w:pPr>
        <w:pStyle w:val="3"/>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AI Disclosure</w:t>
      </w:r>
    </w:p>
    <w:p w14:paraId="199D48F7">
      <w:pPr>
        <w:keepNext w:val="0"/>
        <w:keepLines w:val="0"/>
        <w:widowControl/>
        <w:suppressLineNumbers w:val="0"/>
        <w:jc w:val="left"/>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I used Doubao AI to help me verify the correctness of the code (especially the SQL query and financial indicator calculation logic) and ensure the accuracy and academic integrity of the analysis results and the reflection report.</w:t>
      </w:r>
    </w:p>
    <w:p w14:paraId="05BF27A9">
      <w:pPr>
        <w:rPr>
          <w:rFonts w:hint="eastAsia" w:ascii="微软雅黑" w:hAnsi="微软雅黑" w:eastAsia="微软雅黑" w:cs="微软雅黑"/>
          <w:sz w:val="18"/>
          <w:szCs w:val="18"/>
        </w:rPr>
      </w:pPr>
      <w:r>
        <w:rPr>
          <w:rFonts w:hint="eastAsia" w:ascii="微软雅黑" w:hAnsi="微软雅黑" w:eastAsia="微软雅黑" w:cs="微软雅黑"/>
          <w:i w:val="0"/>
          <w:iCs w:val="0"/>
          <w:caps w:val="0"/>
          <w:spacing w:val="0"/>
          <w:sz w:val="18"/>
          <w:szCs w:val="18"/>
        </w:rPr>
        <w:t>integrity.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E15BF9"/>
    <w:rsid w:val="21F62938"/>
    <w:rsid w:val="28E15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276</Words>
  <Characters>1633</Characters>
  <Lines>0</Lines>
  <Paragraphs>0</Paragraphs>
  <TotalTime>5</TotalTime>
  <ScaleCrop>false</ScaleCrop>
  <LinksUpToDate>false</LinksUpToDate>
  <CharactersWithSpaces>1893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2026-04-15T09:41:00Z</dcterms:created>
  <dc:creator>闫松林</dc:creator>
  <cp:lastModifiedBy>闫松林</cp:lastModifiedBy>
  <dcterms:modified xsi:type="dcterms:W3CDTF">2026-04-19T04:39:39Z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E62C00EA94314F499303AA88CD9B3F4C_11</vt:lpwstr>
  </property>
  <property fmtid="{D5CDD505-2E9C-101B-9397-08002B2CF9AE}" pid="4" name="KSOTemplateDocerSaveRecord">
    <vt:lpwstr>eyJoZGlkIjoiZWRjNTQ3Y2NjNTdmYjNjZTYwYzY1MjljMjg0ZTgxMmYiLCJ1c2VySWQiOiIzOTc3OTIyNjAifQ==</vt:lpwstr>
  </property>
</Properties>
</file>