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รายงานความคืบหน้า LaborLex-TH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ระบบตอบคำถามกฎหมายแรงงานไทย · ฉบับวันที่ 1 ตุลาคม 2569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1. สรุปสั้น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ระบบครบทั้ง 10 ขั้น (ข้อเท็จจริง → ประเด็น → ค้นตัวบท → เลือกมาตรา → ตรวจองค์ประกอบ → คำนวณ → ร่าง → ตรวจร่าง → ตรวจ citation) และเริ่มทดสอบกับชุดคำถาม dev แล้ว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ทดสอบรอบแรก 11 ข้อ (คละทุกหมวด): ผ่านครบ 6 เกณฑ์ 11/11 ข้อ และคำตอบอ้างมาตราที่เฉลยระบุครบ 24/24 มาตรา (baseline Gemini เดิม 64%)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ต้นทุนประมาณ 5–6 บาทต่อคำถาม (รวมการให้คะแนนอัตโนมัติ)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ตรวจพบข้อผิดพลาดสำคัญในไฟล์กฎหมายที่ได้รับ และแก้โดยใช้ฉบับปรับปรุงล่าสุดจากสำนักงานคณะกรรมการกฤษฎีกา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</w:rPr>
        <w:t xml:space="preserve">หมายเหตุ: </w:t>
      </w:r>
      <w:r>
        <w:rPr>
          <w:rFonts w:ascii="TH Sarabun New" w:cs="TH Sarabun New" w:eastAsia="TH Sarabun New" w:hAnsi="TH Sarabun New"/>
        </w:rPr>
        <w:t xml:space="preserve">ผล 11 ข้อยังเป็นการทดสอบขนาดเล็กและให้คะแนนด้วย AI ที่ยังไม่ได้เทียบกับคะแนนอาจารย์ จึงใช้ดูแนวโน้มเท่านั้น ตัวเลขจริงคือผลที่อาจารย์ประเมิน test160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2. ผลการทดสอบ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938"/>
      </w:tblGrid>
      <w:tr>
        <w:trPr>
          <w:cantSplit/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ตัววัด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ผล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หมายเหตุ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PASS (ได้ 2 ครบทั้ง 6 เกณฑ์)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11/11 ข้อ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ให้คะแนนโดย AI ตาม rubric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รายเกณฑ์ A1 · A2 · B0 · B1 · B2 · B3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100% ทุกเกณฑ์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ชุด 11 ข้อ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มาตราในเฉลยที่คำตอบอ้างถึง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24/24 (100%)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ตรวจตรง ไม่ใช้ AI ให้คะแนน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การอ้างมาตรา/ฎีกาที่ไม่มีจริง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0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ระบบตัดทิ้งก่อนส่งคำตอบ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ค่าชดเชยที่คำนวณ (เช่น 40,000 × 300/30)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400,000 บาท ตรงเฉลย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คำนวณด้วยโค้ด ไม่ใช่ AI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เวลาตอบ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ประมาณ 30–70 วินาที/ข้อ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ต้นทุน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ประมาณ 5–6 บาท/ข้อ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Gemini 3.5 Flash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 New" w:cs="TH Sarabun New" w:eastAsia="TH Sarabun New" w:hAnsi="TH Sarabun New"/>
        </w:rPr>
        <w:t xml:space="preserve">ข้อจำกัดของผลรอบนี้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ทดสอบเพียง 11 ข้อ เพื่อประหยัดงบ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รายการประเด็น (taxonomy) ร่างจากชุด dev100 เอง ผลบน dev จึงน่าจะสูงกว่า test160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การให้คะแนนอัตโนมัติยังไม่ได้เทียบกับคะแนนอาจารย์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3. สิ่งที่ตรวจพบและแก้ไขในข้อมูลที่ได้รับ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738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ไฟล์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ปัญหาที่พบ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การแก้ไข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พ.ร.บ.คุ้มครองแรงงาน (.docx)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เลขมาตราผิด 3 จุด (85/1→84/1, 115/(6)→115/1, 126/1→125/1) และไม่มี ม.44, ม.57/1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 PDF ฉบับกฤษฎีกา (รวมแก้ไขถึงฉบับที่ 9 พ.ศ. 2568)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พ.ร.บ.แรงงานสัมพันธ์ (.docx)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มาตรา ทวิ/ตรี 5 มาตราถูกรวมเข้ามาตราหลัก (17 ทวิ, 120 ทวิ, 120 ตรี, 129 ทวิ, 157 ทวิ) · PDF เป็นฉบับปี 2518 ที่วรรณยุกต์หาย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ใช้ฉบับปรับปรุงล่าสุดจากกฤษฎีกา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กฎกระทรวง ฉบับที่ 1, 14, 15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ฉบับที่ 14/15 คือการแก้ไขฉบับที่ 1 · ไฟล์ฉบับที่ 1 เป็นฉบับเก่า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ใช้ฉบับที่ 1 ที่รวมการแก้ไขแล้ว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กฎกระทรวงค่าล่วงเวลา 2568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ข้อความ OCR ผิด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ใช้ฉบับจากกฤษฎีกา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กฎกระทรวงอื่น ๆ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OCR ผิดหลายจุด (เช่น “ถูกจ้าง” แทน “ลูกจ้าง”) · ฉบับที่ 2–13 ไม่พบในฐานกฤษฎีกาที่ยังใช้บังคับ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ยังใช้ไฟล์เดิม · ต้องตรวจสถานะ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ชีต dev100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คอลัมน์ G (ตาม ref) ผิดบางข้อ · แท็บ Sheet1 มีแถวที่ไม่ใช่ DEV ~60 แถว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ใช้คอลัมน์ H เป็นเฉลย · ไม่เปิด/ไม่ใช้ Sheet1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 New" w:cs="TH Sarabun New" w:eastAsia="TH Sarabun New" w:hAnsi="TH Sarabun New"/>
        </w:rPr>
        <w:t xml:space="preserve">กฎหมายที่เพิ่มเข้าฐานข้อมูล (เฉลยหรือตัวอย่างคำตอบอ้างถึงแต่ไม่อยู่ในโฟลเดอร์)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ประมวลกฎหมายแพ่งและพาณิชย์ เฉพาะส่วนที่เกี่ยวกับคดีแรงงาน (จ้างแรงงาน, นิติกรรม/อายุความ, บุริมสิทธิ, ละเมิด, การสมรส)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พ.ร.บ.จัดตั้งศาลแรงงานและวิธีพิจารณาคดีแรงงาน พ.ศ. 2522 (ม.49 เลิกจ้างไม่เป็นธรรม)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ปัจจุบันฐานข้อมูลมี 1,709 วรรค/อนุมาตรา จาก 21 ฉบับ พร้อมประวัติการแก้ไขของแต่ละมาตรา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4. สิ่งที่ระบบทำได้แล้ว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ระบบคุมกระบวนการ:</w:t>
      </w:r>
      <w:r>
        <w:rPr>
          <w:rFonts w:ascii="TH Sarabun New" w:cs="TH Sarabun New" w:eastAsia="TH Sarabun New" w:hAnsi="TH Sarabun New"/>
        </w:rPr>
        <w:t xml:space="preserve"> ระบบกำหนดลำดับการคิดเอง AI ทำเฉพาะขั้นที่ต้องใช้ภาษา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ไม่มีมาตราที่แต่งขึ้น:</w:t>
      </w:r>
      <w:r>
        <w:rPr>
          <w:rFonts w:ascii="TH Sarabun New" w:cs="TH Sarabun New" w:eastAsia="TH Sarabun New" w:hAnsi="TH Sarabun New"/>
        </w:rPr>
        <w:t xml:space="preserve"> ทุก citation ต้องมีในฐานข้อมูล ต้องเป็นมาตราที่ระบบค้นและเลือกไว้ และต้องมีผลบังคับ ชื่อมาตราสร้างจากฐานข้อมูลเสมอ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คำนวณด้วยโค้ด:</w:t>
      </w:r>
      <w:r>
        <w:rPr>
          <w:rFonts w:ascii="TH Sarabun New" w:cs="TH Sarabun New" w:eastAsia="TH Sarabun New" w:hAnsi="TH Sarabun New"/>
        </w:rPr>
        <w:t xml:space="preserve"> อัตราค่าชดเชย ค่าล่วงเวลา ตัวหาร 30 (ม.68) ดึงจากตัวบทในฐานข้อมูลและตรวจซ้ำทุกตัวเลข อายุงานคำนวณจากวันที่ด้วยโค้ด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ลำดับชั้นและฉบับกฎหมาย:</w:t>
      </w:r>
      <w:r>
        <w:rPr>
          <w:rFonts w:ascii="TH Sarabun New" w:cs="TH Sarabun New" w:eastAsia="TH Sarabun New" w:hAnsi="TH Sarabun New"/>
        </w:rPr>
        <w:t xml:space="preserve"> คำตอบบอกกฎหมายแม่และกฎหมายลูกคู่กัน และแนบหมายเหตุการแก้ไขมาตราจากฐานข้อมูล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ไม่เดา:</w:t>
      </w:r>
      <w:r>
        <w:rPr>
          <w:rFonts w:ascii="TH Sarabun New" w:cs="TH Sarabun New" w:eastAsia="TH Sarabun New" w:hAnsi="TH Sarabun New"/>
        </w:rPr>
        <w:t xml:space="preserve"> ข้อเท็จจริงไม่พอ → ตอบแบบมีเงื่อนไข และระบุสิ่งที่ต้องถามเพิ่ม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รูปแบบ:</w:t>
      </w:r>
      <w:r>
        <w:rPr>
          <w:rFonts w:ascii="TH Sarabun New" w:cs="TH Sarabun New" w:eastAsia="TH Sarabun New" w:hAnsi="TH Sarabun New"/>
        </w:rPr>
        <w:t xml:space="preserve"> คำตอบตาม template ของลูกค้า (คำตอบเบื้องต้น → ประเด็น → รายประเด็น → ตารางความเห็นทางกฎหมาย)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UI:</w:t>
      </w:r>
      <w:r>
        <w:rPr>
          <w:rFonts w:ascii="TH Sarabun New" w:cs="TH Sarabun New" w:eastAsia="TH Sarabun New" w:hAnsi="TH Sarabun New"/>
        </w:rPr>
        <w:t xml:space="preserve"> หน้าแชท + แผงแหล่งที่มา (คลิกดูตัวบทเต็มและประวัติแก้ไข) + ขั้นตอนการคิดของระบบ พร้อมรหัสผ่าน</w:t>
      </w:r>
    </w:p>
    <w:p>
      <w:pPr>
        <w:pStyle w:val="Heading2"/>
        <w:keepNext/>
        <w:spacing w:after="60" w:before="160"/>
      </w:pPr>
      <w:r>
        <w:rPr>
          <w:rFonts w:ascii="TH Sarabun New" w:cs="TH Sarabun New" w:eastAsia="TH Sarabun New" w:hAnsi="TH Sarabun New"/>
        </w:rPr>
        <w:t xml:space="preserve">ทดสอบโมเดลตัดสินใจ (DecisionModel)</w:t>
      </w:r>
    </w:p>
    <w:p>
      <w:pPr>
        <w:spacing w:after="80"/>
      </w:pPr>
      <w:r>
        <w:rPr>
          <w:rFonts w:ascii="TH Sarabun New" w:cs="TH Sarabun New" w:eastAsia="TH Sarabun New" w:hAnsi="TH Sarabun New"/>
        </w:rPr>
        <w:t xml:space="preserve">ทดสอบ OpenThai-SystemOne (iApp) กับการเลือกมาตรา 450 คู่: แยกมาตราที่ใช้/ไม่ใช้ได้ไม่ดีพอ (AUC 0.66) และทำให้ลำดับแย่ลง จึงใช้ Gemini เป็นค่าเริ่มต้น โครงสร้างรองรับการสลับไป OpenThai/Jev เมื่อมีรุ่นที่ดีกว่า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5. สิ่งที่ต้องการจากลูกค้า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เฉลย:</w:t>
      </w:r>
      <w:r>
        <w:rPr>
          <w:rFonts w:ascii="TH Sarabun New" w:cs="TH Sarabun New" w:eastAsia="TH Sarabun New" w:hAnsi="TH Sarabun New"/>
        </w:rPr>
        <w:t xml:space="preserve"> ยืนยันว่าคอลัมน์ H ของชีต dev คือเฉลย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Sheet1:</w:t>
      </w:r>
      <w:r>
        <w:rPr>
          <w:rFonts w:ascii="TH Sarabun New" w:cs="TH Sarabun New" w:eastAsia="TH Sarabun New" w:hAnsi="TH Sarabun New"/>
        </w:rPr>
        <w:t xml:space="preserve"> แท็บ Sheet1 มีแถวที่ไม่ใช่ DEV ~60 แถว ถ้าเป็นข้อ test ควรย้ายออกจากชีตที่แชร์ (กัน data leakage)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อาจารย์:</w:t>
      </w:r>
      <w:r>
        <w:rPr>
          <w:rFonts w:ascii="TH Sarabun New" w:cs="TH Sarabun New" w:eastAsia="TH Sarabun New" w:hAnsi="TH Sarabun New"/>
        </w:rPr>
        <w:t xml:space="preserve"> ส่งเอกสาร “ขอความอนุเคราะห์ตรวจสอบ” (แนบ) ให้อาจารย์ ยืนยันหลักการ 3 ข้อ และตรวจรายการประเด็น 28 ประเด็น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คะแนน baseline:</w:t>
      </w:r>
      <w:r>
        <w:rPr>
          <w:rFonts w:ascii="TH Sarabun New" w:cs="TH Sarabun New" w:eastAsia="TH Sarabun New" w:hAnsi="TH Sarabun New"/>
        </w:rPr>
        <w:t xml:space="preserve"> ถ้ามีไฟล์ที่ใช้คำนวณคะแนน baseline รายเกณฑ์อยู่แล้ว ขอไฟล์นั้น (ไม่ต้องให้อาจารย์ทำเพิ่ม)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ฎีกา:</w:t>
      </w:r>
      <w:r>
        <w:rPr>
          <w:rFonts w:ascii="TH Sarabun New" w:cs="TH Sarabun New" w:eastAsia="TH Sarabun New" w:hAnsi="TH Sarabun New"/>
        </w:rPr>
        <w:t xml:space="preserve"> ข้อมูลฎีกาที่คนเก่าดึงไว้ (การ scrape ใหม่เป็นงานแยกตามสัญญา)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H Sarabun New" w:cs="TH Sarabun New" w:eastAsia="TH Sarabun New" w:hAnsi="TH Sarabun New"/>
          <w:b/>
          <w:bCs/>
        </w:rPr>
        <w:t xml:space="preserve">กฎหมาย:</w:t>
      </w:r>
      <w:r>
        <w:rPr>
          <w:rFonts w:ascii="TH Sarabun New" w:cs="TH Sarabun New" w:eastAsia="TH Sarabun New" w:hAnsi="TH Sarabun New"/>
        </w:rPr>
        <w:t xml:space="preserve"> ยืนยันการเพิ่ม ป.พ.พ. และ พ.ร.บ.จัดตั้งศาลแรงงานฯ เข้าฐานข้อมูล · สถานะกฎกระทรวงฉบับที่ 2–13</w:t>
      </w:r>
    </w:p>
    <w:p>
      <w:pPr>
        <w:pStyle w:val="Heading1"/>
        <w:spacing w:after="100" w:before="240"/>
      </w:pPr>
      <w:r>
        <w:rPr>
          <w:rFonts w:ascii="TH Sarabun New" w:cs="TH Sarabun New" w:eastAsia="TH Sarabun New" w:hAnsi="TH Sarabun New"/>
        </w:rPr>
        <w:t xml:space="preserve">6. ขั้นต่อไป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ปรับรายการประเด็นตามความเห็นอาจารย์ แล้วทดสอบชุด 30 ข้อ (ประมาณ 170 บาท)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เพิ่มข้อมูลฎีกาเมื่อได้รับ · เตรียม deploy ให้อาจารย์ทดลองใช้ 30 วัน (ส่งมอบเฟส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</w:rPr>
        <w:t xml:space="preserve">เฟส 2: รัน test160 ด้วยระบบที่ freeze แล้ว → ไฟล์ Excel ให้อาจารย์ให้คะแนน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4"/>
        <w:szCs w:val="24"/>
      </w:rPr>
      <w:t xml:space="preserve">LaborLex-TH · รายงานความคืบหน้า · หน้า </w:t>
    </w:r>
    <w:r>
      <w:rPr>
        <w:rFonts w:ascii="TH Sarabun New" w:cs="TH Sarabun New" w:eastAsia="TH Sarabun New" w:hAnsi="TH Sarabun New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2E5597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2026-09-30T17:49:55.728Z</dcterms:created>
  <dcterms:modified xsi:type="dcterms:W3CDTF">2026-09-30T17:49:55.732Z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