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0A43" w:rsidRDefault="00E056C1" w:rsidP="00E20A43">
      <w:pPr>
        <w:spacing w:line="480" w:lineRule="auto"/>
        <w:ind w:leftChars="-1" w:left="-3"/>
        <w:rPr>
          <w:rFonts w:eastAsia="宋体" w:cs="Times New Roman"/>
          <w:color w:val="FF0000"/>
          <w:kern w:val="0"/>
          <w:sz w:val="24"/>
          <w:szCs w:val="24"/>
        </w:rPr>
      </w:pPr>
      <w:r>
        <w:rPr>
          <w:rFonts w:eastAsia="宋体" w:cs="Times New Roman" w:hint="eastAsia"/>
          <w:color w:val="FF0000"/>
          <w:kern w:val="0"/>
          <w:sz w:val="24"/>
          <w:szCs w:val="24"/>
        </w:rPr>
        <w:t>R</w:t>
      </w:r>
      <w:r>
        <w:rPr>
          <w:rFonts w:eastAsia="宋体" w:cs="Times New Roman"/>
          <w:color w:val="FF0000"/>
          <w:kern w:val="0"/>
          <w:sz w:val="24"/>
          <w:szCs w:val="24"/>
        </w:rPr>
        <w:t>eviewer’s question</w:t>
      </w:r>
      <w:r w:rsidR="00E20A43">
        <w:rPr>
          <w:rFonts w:eastAsia="宋体" w:cs="Times New Roman"/>
          <w:color w:val="FF0000"/>
          <w:kern w:val="0"/>
          <w:sz w:val="24"/>
          <w:szCs w:val="24"/>
        </w:rPr>
        <w:t>：</w:t>
      </w:r>
      <w:r w:rsidR="00E20A43" w:rsidRPr="00D202DC">
        <w:rPr>
          <w:rFonts w:eastAsia="宋体" w:cs="Times New Roman"/>
          <w:color w:val="FF0000"/>
          <w:kern w:val="0"/>
          <w:sz w:val="24"/>
          <w:szCs w:val="24"/>
        </w:rPr>
        <w:t xml:space="preserve">Another question is that the authors claim, by calculation, that the gap distance between feed and permeate in NG membrane is exponentially related with temperature (35 nm @ 45 </w:t>
      </w:r>
      <w:r w:rsidR="00E20A43" w:rsidRPr="00F82F54">
        <w:rPr>
          <w:rFonts w:eastAsia="宋体" w:cs="Times New Roman"/>
          <w:color w:val="FF0000"/>
          <w:kern w:val="0"/>
          <w:sz w:val="24"/>
          <w:szCs w:val="24"/>
          <w:vertAlign w:val="superscript"/>
        </w:rPr>
        <w:t>o</w:t>
      </w:r>
      <w:r w:rsidR="00E20A43" w:rsidRPr="00D202DC">
        <w:rPr>
          <w:rFonts w:eastAsia="宋体" w:cs="Times New Roman"/>
          <w:color w:val="FF0000"/>
          <w:kern w:val="0"/>
          <w:sz w:val="24"/>
          <w:szCs w:val="24"/>
        </w:rPr>
        <w:t xml:space="preserve">C, &gt; 2 µm @ 80 </w:t>
      </w:r>
      <w:r w:rsidR="00E20A43" w:rsidRPr="00F82F54">
        <w:rPr>
          <w:rFonts w:eastAsia="宋体" w:cs="Times New Roman"/>
          <w:color w:val="FF0000"/>
          <w:kern w:val="0"/>
          <w:sz w:val="24"/>
          <w:szCs w:val="24"/>
          <w:vertAlign w:val="superscript"/>
        </w:rPr>
        <w:t>o</w:t>
      </w:r>
      <w:r w:rsidR="00E20A43" w:rsidRPr="00D202DC">
        <w:rPr>
          <w:rFonts w:eastAsia="宋体" w:cs="Times New Roman"/>
          <w:color w:val="FF0000"/>
          <w:kern w:val="0"/>
          <w:sz w:val="24"/>
          <w:szCs w:val="24"/>
        </w:rPr>
        <w:t xml:space="preserve">C). </w:t>
      </w:r>
      <w:r w:rsidR="00E20A43" w:rsidRPr="00544FE3">
        <w:rPr>
          <w:rFonts w:eastAsia="宋体" w:cs="Times New Roman"/>
          <w:color w:val="FF0000"/>
          <w:kern w:val="0"/>
          <w:sz w:val="24"/>
          <w:szCs w:val="24"/>
          <w:highlight w:val="green"/>
        </w:rPr>
        <w:t xml:space="preserve">If this is true, the gap distance could be observed using </w:t>
      </w:r>
      <w:bookmarkStart w:id="0" w:name="OLE_LINK6"/>
      <w:bookmarkStart w:id="1" w:name="OLE_LINK7"/>
      <w:r w:rsidR="00E20A43" w:rsidRPr="00544FE3">
        <w:rPr>
          <w:rFonts w:eastAsia="宋体" w:cs="Times New Roman"/>
          <w:color w:val="FF0000"/>
          <w:kern w:val="0"/>
          <w:sz w:val="24"/>
          <w:szCs w:val="24"/>
          <w:highlight w:val="green"/>
        </w:rPr>
        <w:t>OCT technique</w:t>
      </w:r>
      <w:bookmarkEnd w:id="0"/>
      <w:bookmarkEnd w:id="1"/>
      <w:r w:rsidR="00E20A43" w:rsidRPr="00544FE3">
        <w:rPr>
          <w:rFonts w:eastAsia="宋体" w:cs="Times New Roman"/>
          <w:color w:val="FF0000"/>
          <w:kern w:val="0"/>
          <w:sz w:val="24"/>
          <w:szCs w:val="24"/>
          <w:highlight w:val="green"/>
        </w:rPr>
        <w:t xml:space="preserve"> (higher temperature might be used if OCT resolution is limited). I suggest authors conduct such experiment to prove this calculation.</w:t>
      </w:r>
    </w:p>
    <w:p w:rsidR="00E20A43" w:rsidRDefault="00E056C1" w:rsidP="00E20A43">
      <w:pPr>
        <w:spacing w:line="480" w:lineRule="auto"/>
        <w:ind w:leftChars="-1" w:left="-3"/>
        <w:rPr>
          <w:rFonts w:eastAsia="宋体" w:cs="Times New Roman"/>
          <w:kern w:val="0"/>
          <w:sz w:val="24"/>
          <w:szCs w:val="24"/>
        </w:rPr>
      </w:pPr>
      <w:r>
        <w:rPr>
          <w:rFonts w:eastAsia="宋体" w:cs="Times New Roman" w:hint="eastAsia"/>
          <w:kern w:val="0"/>
          <w:sz w:val="24"/>
          <w:szCs w:val="24"/>
        </w:rPr>
        <w:t>Resp</w:t>
      </w:r>
      <w:r>
        <w:rPr>
          <w:rFonts w:eastAsia="宋体" w:cs="Times New Roman"/>
          <w:kern w:val="0"/>
          <w:sz w:val="24"/>
          <w:szCs w:val="24"/>
        </w:rPr>
        <w:t>onse:</w:t>
      </w:r>
      <w:bookmarkStart w:id="2" w:name="_GoBack"/>
      <w:bookmarkEnd w:id="2"/>
      <w:r w:rsidR="00F82F54">
        <w:rPr>
          <w:rFonts w:eastAsia="宋体" w:cs="Times New Roman" w:hint="eastAsia"/>
          <w:kern w:val="0"/>
          <w:sz w:val="24"/>
          <w:szCs w:val="24"/>
        </w:rPr>
        <w:t>我们</w:t>
      </w:r>
      <w:r w:rsidR="00F82F54">
        <w:rPr>
          <w:rFonts w:eastAsia="宋体" w:cs="Times New Roman"/>
          <w:kern w:val="0"/>
          <w:sz w:val="24"/>
          <w:szCs w:val="24"/>
        </w:rPr>
        <w:t>通过计算</w:t>
      </w:r>
      <w:r w:rsidR="00F82F54">
        <w:rPr>
          <w:rFonts w:eastAsia="宋体" w:cs="Times New Roman" w:hint="eastAsia"/>
          <w:kern w:val="0"/>
          <w:sz w:val="24"/>
          <w:szCs w:val="24"/>
        </w:rPr>
        <w:t>得到理论</w:t>
      </w:r>
      <w:r w:rsidR="00F82F54">
        <w:rPr>
          <w:rFonts w:eastAsia="宋体" w:cs="Times New Roman"/>
          <w:kern w:val="0"/>
          <w:sz w:val="24"/>
          <w:szCs w:val="24"/>
        </w:rPr>
        <w:t>距离是</w:t>
      </w:r>
      <w:r w:rsidR="00F82F54" w:rsidRPr="00F82F54">
        <w:rPr>
          <w:sz w:val="24"/>
          <w:szCs w:val="24"/>
        </w:rPr>
        <w:t>1325</w:t>
      </w:r>
      <w:r w:rsidR="00F82F54">
        <w:rPr>
          <w:sz w:val="24"/>
          <w:szCs w:val="24"/>
        </w:rPr>
        <w:t xml:space="preserve"> nm</w:t>
      </w:r>
      <w:r w:rsidR="00F82F54">
        <w:rPr>
          <w:rFonts w:hint="eastAsia"/>
          <w:sz w:val="24"/>
          <w:szCs w:val="24"/>
        </w:rPr>
        <w:t>，</w:t>
      </w:r>
      <w:r w:rsidR="00E20A43">
        <w:rPr>
          <w:rFonts w:eastAsia="宋体" w:cs="Times New Roman"/>
          <w:kern w:val="0"/>
          <w:sz w:val="24"/>
          <w:szCs w:val="24"/>
        </w:rPr>
        <w:t>即</w:t>
      </w:r>
      <w:r>
        <w:rPr>
          <w:rFonts w:eastAsia="宋体" w:cs="Times New Roman" w:hint="eastAsia"/>
          <w:kern w:val="0"/>
          <w:sz w:val="24"/>
          <w:szCs w:val="24"/>
        </w:rPr>
        <w:t>如何</w:t>
      </w:r>
      <w:r>
        <w:rPr>
          <w:rFonts w:eastAsia="宋体" w:cs="Times New Roman"/>
          <w:kern w:val="0"/>
          <w:sz w:val="24"/>
          <w:szCs w:val="24"/>
        </w:rPr>
        <w:t>利用</w:t>
      </w:r>
      <w:r w:rsidR="00E20A43">
        <w:rPr>
          <w:rFonts w:eastAsia="宋体" w:cs="Times New Roman" w:hint="eastAsia"/>
          <w:kern w:val="0"/>
          <w:sz w:val="24"/>
          <w:szCs w:val="24"/>
        </w:rPr>
        <w:t>OC</w:t>
      </w:r>
      <w:r>
        <w:rPr>
          <w:rFonts w:eastAsia="宋体" w:cs="Times New Roman"/>
          <w:kern w:val="0"/>
          <w:sz w:val="24"/>
          <w:szCs w:val="24"/>
        </w:rPr>
        <w:t>T</w:t>
      </w:r>
      <w:r w:rsidR="00E20A43">
        <w:rPr>
          <w:rFonts w:eastAsia="宋体" w:cs="Times New Roman" w:hint="eastAsia"/>
          <w:kern w:val="0"/>
          <w:sz w:val="24"/>
          <w:szCs w:val="24"/>
        </w:rPr>
        <w:t>技术</w:t>
      </w:r>
      <w:r w:rsidR="00E20A43">
        <w:rPr>
          <w:rFonts w:eastAsia="宋体" w:cs="Times New Roman"/>
          <w:kern w:val="0"/>
          <w:sz w:val="24"/>
          <w:szCs w:val="24"/>
        </w:rPr>
        <w:t>证明冷水和热水之间</w:t>
      </w:r>
      <w:r w:rsidR="00E20A43">
        <w:rPr>
          <w:rFonts w:eastAsia="宋体" w:cs="Times New Roman" w:hint="eastAsia"/>
          <w:kern w:val="0"/>
          <w:sz w:val="24"/>
          <w:szCs w:val="24"/>
        </w:rPr>
        <w:t>有个</w:t>
      </w:r>
      <w:r>
        <w:rPr>
          <w:rFonts w:eastAsia="宋体" w:cs="Times New Roman"/>
          <w:kern w:val="0"/>
          <w:sz w:val="24"/>
          <w:szCs w:val="24"/>
        </w:rPr>
        <w:t>1-2</w:t>
      </w:r>
      <w:r w:rsidR="00E20A43">
        <w:rPr>
          <w:rFonts w:eastAsia="宋体" w:cs="Times New Roman" w:hint="eastAsia"/>
          <w:kern w:val="0"/>
          <w:sz w:val="24"/>
          <w:szCs w:val="24"/>
        </w:rPr>
        <w:t>微米</w:t>
      </w:r>
      <w:r w:rsidR="00E20A43">
        <w:rPr>
          <w:rFonts w:eastAsia="宋体" w:cs="Times New Roman"/>
          <w:kern w:val="0"/>
          <w:sz w:val="24"/>
          <w:szCs w:val="24"/>
        </w:rPr>
        <w:t>的</w:t>
      </w:r>
      <w:r w:rsidR="00E20A43">
        <w:rPr>
          <w:rFonts w:eastAsia="宋体" w:cs="Times New Roman" w:hint="eastAsia"/>
          <w:kern w:val="0"/>
          <w:sz w:val="24"/>
          <w:szCs w:val="24"/>
        </w:rPr>
        <w:t>气体</w:t>
      </w:r>
      <w:r w:rsidR="00E20A43">
        <w:rPr>
          <w:rFonts w:eastAsia="宋体" w:cs="Times New Roman"/>
          <w:kern w:val="0"/>
          <w:sz w:val="24"/>
          <w:szCs w:val="24"/>
        </w:rPr>
        <w:t>间隙</w:t>
      </w:r>
      <w:r w:rsidR="00E20A43">
        <w:rPr>
          <w:rFonts w:eastAsia="宋体" w:cs="Times New Roman" w:hint="eastAsia"/>
          <w:kern w:val="0"/>
          <w:sz w:val="24"/>
          <w:szCs w:val="24"/>
        </w:rPr>
        <w:t>（</w:t>
      </w:r>
      <w:r w:rsidR="00E20A43">
        <w:rPr>
          <w:rFonts w:eastAsia="宋体" w:cs="Times New Roman" w:hint="eastAsia"/>
          <w:kern w:val="0"/>
          <w:sz w:val="24"/>
          <w:szCs w:val="24"/>
        </w:rPr>
        <w:t>air</w:t>
      </w:r>
      <w:r w:rsidR="00E20A43">
        <w:rPr>
          <w:rFonts w:eastAsia="宋体" w:cs="Times New Roman"/>
          <w:kern w:val="0"/>
          <w:sz w:val="24"/>
          <w:szCs w:val="24"/>
        </w:rPr>
        <w:t xml:space="preserve"> gap</w:t>
      </w:r>
      <w:r w:rsidR="00E20A43">
        <w:rPr>
          <w:rFonts w:eastAsia="宋体" w:cs="Times New Roman" w:hint="eastAsia"/>
          <w:kern w:val="0"/>
          <w:sz w:val="24"/>
          <w:szCs w:val="24"/>
        </w:rPr>
        <w:t>），也就憎水膜</w:t>
      </w:r>
      <w:r w:rsidR="00E20A43">
        <w:rPr>
          <w:rFonts w:eastAsia="宋体" w:cs="Times New Roman"/>
          <w:kern w:val="0"/>
          <w:sz w:val="24"/>
          <w:szCs w:val="24"/>
        </w:rPr>
        <w:t>的厚度</w:t>
      </w:r>
      <w:r w:rsidR="00FF09FC">
        <w:rPr>
          <w:rFonts w:eastAsia="宋体" w:cs="Times New Roman" w:hint="eastAsia"/>
          <w:kern w:val="0"/>
          <w:sz w:val="24"/>
          <w:szCs w:val="24"/>
        </w:rPr>
        <w:t>为</w:t>
      </w:r>
      <w:r>
        <w:rPr>
          <w:rFonts w:eastAsia="宋体" w:cs="Times New Roman"/>
          <w:kern w:val="0"/>
          <w:sz w:val="24"/>
          <w:szCs w:val="24"/>
        </w:rPr>
        <w:t>1-2</w:t>
      </w:r>
      <w:r w:rsidR="00FF09FC">
        <w:rPr>
          <w:rFonts w:eastAsia="宋体" w:cs="Times New Roman" w:hint="eastAsia"/>
          <w:kern w:val="0"/>
          <w:sz w:val="24"/>
          <w:szCs w:val="24"/>
        </w:rPr>
        <w:t>微米</w:t>
      </w:r>
      <w:r w:rsidR="00F82F54">
        <w:rPr>
          <w:rFonts w:eastAsia="宋体" w:cs="Times New Roman" w:hint="eastAsia"/>
          <w:kern w:val="0"/>
          <w:sz w:val="24"/>
          <w:szCs w:val="24"/>
        </w:rPr>
        <w:t>，来验证</w:t>
      </w:r>
      <w:r w:rsidR="00F82F54">
        <w:rPr>
          <w:rFonts w:eastAsia="宋体" w:cs="Times New Roman"/>
          <w:kern w:val="0"/>
          <w:sz w:val="24"/>
          <w:szCs w:val="24"/>
        </w:rPr>
        <w:t>我们计算</w:t>
      </w:r>
      <w:r>
        <w:rPr>
          <w:rFonts w:eastAsia="宋体" w:cs="Times New Roman" w:hint="eastAsia"/>
          <w:kern w:val="0"/>
          <w:sz w:val="24"/>
          <w:szCs w:val="24"/>
        </w:rPr>
        <w:t>。（</w:t>
      </w:r>
      <w:r>
        <w:rPr>
          <w:rFonts w:eastAsia="宋体" w:cs="Times New Roman"/>
          <w:kern w:val="0"/>
          <w:sz w:val="24"/>
          <w:szCs w:val="24"/>
        </w:rPr>
        <w:t>提供</w:t>
      </w:r>
      <w:r>
        <w:rPr>
          <w:rFonts w:eastAsia="宋体" w:cs="Times New Roman" w:hint="eastAsia"/>
          <w:kern w:val="0"/>
          <w:sz w:val="24"/>
          <w:szCs w:val="24"/>
        </w:rPr>
        <w:t>OCT</w:t>
      </w:r>
      <w:r>
        <w:rPr>
          <w:rFonts w:eastAsia="宋体" w:cs="Times New Roman" w:hint="eastAsia"/>
          <w:kern w:val="0"/>
          <w:sz w:val="24"/>
          <w:szCs w:val="24"/>
        </w:rPr>
        <w:t>图片证明，</w:t>
      </w:r>
      <w:r>
        <w:rPr>
          <w:rFonts w:eastAsia="宋体" w:cs="Times New Roman"/>
          <w:kern w:val="0"/>
          <w:sz w:val="24"/>
          <w:szCs w:val="24"/>
        </w:rPr>
        <w:t>设备示意图</w:t>
      </w:r>
      <w:r>
        <w:rPr>
          <w:rFonts w:eastAsia="宋体" w:cs="Times New Roman" w:hint="eastAsia"/>
          <w:kern w:val="0"/>
          <w:sz w:val="24"/>
          <w:szCs w:val="24"/>
        </w:rPr>
        <w:t>片和</w:t>
      </w:r>
      <w:r>
        <w:rPr>
          <w:rFonts w:eastAsia="宋体" w:cs="Times New Roman"/>
          <w:kern w:val="0"/>
          <w:sz w:val="24"/>
          <w:szCs w:val="24"/>
        </w:rPr>
        <w:t>实际设备图等等</w:t>
      </w:r>
      <w:r>
        <w:rPr>
          <w:rFonts w:eastAsia="宋体" w:cs="Times New Roman" w:hint="eastAsia"/>
          <w:kern w:val="0"/>
          <w:sz w:val="24"/>
          <w:szCs w:val="24"/>
        </w:rPr>
        <w:t>）</w:t>
      </w:r>
    </w:p>
    <w:p w:rsidR="000962F6" w:rsidRDefault="00FF09FC" w:rsidP="00E20A43">
      <w:pPr>
        <w:spacing w:line="480" w:lineRule="auto"/>
        <w:ind w:leftChars="-1" w:left="-3"/>
        <w:rPr>
          <w:rFonts w:eastAsia="宋体" w:cs="Times New Roman"/>
          <w:kern w:val="0"/>
          <w:sz w:val="24"/>
          <w:szCs w:val="24"/>
        </w:rPr>
      </w:pPr>
      <w:r>
        <w:rPr>
          <w:rFonts w:eastAsia="宋体" w:cs="Times New Roman"/>
          <w:noProof/>
          <w:color w:val="FF0000"/>
          <w:kern w:val="0"/>
          <w:sz w:val="24"/>
          <w:szCs w:val="24"/>
        </w:rPr>
        <w:drawing>
          <wp:inline distT="0" distB="0" distL="0" distR="0" wp14:anchorId="59E6AE8A" wp14:editId="01C2D5A7">
            <wp:extent cx="1569720" cy="99752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55" t="9944" r="33027" b="58454"/>
                    <a:stretch/>
                  </pic:blipFill>
                  <pic:spPr bwMode="auto">
                    <a:xfrm>
                      <a:off x="0" y="0"/>
                      <a:ext cx="1570362" cy="99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6C1" w:rsidRDefault="00E056C1" w:rsidP="00E20A43">
      <w:pPr>
        <w:spacing w:line="480" w:lineRule="auto"/>
        <w:ind w:leftChars="-1" w:left="-3"/>
        <w:rPr>
          <w:rFonts w:eastAsia="宋体" w:cs="Times New Roman"/>
          <w:kern w:val="0"/>
          <w:sz w:val="24"/>
          <w:szCs w:val="24"/>
        </w:rPr>
      </w:pPr>
    </w:p>
    <w:p w:rsidR="00E056C1" w:rsidRDefault="00E056C1" w:rsidP="00E20A43">
      <w:pPr>
        <w:spacing w:line="480" w:lineRule="auto"/>
        <w:ind w:leftChars="-1" w:left="-3"/>
        <w:rPr>
          <w:rFonts w:eastAsia="宋体" w:cs="Times New Roman"/>
          <w:kern w:val="0"/>
          <w:sz w:val="24"/>
          <w:szCs w:val="24"/>
        </w:rPr>
      </w:pPr>
      <w:r>
        <w:rPr>
          <w:rFonts w:eastAsia="宋体" w:cs="Times New Roman" w:hint="eastAsia"/>
          <w:kern w:val="0"/>
          <w:sz w:val="24"/>
          <w:szCs w:val="24"/>
        </w:rPr>
        <w:t>以下信息供</w:t>
      </w:r>
      <w:r>
        <w:rPr>
          <w:rFonts w:eastAsia="宋体" w:cs="Times New Roman"/>
          <w:kern w:val="0"/>
          <w:sz w:val="24"/>
          <w:szCs w:val="24"/>
        </w:rPr>
        <w:t>你参考</w:t>
      </w:r>
      <w:r>
        <w:rPr>
          <w:rFonts w:eastAsia="宋体" w:cs="Times New Roman" w:hint="eastAsia"/>
          <w:kern w:val="0"/>
          <w:sz w:val="24"/>
          <w:szCs w:val="24"/>
        </w:rPr>
        <w:t>：</w:t>
      </w:r>
    </w:p>
    <w:p w:rsidR="000962F6" w:rsidRDefault="000962F6" w:rsidP="00E20A43">
      <w:pPr>
        <w:spacing w:line="480" w:lineRule="auto"/>
        <w:ind w:leftChars="-1" w:left="-3"/>
        <w:rPr>
          <w:rFonts w:eastAsia="宋体" w:cs="Times New Roman"/>
          <w:kern w:val="0"/>
          <w:sz w:val="24"/>
          <w:szCs w:val="24"/>
        </w:rPr>
      </w:pPr>
      <w:r>
        <w:rPr>
          <w:rFonts w:eastAsia="宋体" w:cs="Times New Roman" w:hint="eastAsia"/>
          <w:kern w:val="0"/>
          <w:sz w:val="24"/>
          <w:szCs w:val="24"/>
        </w:rPr>
        <w:t>（直接接触式膜蒸馏）</w:t>
      </w:r>
      <w:r>
        <w:rPr>
          <w:rFonts w:eastAsia="宋体" w:cs="Times New Roman" w:hint="eastAsia"/>
          <w:kern w:val="0"/>
          <w:sz w:val="24"/>
          <w:szCs w:val="24"/>
        </w:rPr>
        <w:t>D</w:t>
      </w:r>
      <w:r>
        <w:rPr>
          <w:rFonts w:eastAsia="宋体" w:cs="Times New Roman"/>
          <w:kern w:val="0"/>
          <w:sz w:val="24"/>
          <w:szCs w:val="24"/>
        </w:rPr>
        <w:t>CMD</w:t>
      </w:r>
      <w:r w:rsidR="00FF09FC">
        <w:rPr>
          <w:rFonts w:eastAsia="宋体" w:cs="Times New Roman" w:hint="eastAsia"/>
          <w:kern w:val="0"/>
          <w:sz w:val="24"/>
          <w:szCs w:val="24"/>
        </w:rPr>
        <w:t>：</w:t>
      </w:r>
      <w:r w:rsidR="00FF09FC" w:rsidRPr="00B04B78">
        <w:rPr>
          <w:rFonts w:eastAsia="宋体" w:cs="Times New Roman"/>
          <w:i/>
          <w:kern w:val="0"/>
          <w:sz w:val="24"/>
          <w:szCs w:val="24"/>
        </w:rPr>
        <w:t xml:space="preserve"> DCMD is a membrane distillation (MD) configuration in which both solutions, feed and permeate, are in a direct contact with a hydrophobic porous membrane. Thus, the water vapor transferred across the membrane is directly condensed in a cold permeate inside the membrane module.</w:t>
      </w:r>
    </w:p>
    <w:p w:rsidR="00E20A43" w:rsidRPr="000962F6" w:rsidRDefault="000962F6" w:rsidP="000962F6">
      <w:pPr>
        <w:spacing w:line="480" w:lineRule="auto"/>
        <w:ind w:leftChars="-1" w:left="-3"/>
        <w:rPr>
          <w:rFonts w:eastAsia="宋体" w:cs="Times New Roman"/>
          <w:kern w:val="0"/>
          <w:sz w:val="24"/>
          <w:szCs w:val="24"/>
        </w:rPr>
      </w:pPr>
      <w:r>
        <w:rPr>
          <w:rFonts w:eastAsia="宋体" w:cs="Times New Roman" w:hint="eastAsia"/>
          <w:kern w:val="0"/>
          <w:sz w:val="24"/>
          <w:szCs w:val="24"/>
        </w:rPr>
        <w:t xml:space="preserve">       </w:t>
      </w:r>
      <w:r>
        <w:rPr>
          <w:rFonts w:eastAsia="宋体" w:cs="Times New Roman"/>
          <w:kern w:val="0"/>
          <w:sz w:val="24"/>
          <w:szCs w:val="24"/>
        </w:rPr>
        <w:t xml:space="preserve">            </w:t>
      </w:r>
    </w:p>
    <w:p w:rsidR="000962F6" w:rsidRDefault="000962F6" w:rsidP="00E20A43">
      <w:pPr>
        <w:spacing w:line="480" w:lineRule="auto"/>
        <w:ind w:leftChars="-1" w:left="-3"/>
        <w:rPr>
          <w:rFonts w:eastAsia="宋体" w:cs="Times New Roman"/>
          <w:color w:val="FF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3E931A" wp14:editId="57C8B962">
            <wp:extent cx="5273062" cy="219773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921"/>
                    <a:stretch/>
                  </pic:blipFill>
                  <pic:spPr bwMode="auto">
                    <a:xfrm>
                      <a:off x="0" y="0"/>
                      <a:ext cx="5274310" cy="219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A43" w:rsidRDefault="00E20A43" w:rsidP="00FF09FC">
      <w:pPr>
        <w:spacing w:line="480" w:lineRule="auto"/>
        <w:ind w:leftChars="-1" w:left="-3"/>
        <w:rPr>
          <w:rFonts w:eastAsia="宋体" w:cs="Times New Roman"/>
          <w:color w:val="FF0000"/>
          <w:kern w:val="0"/>
          <w:sz w:val="24"/>
          <w:szCs w:val="24"/>
        </w:rPr>
      </w:pPr>
      <w:r>
        <w:rPr>
          <w:rFonts w:eastAsia="宋体" w:cs="Times New Roman" w:hint="eastAsia"/>
          <w:color w:val="FF0000"/>
          <w:kern w:val="0"/>
          <w:sz w:val="24"/>
          <w:szCs w:val="24"/>
        </w:rPr>
        <w:t>死端</w:t>
      </w:r>
      <w:r>
        <w:rPr>
          <w:rFonts w:eastAsia="宋体" w:cs="Times New Roman"/>
          <w:color w:val="FF0000"/>
          <w:kern w:val="0"/>
          <w:sz w:val="24"/>
          <w:szCs w:val="24"/>
        </w:rPr>
        <w:t>过滤装置</w:t>
      </w:r>
      <w:r>
        <w:rPr>
          <w:rFonts w:eastAsia="宋体" w:cs="Times New Roman" w:hint="eastAsia"/>
          <w:color w:val="FF0000"/>
          <w:kern w:val="0"/>
          <w:sz w:val="24"/>
          <w:szCs w:val="24"/>
        </w:rPr>
        <w:t>红外</w:t>
      </w:r>
      <w:r>
        <w:rPr>
          <w:rFonts w:eastAsia="宋体" w:cs="Times New Roman"/>
          <w:color w:val="FF0000"/>
          <w:kern w:val="0"/>
          <w:sz w:val="24"/>
          <w:szCs w:val="24"/>
        </w:rPr>
        <w:t>热成像</w:t>
      </w:r>
      <w:r w:rsidR="000962F6">
        <w:rPr>
          <w:rFonts w:eastAsia="宋体" w:cs="Times New Roman" w:hint="eastAsia"/>
          <w:color w:val="FF0000"/>
          <w:kern w:val="0"/>
          <w:sz w:val="24"/>
          <w:szCs w:val="24"/>
        </w:rPr>
        <w:t>和</w:t>
      </w:r>
      <w:r w:rsidR="000962F6">
        <w:rPr>
          <w:rFonts w:eastAsia="宋体" w:cs="Times New Roman"/>
          <w:color w:val="FF0000"/>
          <w:kern w:val="0"/>
          <w:sz w:val="24"/>
          <w:szCs w:val="24"/>
        </w:rPr>
        <w:t>实际膜组件</w:t>
      </w:r>
    </w:p>
    <w:p w:rsidR="00E20A43" w:rsidRDefault="00E20A43" w:rsidP="000962F6">
      <w:pPr>
        <w:spacing w:line="480" w:lineRule="auto"/>
        <w:ind w:leftChars="-1" w:left="-3"/>
        <w:jc w:val="center"/>
        <w:rPr>
          <w:rFonts w:eastAsia="宋体" w:cs="Times New Roman"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A72526" wp14:editId="3296FC1D">
            <wp:extent cx="5274310" cy="3765896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98"/>
                    <a:stretch/>
                  </pic:blipFill>
                  <pic:spPr bwMode="auto">
                    <a:xfrm>
                      <a:off x="0" y="0"/>
                      <a:ext cx="5274310" cy="376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62F6" w:rsidRPr="00E938D0">
        <w:rPr>
          <w:rFonts w:cs="Times New Roman"/>
          <w:noProof/>
        </w:rPr>
        <w:drawing>
          <wp:inline distT="0" distB="0" distL="0" distR="0" wp14:anchorId="156D8AF9" wp14:editId="26793CB6">
            <wp:extent cx="2494387" cy="1958109"/>
            <wp:effectExtent l="0" t="0" r="127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20" t="2814" r="-117" b="19211"/>
                    <a:stretch/>
                  </pic:blipFill>
                  <pic:spPr bwMode="auto">
                    <a:xfrm>
                      <a:off x="0" y="0"/>
                      <a:ext cx="2503413" cy="19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0A43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1077" w:rsidRDefault="00261077" w:rsidP="00E20A43">
      <w:r>
        <w:separator/>
      </w:r>
    </w:p>
  </w:endnote>
  <w:endnote w:type="continuationSeparator" w:id="0">
    <w:p w:rsidR="00261077" w:rsidRDefault="00261077" w:rsidP="00E20A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1077" w:rsidRDefault="00261077" w:rsidP="00E20A43">
      <w:r>
        <w:separator/>
      </w:r>
    </w:p>
  </w:footnote>
  <w:footnote w:type="continuationSeparator" w:id="0">
    <w:p w:rsidR="00261077" w:rsidRDefault="00261077" w:rsidP="00E20A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1MTcxNjQ2MzA3NDZR0lEKTi0uzszPAykwqgUAmCzO1ywAAAA="/>
  </w:docVars>
  <w:rsids>
    <w:rsidRoot w:val="00853254"/>
    <w:rsid w:val="000962F6"/>
    <w:rsid w:val="00116D21"/>
    <w:rsid w:val="00261077"/>
    <w:rsid w:val="00853254"/>
    <w:rsid w:val="009267B0"/>
    <w:rsid w:val="00AF03F5"/>
    <w:rsid w:val="00C04321"/>
    <w:rsid w:val="00C65958"/>
    <w:rsid w:val="00E056C1"/>
    <w:rsid w:val="00E20A43"/>
    <w:rsid w:val="00E6388C"/>
    <w:rsid w:val="00EF73DD"/>
    <w:rsid w:val="00F82F54"/>
    <w:rsid w:val="00FF0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C33F8A"/>
  <w15:chartTrackingRefBased/>
  <w15:docId w15:val="{3F5563C2-9930-4795-8805-C2AFCE41C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楷体" w:hAnsi="Times New Roman" w:cstheme="minorBidi"/>
        <w:b/>
        <w:bCs/>
        <w:kern w:val="2"/>
        <w:sz w:val="32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0A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0A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0A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0A43"/>
    <w:rPr>
      <w:sz w:val="18"/>
      <w:szCs w:val="18"/>
    </w:rPr>
  </w:style>
  <w:style w:type="paragraph" w:customStyle="1" w:styleId="Figure">
    <w:name w:val="Figure"/>
    <w:basedOn w:val="FigureCaption"/>
    <w:link w:val="FigureChar"/>
    <w:qFormat/>
    <w:rsid w:val="00E20A43"/>
    <w:pPr>
      <w:spacing w:after="120"/>
      <w:jc w:val="center"/>
    </w:pPr>
    <w:rPr>
      <w:rFonts w:cstheme="majorBidi"/>
      <w:szCs w:val="28"/>
    </w:rPr>
  </w:style>
  <w:style w:type="paragraph" w:customStyle="1" w:styleId="FigureCaption">
    <w:name w:val="Figure Caption"/>
    <w:basedOn w:val="a"/>
    <w:link w:val="FigureCaptionChar"/>
    <w:qFormat/>
    <w:rsid w:val="00E20A43"/>
    <w:pPr>
      <w:widowControl/>
      <w:autoSpaceDE w:val="0"/>
      <w:autoSpaceDN w:val="0"/>
      <w:adjustRightInd w:val="0"/>
      <w:snapToGrid w:val="0"/>
      <w:spacing w:after="240"/>
    </w:pPr>
    <w:rPr>
      <w:rFonts w:asciiTheme="majorBidi" w:eastAsiaTheme="minorEastAsia" w:hAnsiTheme="majorBidi" w:cs="Times New Roman"/>
      <w:b w:val="0"/>
      <w:bCs w:val="0"/>
      <w:kern w:val="0"/>
      <w:sz w:val="24"/>
      <w:szCs w:val="24"/>
    </w:rPr>
  </w:style>
  <w:style w:type="character" w:customStyle="1" w:styleId="FigureChar">
    <w:name w:val="Figure Char"/>
    <w:basedOn w:val="a0"/>
    <w:link w:val="Figure"/>
    <w:rsid w:val="00E20A43"/>
    <w:rPr>
      <w:rFonts w:asciiTheme="majorBidi" w:eastAsiaTheme="minorEastAsia" w:hAnsiTheme="majorBidi" w:cstheme="majorBidi"/>
      <w:b w:val="0"/>
      <w:bCs w:val="0"/>
      <w:kern w:val="0"/>
      <w:sz w:val="24"/>
      <w:szCs w:val="28"/>
    </w:rPr>
  </w:style>
  <w:style w:type="character" w:customStyle="1" w:styleId="FigureCaptionChar">
    <w:name w:val="Figure Caption Char"/>
    <w:basedOn w:val="FigureChar"/>
    <w:link w:val="FigureCaption"/>
    <w:rsid w:val="00E20A43"/>
    <w:rPr>
      <w:rFonts w:asciiTheme="majorBidi" w:eastAsiaTheme="minorEastAsia" w:hAnsiTheme="majorBidi" w:cs="Times New Roman"/>
      <w:b w:val="0"/>
      <w:bCs w:val="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</Pages>
  <Words>133</Words>
  <Characters>762</Characters>
  <Application>Microsoft Office Word</Application>
  <DocSecurity>0</DocSecurity>
  <Lines>6</Lines>
  <Paragraphs>1</Paragraphs>
  <ScaleCrop>false</ScaleCrop>
  <Company>MS</Company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Dongwei Lu</dc:creator>
  <cp:keywords/>
  <dc:description/>
  <cp:lastModifiedBy>Dongwei Lu</cp:lastModifiedBy>
  <cp:revision>3</cp:revision>
  <dcterms:created xsi:type="dcterms:W3CDTF">2020-05-21T15:10:00Z</dcterms:created>
  <dcterms:modified xsi:type="dcterms:W3CDTF">2020-05-21T19:04:00Z</dcterms:modified>
</cp:coreProperties>
</file>