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CS-012 Purchasing &amp; Reimbursement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CS-012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 &amp; Reimbursement (Composites)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A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 — pending Lead signature (re-verify tiers/names each fall)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Purchasing-by-osmosis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w/ Claude —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 — documents the team-wide process as pinned in #purchasing (2025-10-26) + composites-specific rules</w:t>
            </w:r>
          </w:p>
        </w:tc>
      </w:tr>
    </w:tbl>
    <w:p/>
    <w:p>
      <w:pPr>
        <w:pStyle w:val="Heading2"/>
      </w:pPr>
      <w:r>
        <w:t>1. Purpose</w:t>
      </w:r>
    </w:p>
    <w:p>
      <w:r>
        <w:t>In SN5 basically all of our ~$5.3k spend went through the lead's personal card, reimbursements were slow, and needs that surfaced late turned into rush-shipping blowouts ($400 of shipping on $120 of ACP rods — PP-08). The team-wide purchasing process actually exists and is fine — composites members just didn't know it. This doc restates it and adds our ordering calendar.</w:t>
      </w:r>
    </w:p>
    <w:p>
      <w:pPr>
        <w:pStyle w:val="Heading2"/>
      </w:pPr>
      <w:r>
        <w:t>2. Scope</w:t>
      </w:r>
    </w:p>
    <w:p>
      <w:r>
        <w:t>All composites purchases and reimbursements; sponsor material requests at outline level.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Team purchasing rules (Shailen Kumar, pinned in #purchasing, 2025-10-26)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 — re-verify tiers/names each fall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PP-02, PP-08 RCAs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 (min-stock triggers)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</w:t>
            </w:r>
          </w:p>
        </w:tc>
      </w:tr>
    </w:tbl>
    <w:p/>
    <w:p>
      <w:pPr>
        <w:pStyle w:val="Heading2"/>
      </w:pPr>
      <w:r>
        <w:t>4. Definitions</w:t>
      </w:r>
    </w:p>
    <w:p>
      <w:r>
        <w:t>Approval tiers, reimbursement form (pinned in #purchasing channel description), purchaser (a member who fronts money and gets reimbursed).</w:t>
      </w:r>
    </w:p>
    <w:p>
      <w:pPr>
        <w:pStyle w:val="Heading2"/>
      </w:pPr>
      <w:r>
        <w:t>5. Equipment &amp; Materials</w:t>
      </w:r>
    </w:p>
    <w:p>
      <w:r>
        <w:t>None — process standard.</w:t>
      </w:r>
    </w:p>
    <w:p>
      <w:pPr>
        <w:pStyle w:val="Heading2"/>
      </w:pPr>
      <w:r>
        <w:t>6. Safety</w:t>
      </w:r>
    </w:p>
    <w:p>
      <w:r>
        <w:t>No physical hazards. Financial safety rule: nobody fronts more than they are comfortable waiting ~a month to get back (R1: deposits take up to a month).</w:t>
      </w:r>
    </w:p>
    <w:p>
      <w:pPr>
        <w:pStyle w:val="Heading2"/>
      </w:pPr>
      <w:r>
        <w:t>7. Procedure (outline — names/tiers as of 2025-26; re-verify each season)</w:t>
      </w:r>
    </w:p>
    <w:p>
      <w:pPr>
        <w:pStyle w:val="Heading3"/>
      </w:pPr>
      <w:r>
        <w:t>7.1 Approval</w:t>
      </w:r>
    </w:p>
    <w:p>
      <w:pPr>
        <w:pStyle w:val="ListNumber"/>
      </w:pPr>
      <w:r>
        <w:rPr>
          <w:b/>
        </w:rPr>
        <w:t>Every purchase gets approval BEFORE buying</w:t>
      </w:r>
      <w:r>
        <w:t>, posted in #purchasing: &lt;$50 → subteam lead; $50–250 → division lead; &gt;$250 → President/VP (R1).</w:t>
      </w:r>
    </w:p>
    <w:p>
      <w:pPr>
        <w:pStyle w:val="Heading3"/>
      </w:pPr>
      <w:r>
        <w:t>7.2 Reimbursement</w:t>
      </w:r>
    </w:p>
    <w:p>
      <w:pPr>
        <w:pStyle w:val="ListNumber"/>
      </w:pPr>
      <w:r>
        <w:rPr>
          <w:b/>
        </w:rPr>
        <w:t>Reimbursement:</w:t>
      </w:r>
      <w:r>
        <w:t xml:space="preserve"> photo of the itemized receipt (card statement alone is NOT enough) + card statement (redact other lines, keep name/address/last-4/purchase/date); submit the pinned form within </w:t>
      </w:r>
      <w:r>
        <w:rPr>
          <w:b/>
        </w:rPr>
        <w:t>1 month</w:t>
      </w:r>
      <w:r>
        <w:t xml:space="preserve">; no Venmo/Zelle/cash/gift cards; Amazon must show Shipped/Delivered; categorize under the subteam </w:t>
      </w:r>
      <w:r>
        <w:rPr>
          <w:b/>
        </w:rPr>
        <w:t>using</w:t>
      </w:r>
      <w:r>
        <w:t xml:space="preserve"> the material (R1).</w:t>
      </w:r>
    </w:p>
    <w:p>
      <w:pPr>
        <w:pStyle w:val="Heading3"/>
      </w:pPr>
      <w:r>
        <w:t>7.3 Distributed purchasers</w:t>
      </w:r>
    </w:p>
    <w:p>
      <w:pPr>
        <w:pStyle w:val="ListNumber"/>
      </w:pPr>
      <w:r>
        <w:t>The lead designates 2–3 members (with the finance lead's knowledge) as regular purchasers so no single card is the team's float (PP-08).</w:t>
      </w:r>
    </w:p>
    <w:p>
      <w:pPr>
        <w:pStyle w:val="Heading3"/>
      </w:pPr>
      <w:r>
        <w:t>7.4 Order calendar (composites)</w:t>
      </w:r>
    </w:p>
    <w:p>
      <w:pPr>
        <w:pStyle w:val="ListNumber"/>
      </w:pPr>
      <w:r>
        <w:rPr>
          <w:b/>
        </w:rPr>
        <w:t>Order calendar:</w:t>
      </w:r>
      <w:r>
        <w:t xml:space="preserve"> September — bulk consumables + first Easy Composites basket (≥6-week lead, customs margin — PP-02); December — spring-semester basket; rolling — min-stock triggers from CS-011 stock walks. A shared "basket" doc collects wants before each EC order (SN5 practice: "add what you would like by TONIGHT" — make it a standing doc instead).</w:t>
      </w:r>
    </w:p>
    <w:p>
      <w:pPr>
        <w:pStyle w:val="Heading3"/>
      </w:pPr>
      <w:r>
        <w:t>7.5 Rush orders</w:t>
      </w:r>
    </w:p>
    <w:p>
      <w:pPr>
        <w:pStyle w:val="ListNumber"/>
      </w:pPr>
      <w:r>
        <w:t>Any order with &gt;2× shipping-to-item ratio needs the lead's explicit sign-off with the alternative (wait/borrow/local) stated — make the $400-shipping decision consciously.</w:t>
      </w:r>
    </w:p>
    <w:p>
      <w:pPr>
        <w:pStyle w:val="Heading3"/>
      </w:pPr>
      <w:r>
        <w:t>7.6 Sponsor asks</w:t>
      </w:r>
    </w:p>
    <w:p>
      <w:pPr>
        <w:pStyle w:val="ListNumber"/>
      </w:pPr>
      <w:r>
        <w:rPr>
          <w:b/>
        </w:rPr>
        <w:t>Sponsor asks:</w:t>
      </w:r>
      <w:r>
        <w:t xml:space="preserve"> batch material requests through the lead (Airtech/Sigmatex/Coastal/ACP/Rexco contacts live with PM); never let sponsor stock run to zero before asking — sponsors have lead times too.</w:t>
      </w:r>
    </w:p>
    <w:p>
      <w:pPr>
        <w:pStyle w:val="Heading3"/>
      </w:pPr>
      <w:r>
        <w:t>7.7 Season close</w:t>
      </w:r>
    </w:p>
    <w:p>
      <w:pPr>
        <w:pStyle w:val="ListNumber"/>
      </w:pPr>
      <w:r>
        <w:t>All reimbursements submitted by the finance deadline (SN5: July 4 hard cutoff; unpaid-form escalation window to July 14 — dates change yearly, check #purchasing).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Pre-approval on every purchase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 exists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Reimbursements in ≤1 month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Purchaser self-check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 records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unplanned rush shipping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Lead sign-off recorded when it happens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</w:tbl>
    <w:p/>
    <w:p>
      <w:pPr>
        <w:pStyle w:val="Heading2"/>
      </w:pPr>
      <w:r>
        <w:t>9. Records</w:t>
      </w:r>
    </w:p>
    <w:p>
      <w:r>
        <w:t>#purchasing threads + the Budget sheet (kept as the season's spend view; the WO BOM fields give per-part material cost).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