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CS-009 Trimming, Sanding &amp; Finishing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Trimming, Sanding &amp; Finishing of Cured Composites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 — pending Lead signature (OUTLINED — complete before first use)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Verbal Dremel training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w/ Claude —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</w:t>
            </w:r>
          </w:p>
        </w:tc>
      </w:tr>
    </w:tbl>
    <w:p/>
    <w:p>
      <w:pPr>
        <w:pStyle w:val="Heading2"/>
      </w:pPr>
      <w:r>
        <w:t>1. Purpose</w:t>
      </w:r>
    </w:p>
    <w:p>
      <w:r>
        <w:t>Cutting and sanding cured CF is where we make our dust (health problem), our edges (quality problem), and — in SN5 — some of our damage: we punctured catch cans sanding thin laminate (2026-05-27), and Dremel work on molds ate heads and marred surfaces. These are the rules for cutting, sanding, and coating cured parts.</w:t>
      </w:r>
    </w:p>
    <w:p>
      <w:pPr>
        <w:pStyle w:val="Heading2"/>
      </w:pPr>
      <w:r>
        <w:t>2. Scope</w:t>
      </w:r>
    </w:p>
    <w:p>
      <w:r>
        <w:t>Cured CF/glass parts: trimming to scribe lines, edge finishing, surface prep for bonding, clear-coating. Waterjet/CNC cutting of flat panels included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DP420 TDS (structural bonding prep)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Datasheets/3m-scotch-weld-epoxy-adhesive-dp420-black.pdf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Catch-can puncture incident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 §PP-05 / minors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(sacrificial ply concept), CS-010 (don't sand chasing conductivity)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</w:tbl>
    <w:p/>
    <w:p>
      <w:pPr>
        <w:pStyle w:val="Heading2"/>
      </w:pPr>
      <w:r>
        <w:t>4. Definitions</w:t>
      </w:r>
    </w:p>
    <w:p>
      <w:r>
        <w:t>Sacrificial ply (88 spread-tow outer layer meant to absorb sanding), trim line (scribe-transferred), keying (abrading for bond).</w:t>
      </w:r>
    </w:p>
    <w:p>
      <w:pPr>
        <w:pStyle w:val="Heading2"/>
      </w:pPr>
      <w:r>
        <w:t>5. Equipment &amp; Materials</w:t>
      </w:r>
    </w:p>
    <w:p>
      <w:r>
        <w:t>Dremel + reinforced cut-off wheels, dust extractor, sandpaper 120→800+, waterjet (Jacobs, via DXF), clear coat (Acrylic Urethane A/B — Lime Line, in stock), DP420 for bonded assemblies.</w:t>
      </w:r>
    </w:p>
    <w:p>
      <w:pPr>
        <w:pStyle w:val="Heading2"/>
      </w:pPr>
      <w:r>
        <w:t>6. Safety</w:t>
      </w:r>
    </w:p>
    <w:p>
      <w:pPr>
        <w:pStyle w:val="ListBullet"/>
      </w:pPr>
      <w:r>
        <w:rPr>
          <w:b/>
        </w:rPr>
        <w:t>CF dust is the team's worst routine exposure:</w:t>
      </w:r>
      <w:r>
        <w:t xml:space="preserve"> respirator (P100/dust) + dust extraction ON for any cutting/sanding of cured laminate; long sleeves; gloves — cut CF edges splinter.</w:t>
      </w:r>
    </w:p>
    <w:p>
      <w:pPr>
        <w:pStyle w:val="ListBullet"/>
      </w:pPr>
      <w:r>
        <w:rPr>
          <w:b/>
        </w:rPr>
        <w:t>Supervision rule (SN5, stands until the lead changes it): no cutting cured carbon without a second trained person present.</w:t>
      </w:r>
    </w:p>
    <w:p>
      <w:pPr>
        <w:pStyle w:val="ListBullet"/>
      </w:pPr>
      <w:r>
        <w:t>Waterjet per Jacobs shop rules.</w:t>
      </w:r>
    </w:p>
    <w:p>
      <w:pPr>
        <w:pStyle w:val="Heading2"/>
      </w:pPr>
      <w:r>
        <w:t>7. Procedure (outline)</w:t>
      </w:r>
    </w:p>
    <w:p>
      <w:pPr>
        <w:pStyle w:val="ListNumber"/>
      </w:pPr>
      <w:r>
        <w:t>Trim only after demould time per resin table (CS-008 §5); mark from scribe lines, tape the cut path (chip control), Dremel with extractor running.</w:t>
      </w:r>
    </w:p>
    <w:p>
      <w:pPr>
        <w:pStyle w:val="ListNumber"/>
      </w:pPr>
      <w:r>
        <w:rPr>
          <w:b/>
        </w:rPr>
        <w:t>Know the laminate thickness before sanding</w:t>
      </w:r>
      <w:r>
        <w:t xml:space="preserve"> — check the WO stack. Thin (&lt;3 ply) zones: hand-sand only, count strokes, check often. Machine-sanding thin laminate is how the catch cans died (R2).</w:t>
      </w:r>
    </w:p>
    <w:p>
      <w:pPr>
        <w:pStyle w:val="ListNumber"/>
      </w:pPr>
      <w:r>
        <w:t>Edges: sand 120 → 400; seal exposed edge fibers with a thin resin wipe where cosmetic/sealing matters.</w:t>
      </w:r>
    </w:p>
    <w:p>
      <w:pPr>
        <w:pStyle w:val="ListNumber"/>
      </w:pPr>
      <w:r>
        <w:t>Bond prep: key both faces 120-grit, IPA wipe, DP420 per R1 (2:1, 20 min work life, handling 2 h, full cure 24 h @72 °F).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DP420 bond with continuous squeeze-out fillet — the §8 acceptance look ]</w:t>
              <w:br/>
              <w:br/>
            </w:r>
          </w:p>
        </w:tc>
      </w:tr>
    </w:tbl>
    <w:p/>
    <w:p>
      <w:pPr>
        <w:pStyle w:val="ListNumber"/>
      </w:pPr>
      <w:r>
        <w:t>Clear coat: per product instructions; record coats on the WO.</w:t>
      </w:r>
    </w:p>
    <w:p>
      <w:pPr>
        <w:pStyle w:val="ListNumber"/>
      </w:pPr>
      <w:r>
        <w:t xml:space="preserve">Waterjet flat panels: DXF from the requesting subteam </w:t>
      </w:r>
      <w:r>
        <w:rPr>
          <w:b/>
        </w:rPr>
        <w:t>through the WO</w:t>
      </w:r>
      <w:r>
        <w:t xml:space="preserve"> (dashboard lesson — PP-04), confirm rev before cutting.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Trim to scribe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±1 mm of line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Visual/caliper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sand-through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Sacrificial ply intact / no exposed weave past plan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Bond squeeze-out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Continuous fillet, no starved zones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+ photo</w:t>
            </w:r>
          </w:p>
        </w:tc>
      </w:tr>
    </w:tbl>
    <w:p/>
    <w:p>
      <w:pPr>
        <w:pStyle w:val="Heading2"/>
      </w:pPr>
      <w:r>
        <w:t>9. Records</w:t>
      </w:r>
    </w:p>
    <w:p>
      <w:r>
        <w:t>Trim/sand/bond/coat steps on the WO with operator + date; photos of finished edges and bonds.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