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s-009-trimming-sanding-finishing"/>
    <w:p>
      <w:pPr>
        <w:pStyle w:val="Heading1"/>
      </w:pPr>
      <w:r>
        <w:t xml:space="preserve">CS-009 Trimming, Sanding &amp; Finishing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Trimming, Sanding &amp; Finishing of Cured Composites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 (OUTLINED, complete before first 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Verbal Dremel training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Cutting and sanding cured CF is where we make our dust (health problem), our edges (quality problem), and, in SN5, some of our damage: we punctured catch cans sanding thin laminate (2026-05-27), and Dremel work on molds ate heads and marred surfaces. These are the rules for cutting, sanding, and coating cured parts.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Cured CF/glass parts: trimming to scribe lines, edge finishing, surface prep for bonding, clear-coating. Waterjet/CNC cutting of flat panels included at outline level.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DP420 TDS (structural bonding prep)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Datasheets/3m-scotch-weld-epoxy-adhesive-dp420-black.pdf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Catch-can puncture incident</w:t>
            </w:r>
          </w:p>
        </w:tc>
        <w:tc>
          <w:tcPr/>
          <w:p>
            <w:pPr>
              <w:pStyle w:val="Compact"/>
            </w:pPr>
            <w:r>
              <w:t xml:space="preserve">FEB-COMP-PP-001 §PP-05 / minors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CS-002 (sacrificial ply concept), CS-010 (don’t sand chasing conductivity)</w:t>
            </w:r>
          </w:p>
        </w:tc>
        <w:tc>
          <w:tcPr/>
          <w:p>
            <w:pPr>
              <w:pStyle w:val="Compact"/>
            </w:pPr>
            <w:r>
              <w:t xml:space="preserve">this series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FirstParagraph"/>
      </w:pPr>
      <w:r>
        <w:t xml:space="preserve">Sacrificial ply (88 spread-tow outer layer meant to absorb sanding), trim line (scribe-transferred), keying (abrading for bond).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p>
      <w:pPr>
        <w:pStyle w:val="FirstParagraph"/>
      </w:pPr>
      <w:r>
        <w:t xml:space="preserve">Dremel + reinforced cut-off wheels, dust extractor, sandpaper 120→800+, waterjet (Jacobs, via DXF), clear coat (Acrylic Urethane A/B — Lime Line, in stock), DP420 for bonded assemblies.</w:t>
      </w:r>
    </w:p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CF dust is the team’s worst routine exposure:</w:t>
      </w:r>
      <w:r>
        <w:t xml:space="preserve"> </w:t>
      </w:r>
      <w:r>
        <w:t xml:space="preserve">respirator (P100/dust) + dust extraction ON for any cutting/sanding of cured laminate; long sleeves; gloves — cut CF edges splinter.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Supervision rule (SN5, stands until the lead changes it): no cutting cured carbon without a second trained person present.</w:t>
      </w:r>
    </w:p>
    <w:p>
      <w:pPr>
        <w:pStyle w:val="Compact"/>
        <w:numPr>
          <w:ilvl w:val="0"/>
          <w:numId w:val="1001"/>
        </w:numPr>
      </w:pPr>
      <w:r>
        <w:t xml:space="preserve">Waterjet per Jacobs shop rules.</w:t>
      </w:r>
    </w:p>
    <w:bookmarkEnd w:id="25"/>
    <w:bookmarkStart w:id="26" w:name="procedure-outline"/>
    <w:p>
      <w:pPr>
        <w:pStyle w:val="Heading2"/>
      </w:pPr>
      <w:r>
        <w:t xml:space="preserve">7. Procedure (outline)</w:t>
      </w:r>
    </w:p>
    <w:p>
      <w:pPr>
        <w:pStyle w:val="Compact"/>
        <w:numPr>
          <w:ilvl w:val="0"/>
          <w:numId w:val="1002"/>
        </w:numPr>
      </w:pPr>
      <w:r>
        <w:t xml:space="preserve">Trim only after demould time per resin table (CS-008 §5); mark from scribe lines, tape the cut path (chip control), Dremel with extractor running.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Know the laminate thickness before sanding.</w:t>
      </w:r>
      <w:r>
        <w:t xml:space="preserve"> </w:t>
      </w:r>
      <w:r>
        <w:t xml:space="preserve">Check the WO stack. Thin (&lt;3 ply) zones: hand-sand only, count strokes, check often. Machine-sanding thin laminate is how the catch cans died (R2).</w:t>
      </w:r>
    </w:p>
    <w:p>
      <w:pPr>
        <w:pStyle w:val="Compact"/>
        <w:numPr>
          <w:ilvl w:val="0"/>
          <w:numId w:val="1002"/>
        </w:numPr>
      </w:pPr>
      <w:r>
        <w:t xml:space="preserve">Edges: sand 120 → 400; seal exposed edge fibers with a thin resin wipe where cosmetic/sealing matters.</w:t>
      </w:r>
    </w:p>
    <w:p>
      <w:pPr>
        <w:pStyle w:val="Compact"/>
        <w:numPr>
          <w:ilvl w:val="0"/>
          <w:numId w:val="1002"/>
        </w:numPr>
      </w:pPr>
      <w:r>
        <w:t xml:space="preserve">Bond prep: key both faces 120-grit, IPA wipe, DP420 per R1 (2:1, 20 min work life, handling 2 h, full cure 24 h</w:t>
      </w:r>
      <w:r>
        <w:t xml:space="preserve"> </w:t>
      </w:r>
      <w:r>
        <w:t xml:space="preserve">@72</w:t>
      </w:r>
      <w:r>
        <w:t xml:space="preserve"> </w:t>
      </w:r>
      <w:r>
        <w:t xml:space="preserve">°F).</w:t>
      </w:r>
    </w:p>
    <w:p>
      <w:pPr>
        <w:pStyle w:val="FirstParagraph"/>
      </w:pPr>
      <w:r>
        <w:t xml:space="preserve">[PHOTO: DP420 bond with continuous squeeze-out fillet — the §8 acceptance look]</w:t>
      </w:r>
      <w:r>
        <w:t xml:space="preserve"> </w:t>
      </w:r>
      <w:r>
        <w:t xml:space="preserve">5. Clear coat: per product instructions; record coats on the WO.</w:t>
      </w:r>
      <w:r>
        <w:t xml:space="preserve"> </w:t>
      </w:r>
      <w:r>
        <w:t xml:space="preserve">6. Waterjet flat panels: DXF from the requesting subteam</w:t>
      </w:r>
      <w:r>
        <w:t xml:space="preserve"> </w:t>
      </w:r>
      <w:r>
        <w:rPr>
          <w:b/>
          <w:bCs/>
        </w:rPr>
        <w:t xml:space="preserve">through the WO</w:t>
      </w:r>
      <w:r>
        <w:t xml:space="preserve"> </w:t>
      </w:r>
      <w:r>
        <w:t xml:space="preserve">(dashboard lesson — PP-04), confirm rev before cutting.</w:t>
      </w:r>
    </w:p>
    <w:bookmarkEnd w:id="26"/>
    <w:bookmarkStart w:id="27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to scribe</w:t>
            </w:r>
          </w:p>
        </w:tc>
        <w:tc>
          <w:tcPr/>
          <w:p>
            <w:pPr>
              <w:pStyle w:val="Compact"/>
            </w:pPr>
            <w:r>
              <w:t xml:space="preserve">±1 mm of line</w:t>
            </w:r>
          </w:p>
        </w:tc>
        <w:tc>
          <w:tcPr/>
          <w:p>
            <w:pPr>
              <w:pStyle w:val="Compact"/>
            </w:pPr>
            <w:r>
              <w:t xml:space="preserve">Visual/caliper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sand-through</w:t>
            </w:r>
          </w:p>
        </w:tc>
        <w:tc>
          <w:tcPr/>
          <w:p>
            <w:pPr>
              <w:pStyle w:val="Compact"/>
            </w:pPr>
            <w:r>
              <w:t xml:space="preserve">Sacrificial ply intact / no exposed weave past plan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Bond squeeze-out</w:t>
            </w:r>
          </w:p>
        </w:tc>
        <w:tc>
          <w:tcPr/>
          <w:p>
            <w:pPr>
              <w:pStyle w:val="Compact"/>
            </w:pPr>
            <w:r>
              <w:t xml:space="preserve">Continuous fillet, no starved zones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WO + photo</w:t>
            </w:r>
          </w:p>
        </w:tc>
      </w:tr>
    </w:tbl>
    <w:bookmarkEnd w:id="27"/>
    <w:bookmarkStart w:id="28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Trim/sand/bond/coat steps on the WO with operator + date; photos of finished edges and bonds.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