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CS-004 Mold Sealing, Release &amp; Surface Prep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003262"/>
          </w:tcPr>
          <w:p/>
        </w:tc>
        <w:tc>
          <w:tcPr>
            <w:tcW w:type="dxa" w:w="4824"/>
            <w:shd w:val="clear" w:fill="003262"/>
          </w:tcPr>
          <w:p/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Doc ID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CS-004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Title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Mold Sealing, Release &amp; Surface Preparation (Polyurethane Tooling Board)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Revision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D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Status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Draft, pending Lead signature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Effective date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2026-08-28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Supersedes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 xml:space="preserve">Duratec spray sealing (retired); </w:t>
            </w:r>
            <w:r>
              <w:rPr>
                <w:i/>
                <w:sz w:val="19"/>
              </w:rPr>
              <w:t>SN5 Mold Sealer Alternatives</w:t>
            </w:r>
            <w:r>
              <w:rPr>
                <w:sz w:val="19"/>
              </w:rPr>
              <w:t xml:space="preserve"> study (2025-10-19, overtaken)</w:t>
            </w:r>
          </w:p>
        </w:tc>
      </w:tr>
    </w:tbl>
    <w:p/>
    <w:p>
      <w:r>
        <w:rPr>
          <w:b/>
        </w:rPr>
        <w:t>Approvals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Author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Simon Starbuck (drafted with Claude, SN6 Resources)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2026-07-12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Reviewer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simon (reviewer agent) — G2a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2026-07-12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Approver (Composites Lead)</w:t>
            </w:r>
          </w:p>
        </w:tc>
        <w:tc>
          <w:tcPr>
            <w:tcW w:type="dxa" w:w="3216"/>
          </w:tcPr>
          <w:p/>
        </w:tc>
        <w:tc>
          <w:tcPr>
            <w:tcW w:type="dxa" w:w="3216"/>
          </w:tcPr>
          <w:p/>
        </w:tc>
      </w:tr>
    </w:tbl>
    <w:p/>
    <w:p>
      <w:r>
        <w:rPr>
          <w:b/>
        </w:rP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Rev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Author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Description of change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A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2026-07-12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Claude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Initial issue, codifies the XCR system adopted spring 2026; TDS numbers verified against R1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B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2026-07-28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Claude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Language pass: fewer em dashes for rhythm variety, no content change.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2026-08-03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Claude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New §7.5 Identify, the last step after every wet operation: where the mold label goes, the 40 mm flange keep-out, the 220-grit scuff, and the reprint-on-reseal rule (CS-001 §7.4).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D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2026-08-28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Claude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Engineering pass (CS-000 Rev C conventions). Figure 1 draws the full release stack in section and puts the overcoat window on a timeline, because the window is the one number in this doc that expires while you watch. No rule changed.</w:t>
            </w:r>
          </w:p>
        </w:tc>
      </w:tr>
    </w:tbl>
    <w:p/>
    <w:p>
      <w:pPr>
        <w:pStyle w:val="Heading2"/>
      </w:pPr>
      <w:r>
        <w:t>1. Purpose</w:t>
      </w:r>
    </w:p>
    <w:p>
      <w:r>
        <w:t xml:space="preserve">Mold surface prep was our single most expensive recurring problem in SN5 (PP-01). Duratec was pricey, pooled in crevices and hid our scribe lines, needed high-grit sanding on soft board, and we sanded through it constantly; every incident cost a day-plus re-coat cycle. In spring 2026 we switched to </w:t>
      </w:r>
      <w:r>
        <w:rPr>
          <w:b/>
        </w:rPr>
        <w:t>XCR coating resin</w:t>
      </w:r>
      <w:r>
        <w:t>: paint it on, no sand-back, better finish, better geometric accuracy. This doc locks that decision in and gives one procedure from "machined mold" to "ready for layup", so the reasoning doesn't get lost and re-argued next year.</w:t>
      </w:r>
    </w:p>
    <w:p>
      <w:pPr>
        <w:pStyle w:val="Heading2"/>
      </w:pPr>
      <w:r>
        <w:t>2. Scope</w:t>
      </w:r>
    </w:p>
    <w:p>
      <w:r>
        <w:t>CNC-machined polyurethane tooling-board molds (30–60 lb/ft³, Coastal Enterprises stock) used for resin infusion or wet layup. Not covered: 3D-printed compression molds (CS-003 Appendix A) and hotwire foam male molds.</w:t>
      </w:r>
    </w:p>
    <w:p>
      <w:pPr>
        <w:pStyle w:val="Heading2"/>
      </w:pPr>
      <w:r>
        <w:t>3.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Ref</w:t>
            </w:r>
          </w:p>
        </w:tc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Document</w:t>
            </w:r>
          </w:p>
        </w:tc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Where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R1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XCR Epoxy Coating Resin TDS</w:t>
            </w:r>
          </w:p>
        </w:tc>
        <w:tc>
          <w:tcPr>
            <w:tcW w:type="dxa" w:w="3216"/>
          </w:tcPr>
          <w:p>
            <w:r>
              <w:rPr>
                <w:rFonts w:ascii="Courier New" w:hAnsi="Courier New"/>
                <w:sz w:val="19"/>
              </w:rPr>
              <w:t>04 Datasheets/EC-TDS-XCR-Epoxy-Coating-Resin.pdf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R2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XCR SDS</w:t>
            </w:r>
          </w:p>
        </w:tc>
        <w:tc>
          <w:tcPr>
            <w:tcW w:type="dxa" w:w="3216"/>
          </w:tcPr>
          <w:p>
            <w:r>
              <w:rPr>
                <w:rFonts w:ascii="Courier New" w:hAnsi="Courier New"/>
                <w:sz w:val="19"/>
              </w:rPr>
              <w:t>04 Datasheets/EC-SDS-XCR-Epoxy-Coating-Resin-Combined.pdf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R3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Partall Film #10 (PVA) guide + SDS</w:t>
            </w:r>
          </w:p>
        </w:tc>
        <w:tc>
          <w:tcPr>
            <w:tcW w:type="dxa" w:w="3216"/>
          </w:tcPr>
          <w:p>
            <w:r>
              <w:rPr>
                <w:rFonts w:ascii="Courier New" w:hAnsi="Courier New"/>
                <w:sz w:val="19"/>
              </w:rPr>
              <w:t>04 Datasheets/PARTALL-Film-10.pdf</w:t>
            </w:r>
            <w:r>
              <w:rPr>
                <w:sz w:val="19"/>
              </w:rPr>
              <w:t xml:space="preserve">, </w:t>
            </w:r>
            <w:r>
              <w:rPr>
                <w:rFonts w:ascii="Courier New" w:hAnsi="Courier New"/>
                <w:sz w:val="19"/>
              </w:rPr>
              <w:t>SDS-PF10-5.5-en-NA-2025-01-28.pdf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R4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Formula Five Mold Release Wax guide + SDS</w:t>
            </w:r>
          </w:p>
        </w:tc>
        <w:tc>
          <w:tcPr>
            <w:tcW w:type="dxa" w:w="3216"/>
          </w:tcPr>
          <w:p>
            <w:r>
              <w:rPr>
                <w:rFonts w:ascii="Courier New" w:hAnsi="Courier New"/>
                <w:sz w:val="19"/>
              </w:rPr>
              <w:t>04 Datasheets/FORMULA-FIVE-Mold-Release-Wax.pdf</w:t>
            </w:r>
            <w:r>
              <w:rPr>
                <w:sz w:val="19"/>
              </w:rPr>
              <w:t xml:space="preserve">, </w:t>
            </w:r>
            <w:r>
              <w:rPr>
                <w:rFonts w:ascii="Courier New" w:hAnsi="Courier New"/>
                <w:sz w:val="19"/>
              </w:rPr>
              <w:t>SDS-F5MRW-5.3-en-NA-2025-01-28.pdf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R5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Formula Five Clean 'N Glaze guide + SDS</w:t>
            </w:r>
          </w:p>
        </w:tc>
        <w:tc>
          <w:tcPr>
            <w:tcW w:type="dxa" w:w="3216"/>
          </w:tcPr>
          <w:p>
            <w:r>
              <w:rPr>
                <w:rFonts w:ascii="Courier New" w:hAnsi="Courier New"/>
                <w:sz w:val="19"/>
              </w:rPr>
              <w:t>04 Datasheets/FORMULA-FIVE-Clean-N-Glaze.pdf</w:t>
            </w:r>
            <w:r>
              <w:rPr>
                <w:sz w:val="19"/>
              </w:rPr>
              <w:t xml:space="preserve">, </w:t>
            </w:r>
            <w:r>
              <w:rPr>
                <w:rFonts w:ascii="Courier New" w:hAnsi="Courier New"/>
                <w:sz w:val="19"/>
              </w:rPr>
              <w:t>SDS-CG-5.3-en-NA-2025-01-28.pdf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R6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PP-01 RCA (Duratec history)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FEB-COMP-PP-001 §PP-01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R7</w:t>
            </w:r>
          </w:p>
        </w:tc>
        <w:tc>
          <w:tcPr>
            <w:tcW w:type="dxa" w:w="3216"/>
          </w:tcPr>
          <w:p>
            <w:r>
              <w:rPr>
                <w:i/>
                <w:sz w:val="19"/>
              </w:rPr>
              <w:t>SN4 Mold Manufacturing Problems and Solutions</w:t>
            </w:r>
            <w:r>
              <w:rPr>
                <w:sz w:val="19"/>
              </w:rPr>
              <w:t xml:space="preserve"> (cleanliness regimen)</w:t>
            </w:r>
          </w:p>
        </w:tc>
        <w:tc>
          <w:tcPr>
            <w:tcW w:type="dxa" w:w="3216"/>
          </w:tcPr>
          <w:p>
            <w:r>
              <w:rPr>
                <w:rFonts w:ascii="Courier New" w:hAnsi="Courier New"/>
                <w:sz w:val="19"/>
              </w:rPr>
              <w:t>SN5 Composites/Documentation/SN4 Mold Manufacturing Problems and Solutions.docx</w:t>
            </w:r>
          </w:p>
        </w:tc>
      </w:tr>
    </w:tbl>
    <w:p/>
    <w:p>
      <w:r>
        <w:rPr>
          <w:b/>
        </w:rPr>
        <w:t>Why these products:</w:t>
      </w:r>
      <w:r>
        <w:t xml:space="preserve"> XCR is a purpose-made brushable epoxy coating (R1) that cures to a hard surface without requiring sand-back. It fixes exactly the two Duratec failure modes (mandatory sanding on soft board; pooling that hides marks). The Rexco release system (R3–R5) is sponsor-supplied (~free) and wax + PVA film is the industry-standard belt-and-suspenders release for epoxy on epoxy-sealed molds.</w:t>
      </w:r>
    </w:p>
    <w:p>
      <w:r>
        <w:rPr>
          <w:b/>
        </w:rPr>
        <w:t>XCR key numbers (all from R1):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003262"/>
          </w:tcPr>
          <w:p>
            <w:r>
              <w:rPr>
                <w:b/>
                <w:color w:val="FFFFFF"/>
                <w:sz w:val="19"/>
              </w:rPr>
              <w:t>Property</w:t>
            </w:r>
          </w:p>
        </w:tc>
        <w:tc>
          <w:tcPr>
            <w:tcW w:type="dxa" w:w="4824"/>
            <w:shd w:val="clear" w:fill="003262"/>
          </w:tcPr>
          <w:p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  <w:t>Mix ratio</w:t>
            </w:r>
          </w:p>
        </w:tc>
        <w:tc>
          <w:tcPr>
            <w:tcW w:type="dxa" w:w="4824"/>
          </w:tcPr>
          <w:p>
            <w:r>
              <w:rPr>
                <w:b/>
                <w:sz w:val="19"/>
              </w:rPr>
              <w:t>100 : 41 resin : hardener by weight</w:t>
            </w:r>
            <w:r>
              <w:rPr>
                <w:sz w:val="19"/>
              </w:rPr>
              <w:t xml:space="preserve"> (2 : 1 by volume; weight preferred)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  <w:t>Pot life (150 g mixed)</w:t>
            </w:r>
          </w:p>
        </w:tc>
        <w:tc>
          <w:tcPr>
            <w:tcW w:type="dxa" w:w="4824"/>
          </w:tcPr>
          <w:p>
            <w:r>
              <w:rPr>
                <w:b/>
                <w:sz w:val="19"/>
              </w:rPr>
              <w:t>8 min at 20 °C; 4 min at 30 °C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  <w:t>Overcoat window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 xml:space="preserve">apply next coat at firm-but-tacky: </w:t>
            </w:r>
            <w:r>
              <w:rPr>
                <w:b/>
                <w:sz w:val="19"/>
              </w:rPr>
              <w:t>within ~2 h 50 at 20 °C / 1 h 30 at 30 °C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  <w:t>If tack-free / window missed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cure ≥9 h (20 °C), then key with 120-grit before recoating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  <w:t>Initial cure (handleable)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8 h 30 at 20 °C; 4 h 30 at 30 °C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  <w:t>Full mechanical properties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≥14 days at 20 °C (no post-cure oven available; plan mold use accordingly)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  <w:t>Application window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ambient 15–30 °C; ≥20 °C recommended and held through cure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  <w:t>Water exposure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none until ≥24 h after application</w:t>
            </w:r>
          </w:p>
        </w:tc>
      </w:tr>
    </w:tbl>
    <w:p/>
    <w:p>
      <w:pPr>
        <w:pStyle w:val="Heading2"/>
      </w:pPr>
      <w:r>
        <w:t>4. Definitions</w:t>
      </w:r>
    </w:p>
    <w:p>
      <w:pPr>
        <w:pStyle w:val="ListBullet"/>
      </w:pPr>
      <w:r>
        <w:rPr>
          <w:b/>
        </w:rPr>
        <w:t>Sealing</w:t>
      </w:r>
      <w:r>
        <w:t>: closing the open cells of machined tooling board so laminating resin cannot soak in and lock the part on.</w:t>
      </w:r>
    </w:p>
    <w:p>
      <w:pPr>
        <w:pStyle w:val="ListBullet"/>
      </w:pPr>
      <w:r>
        <w:rPr>
          <w:b/>
        </w:rPr>
        <w:t>Release system</w:t>
      </w:r>
      <w:r>
        <w:t>: the sacrificial layers (wax, then PVA film) that let the cured part separate from the sealed mold.</w:t>
      </w:r>
    </w:p>
    <w:p>
      <w:pPr>
        <w:pStyle w:val="ListBullet"/>
      </w:pPr>
      <w:r>
        <w:rPr>
          <w:b/>
        </w:rPr>
        <w:t>Etch / scribe lines</w:t>
      </w:r>
      <w:r>
        <w:t>: machined reference marks on the mold (part trim lines, datums). Preserving their visibility is a hard requirement of sealing.</w:t>
      </w:r>
    </w:p>
    <w:p>
      <w:pPr>
        <w:pStyle w:val="ListBullet"/>
      </w:pPr>
      <w:r>
        <w:rPr>
          <w:b/>
        </w:rPr>
        <w:t>B-stage / firm-but-tacky</w:t>
      </w:r>
      <w:r>
        <w:t>: resin firm enough not to flow, soft enough to indent with a fingernail, slight surface tack: the correct state for overcoating (R1).</w:t>
      </w:r>
    </w:p>
    <w:p>
      <w:pPr>
        <w:pStyle w:val="Heading2"/>
      </w:pPr>
      <w:r>
        <w:t>5. Equipment &amp; Materials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Spec / product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Source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Coating resin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XCR (resin + hardener), 100:41 by weight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Easy Composites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R1. Order ≥6 weeks ahead (UK customs, PP-02)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Digital scale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1 g resolution or better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RFS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Ratio errors = soft spots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Mixing cups ×2 per batch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Graduated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Consumables box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Double-pot per R1 (transfer + remix)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Brushes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Disposable, solvent-safe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Consumables box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One per batch; do not clean/reuse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Compressed air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Shop air / duster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RFS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Step 7.1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Isopropyl alcohol + microfiber cloths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≥90% IPA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Chemicals box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Never acetone, never fibrous shop towels (R7)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Release wax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Formula Five Mold Release Wax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Rexco (sponsor)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R4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PVA release film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Partall Film #10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Rexco (sponsor)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R3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Mold cleaner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Formula Five Clean 'N Glaze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Rexco (sponsor)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R5, for re-used molds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702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s004-seal-stac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0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8"/>
        </w:rPr>
        <w:t>Figure 1. Top: everything that ends up on the mold surface, in order. Bottom: the XCR overcoat clock at 20 °C; the shaded span is the firm-but-tacky window where a second coat bonds with no prep.</w:t>
      </w:r>
    </w:p>
    <w:p/>
    <w:p>
      <w:pPr>
        <w:pStyle w:val="Heading2"/>
      </w:pPr>
      <w:r>
        <w:t>6. Safety</w:t>
      </w:r>
    </w:p>
    <w:p>
      <w:r>
        <w:t xml:space="preserve">Per R2 (XCR SDS): the mixed system is a </w:t>
      </w:r>
      <w:r>
        <w:rPr>
          <w:b/>
        </w:rPr>
        <w:t>skin and respiratory sensitizer</w:t>
      </w:r>
      <w:r>
        <w:t>. Repeated careless exposure can make you permanently allergic to epoxies, which ends your composites career.</w:t>
      </w:r>
    </w:p>
    <w:p>
      <w:pPr>
        <w:pStyle w:val="ListBullet"/>
      </w:pPr>
      <w:r>
        <w:rPr>
          <w:b/>
        </w:rPr>
        <w:t>Gloves:</w:t>
      </w:r>
      <w:r>
        <w:t xml:space="preserve"> nitrile (chemical-resistant per EN ISO 374-1), always, both components and mixed resin. Change gloves if resin gets on them.</w:t>
      </w:r>
    </w:p>
    <w:p>
      <w:pPr>
        <w:pStyle w:val="ListBullet"/>
      </w:pPr>
      <w:r>
        <w:rPr>
          <w:b/>
        </w:rPr>
        <w:t>Ventilation:</w:t>
      </w:r>
      <w:r>
        <w:t xml:space="preserve"> use only with adequate ventilation (R2 §8.2). Seal molds in the open shop area or with doors open, not in a closed side room.</w:t>
      </w:r>
    </w:p>
    <w:p>
      <w:pPr>
        <w:pStyle w:val="ListBullet"/>
      </w:pPr>
      <w:r>
        <w:rPr>
          <w:b/>
        </w:rPr>
        <w:t>Respirator:</w:t>
      </w:r>
      <w:r>
        <w:t xml:space="preserve"> for prolonged brushing on large molds (undertray-scale) or poorly ventilated conditions, wear the team respirator with A-type (brown, EN 14387 A1) organic-vapor cartridges; dust filters alone do nothing against epoxy vapors.</w:t>
      </w:r>
    </w:p>
    <w:p>
      <w:pPr>
        <w:pStyle w:val="ListBullet"/>
      </w:pPr>
      <w:r>
        <w:rPr>
          <w:b/>
        </w:rPr>
        <w:t>Eyes/skin:</w:t>
      </w:r>
      <w:r>
        <w:t xml:space="preserve"> safety glasses when mixing/pouring; wash any skin contact immediately with soap and water (not solvent). Contaminated clothing stays at the shop (R2 P272).</w:t>
      </w:r>
    </w:p>
    <w:p>
      <w:pPr>
        <w:pStyle w:val="ListBullet"/>
      </w:pPr>
      <w:r>
        <w:rPr>
          <w:b/>
        </w:rPr>
        <w:t>Exotherm:</w:t>
      </w:r>
      <w:r>
        <w:t xml:space="preserve"> mixed XCR left in the pot self-accelerates (R1). Small batches, transfer to the surface promptly; if a cup gets hot/smokes, set it outside on concrete and let it finish; do not bin it hot (see CS-008).</w:t>
      </w:r>
    </w:p>
    <w:p>
      <w:pPr>
        <w:pStyle w:val="ListBullet"/>
      </w:pPr>
      <w:r>
        <w:t>PVA/wax (R3–R5): low hazard; gloves and ventilation suffice.</w:t>
      </w:r>
    </w:p>
    <w:p>
      <w:pPr>
        <w:pStyle w:val="Heading2"/>
      </w:pPr>
      <w:r>
        <w:t>7. Procedure</w:t>
      </w:r>
    </w:p>
    <w:p>
      <w:pPr>
        <w:pStyle w:val="Heading3"/>
      </w:pPr>
      <w:r>
        <w:t>7.1 Clean after machining</w:t>
      </w:r>
    </w:p>
    <w:p>
      <w:pPr>
        <w:pStyle w:val="ListNumber"/>
      </w:pPr>
      <w:r>
        <w:t>Blow all dust off the mold with compressed air, including pockets and scribe lines.</w:t>
      </w:r>
    </w:p>
    <w:p>
      <w:pPr>
        <w:pStyle w:val="ListNumber"/>
      </w:pPr>
      <w:r>
        <w:t>Wipe the entire surface with IPA-dampened microfiber cloth; repeat with a clean face until the cloth comes away clean.</w:t>
      </w:r>
    </w:p>
    <w:p>
      <w:pPr>
        <w:ind w:left="432"/>
      </w:pPr>
      <w:r>
        <w:rPr>
          <w:b/>
        </w:rPr>
        <w:t xml:space="preserve">⚠ CAUTION: </w:t>
      </w:r>
      <w:r>
        <w:t>Never use acetone on tooling board (it attacks the board) and never use fibrous cloths/paper shop towels (strings pull out and embed in the surface): both are SN4-documented failure modes (R7).</w:t>
      </w:r>
    </w:p>
    <w:p>
      <w:pPr>
        <w:pStyle w:val="ListNumber"/>
      </w:pPr>
      <w:r>
        <w:t>From this point, gloves only; skin oils contaminate the surface.</w:t>
      </w:r>
    </w:p>
    <w:p>
      <w:pPr>
        <w:pStyle w:val="Heading3"/>
      </w:pPr>
      <w:r>
        <w:t>7.2 Inspect and touch up</w:t>
      </w:r>
    </w:p>
    <w:p>
      <w:pPr>
        <w:pStyle w:val="ListNumber"/>
      </w:pPr>
      <w:r>
        <w:t>Check every scribe line and datum is crisp and visible. Photograph the dry mold; this is the reference for "did sealing obscure anything".</w:t>
      </w:r>
    </w:p>
    <w:p>
      <w:pPr>
        <w:pStyle w:val="ListNumber"/>
      </w:pPr>
      <w:r>
        <w:t>Fill any machining defects/gouges per CS-003 before sealing.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2F2F2"/>
          </w:tcPr>
          <w:p>
            <w:pPr>
              <w:jc w:val="center"/>
            </w:pPr>
            <w:r>
              <w:rPr>
                <w:i/>
                <w:color w:val="808080"/>
              </w:rPr>
              <w:br/>
              <w:t>[ PHOTO: machined, cleaned mold with scribe lines visible, before sealing ]</w:t>
              <w:br/>
              <w:br/>
            </w:r>
          </w:p>
        </w:tc>
      </w:tr>
    </w:tbl>
    <w:p/>
    <w:p>
      <w:pPr>
        <w:pStyle w:val="Heading3"/>
      </w:pPr>
      <w:r>
        <w:t>7.3 Seal with XCR</w:t>
      </w:r>
    </w:p>
    <w:p>
      <w:pPr>
        <w:pStyle w:val="ListNumber"/>
      </w:pPr>
      <w:r>
        <w:t>Confirm workspace is 15–30 °C and can stay ≥20 °C through the cure (R1). Do not seal outdoors on cold evenings; the cure stalls below 15 °C.</w:t>
      </w:r>
    </w:p>
    <w:p>
      <w:pPr>
        <w:pStyle w:val="ListNumber"/>
      </w:pPr>
      <w:r>
        <w:rPr>
          <w:b/>
        </w:rPr>
        <w:t>Batch size: mix ≤150 g at a time.</w:t>
      </w:r>
      <w:r>
        <w:t xml:space="preserve"> Pot life at that size is only </w:t>
      </w:r>
      <w:r>
        <w:rPr>
          <w:b/>
        </w:rPr>
        <w:t>8 minutes at 20 °C (4 at 30 °C)</w:t>
      </w:r>
      <w:r>
        <w:t>, and a bigger batch is shorter-lived and hotter. A 150 g batch covers roughly a medium mold section per coat; mix again rather than mixing big. Record each batch mass on the WO.</w:t>
      </w:r>
    </w:p>
    <w:p>
      <w:pPr>
        <w:pStyle w:val="ListNumber"/>
      </w:pPr>
      <w:r>
        <w:t xml:space="preserve">Weigh XCR at </w:t>
      </w:r>
      <w:r>
        <w:rPr>
          <w:b/>
        </w:rPr>
        <w:t>100:41 resin:hardener by weight</w:t>
      </w:r>
      <w:r>
        <w:t xml:space="preserve"> (R1). Mix thoroughly ≥2 min, scraping walls and base; then double-pot: transfer to a second cup and remix with a fresh stick (R1). Unmixed streaks from cup walls are the classic soft-spot cause.</w:t>
      </w:r>
    </w:p>
    <w:p>
      <w:pPr>
        <w:pStyle w:val="ListNumber"/>
      </w:pPr>
      <w:r>
        <w:t xml:space="preserve">Brush a thin, even first coat over the whole working surface plus flanges, working quickly (see step 2's clock). Work resin </w:t>
      </w:r>
      <w:r>
        <w:rPr>
          <w:i/>
        </w:rPr>
        <w:t>out of</w:t>
      </w:r>
      <w:r>
        <w:t xml:space="preserve"> corners and fillets: pooling in crevices is the Duratec failure mode we are not repeating; a thin coat that needs a second pass beats a thick coat that pools.</w:t>
      </w:r>
    </w:p>
    <w:p>
      <w:pPr>
        <w:pStyle w:val="ListNumber"/>
      </w:pPr>
      <w:r>
        <w:t>Watch scribe lines as you coat: they must remain visible. If a line floods, drag the brush along it to re-open the meniscus before the resin gels.</w:t>
      </w:r>
    </w:p>
    <w:p>
      <w:pPr>
        <w:pStyle w:val="ListNumber"/>
      </w:pPr>
      <w:r>
        <w:rPr>
          <w:b/>
        </w:rPr>
        <w:t>Second coat timing:</w:t>
      </w:r>
      <w:r>
        <w:t xml:space="preserve"> overcoat when the first coat is firm-but-tacky, </w:t>
      </w:r>
      <w:r>
        <w:rPr>
          <w:b/>
        </w:rPr>
        <w:t>within ~2 h 50 at 20 °C (1 h 30 at 30 °C)</w:t>
      </w:r>
      <w:r>
        <w:t>, and it chemically bonds with no prep (R1). 30 lb board usually needs a second coat; 60 lb board often seals in one. If the window is missed (tack-free), wait ≥9 h from application, key with 120-grit, blow + IPA-wipe, then recoat.</w:t>
      </w:r>
    </w:p>
    <w:p>
      <w:pPr>
        <w:pStyle w:val="ListNumber"/>
      </w:pPr>
      <w:r>
        <w:t xml:space="preserve">Initial cure is </w:t>
      </w:r>
      <w:r>
        <w:rPr>
          <w:b/>
        </w:rPr>
        <w:t>8 h 30 at 20 °C</w:t>
      </w:r>
      <w:r>
        <w:t xml:space="preserve"> (R1); the mold is handleable after ~9 h. Only if a run/nib formed: locally denib with ≥800 grit, then re-wipe with IPA.</w:t>
      </w:r>
    </w:p>
    <w:p>
      <w:pPr>
        <w:pStyle w:val="ListNumber"/>
      </w:pPr>
      <w:r>
        <w:t>Keep water away from the sealed surface for 24 h (R1).</w:t>
      </w:r>
    </w:p>
    <w:p>
      <w:pPr>
        <w:ind w:left="432"/>
      </w:pPr>
      <w:r>
        <w:rPr>
          <w:b/>
        </w:rPr>
        <w:t xml:space="preserve">⚠ CAUTION: </w:t>
      </w:r>
      <w:r>
        <w:t>Mix only a ≤150 g batch and get it out of the cup fast. At 8 minutes of pot life, a phone call is the difference between a coat and a smoking cup.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2F2F2"/>
          </w:tcPr>
          <w:p>
            <w:pPr>
              <w:jc w:val="center"/>
            </w:pPr>
            <w:r>
              <w:rPr>
                <w:i/>
                <w:color w:val="808080"/>
              </w:rPr>
              <w:br/>
              <w:t>[ PHOTO: first XCR coat going on, brush working resin out of a fillet ]</w:t>
              <w:br/>
              <w:br/>
            </w:r>
          </w:p>
        </w:tc>
      </w:tr>
    </w:tbl>
    <w:p/>
    <w:p>
      <w:pPr>
        <w:pStyle w:val="Heading3"/>
      </w:pPr>
      <w:r>
        <w:t>7.4 Apply release system</w:t>
      </w:r>
    </w:p>
    <w:p>
      <w:pPr>
        <w:pStyle w:val="ListNumber"/>
      </w:pPr>
      <w:r>
        <w:t xml:space="preserve">On a fresh sealed mold: apply Formula Five wax per R4: thin film, let haze, buff with clean microfiber. </w:t>
      </w:r>
      <w:r>
        <w:rPr>
          <w:b/>
        </w:rPr>
        <w:t>4 coats minimum on a new mold</w:t>
      </w:r>
      <w:r>
        <w:t>, buffing between coats.</w:t>
      </w:r>
    </w:p>
    <w:p>
      <w:pPr>
        <w:pStyle w:val="ListNumber"/>
      </w:pPr>
      <w:r>
        <w:t>Apply Partall #10 PVA film per R3: thin, even coats; let each dry fully (it dries to a visible glossy film). 2 coats.</w:t>
      </w:r>
    </w:p>
    <w:p>
      <w:pPr>
        <w:pStyle w:val="ListNumber"/>
      </w:pPr>
      <w:r>
        <w:t>On a re-used sealed mold: clean with Clean 'N Glaze (R5), then 1–2 wax coats + PVA as above.</w:t>
      </w:r>
    </w:p>
    <w:p>
      <w:pPr>
        <w:pStyle w:val="ListNumber"/>
      </w:pPr>
      <w:r>
        <w:t>Mark the mold's record with sealing and release done (who, when, products, batch masses, coat counts), and set its stage to Sealed.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2F2F2"/>
          </w:tcPr>
          <w:p>
            <w:pPr>
              <w:jc w:val="center"/>
            </w:pPr>
            <w:r>
              <w:rPr>
                <w:i/>
                <w:color w:val="808080"/>
              </w:rPr>
              <w:br/>
              <w:t>[ PHOTO: PVA film drying: even gloss, no fisheyes ]</w:t>
              <w:br/>
              <w:br/>
            </w:r>
          </w:p>
        </w:tc>
      </w:tr>
    </w:tbl>
    <w:p/>
    <w:p>
      <w:pPr>
        <w:pStyle w:val="Heading3"/>
      </w:pPr>
      <w:r>
        <w:t>7.5 Identify</w:t>
      </w:r>
    </w:p>
    <w:p>
      <w:r>
        <w:t>The last step, after every wet operation is finished. Doing it earlier does not work: a label applied before the XCR either gets brushed over, becoming a permanent bump in the seal coat, or gets peeled off and leaves adhesive the XCR will not wet out.</w:t>
      </w:r>
    </w:p>
    <w:p>
      <w:pPr>
        <w:pStyle w:val="ListNumber"/>
      </w:pPr>
      <w:r>
        <w:t xml:space="preserve">Choose a patch on the </w:t>
      </w:r>
      <w:r>
        <w:rPr>
          <w:b/>
        </w:rPr>
        <w:t>back face</w:t>
      </w:r>
      <w:r>
        <w:t xml:space="preserve">, at least 25 mm inboard of the mold outline on every side. Never the working surface. </w:t>
      </w:r>
      <w:r>
        <w:rPr>
          <w:b/>
        </w:rPr>
        <w:t>Never within 40 mm of the flange perimeter</w:t>
      </w:r>
      <w:r>
        <w:t>: tacky tape is 12.7 mm wide, and a label edge under the seal is a leak channel you will not find at 27 inHg (CS-001 §6).</w:t>
      </w:r>
    </w:p>
    <w:p>
      <w:pPr>
        <w:pStyle w:val="ListNumber"/>
      </w:pPr>
      <w:r>
        <w:t>Scuff the patch to 220 grit and wipe with IPA. Tooling board is porous; without this the adhesive has nothing to key into and the label curls off within a month.</w:t>
      </w:r>
    </w:p>
    <w:p>
      <w:pPr>
        <w:pStyle w:val="ListNumber"/>
      </w:pPr>
      <w:r>
        <w:t>Print the mold's label from the app and apply it. Check the printed parts-pulled count and seal date match what you just recorded.</w:t>
      </w:r>
    </w:p>
    <w:p>
      <w:pPr>
        <w:pStyle w:val="ListNumber"/>
      </w:pPr>
      <w:r>
        <w:t>Confirm the engraved ID from CS-005 is still legible. If machining or rework removed it, re-engrave or stamp before the mold leaves.</w:t>
      </w:r>
    </w:p>
    <w:p>
      <w:pPr>
        <w:ind w:left="432"/>
      </w:pPr>
      <w:r>
        <w:rPr>
          <w:b/>
        </w:rPr>
        <w:t xml:space="preserve">⚠ CAUTION: </w:t>
      </w:r>
      <w:r>
        <w:t xml:space="preserve">On a </w:t>
      </w:r>
      <w:r>
        <w:rPr>
          <w:b/>
        </w:rPr>
        <w:t>re-seal</w:t>
      </w:r>
      <w:r>
        <w:t xml:space="preserve">, the old label comes off with the strip and a new one is printed carrying the new seal date and the incremented parts-pulled count. A label reading </w:t>
      </w:r>
      <w:r>
        <w:rPr>
          <w:rFonts w:ascii="Courier New" w:hAnsi="Courier New"/>
        </w:rPr>
        <w:t>SEALED 2025-11-02 · USES 09</w:t>
      </w:r>
      <w:r>
        <w:t xml:space="preserve"> is telling you something important, and reprinting is how it stays true.</w:t>
      </w:r>
    </w:p>
    <w:p>
      <w:pPr>
        <w:pStyle w:val="Heading2"/>
      </w:pPr>
      <w:r>
        <w:t>8. Quality checks /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Check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Target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Record where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Scribe/datum visibility after sealing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All lines identifiable vs 7.2 photo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Visual compare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WO qualityChecks + photo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No pooling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No glossy pools in fillets/corners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Visual, raking light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WO qualityChecks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Cure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Fingernail does not mark surface at 24 h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Press test on flange (not part surface)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WO step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Release film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Continuous PVA gloss, no fisheyes/dry patches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Visual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WO qualityChecks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First-article release (new mold or new product batch)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Test patch releases by hand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Small cured resin dab on flange, pop off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WO notes</w:t>
            </w:r>
          </w:p>
        </w:tc>
      </w:tr>
    </w:tbl>
    <w:p/>
    <w:p>
      <w:pPr>
        <w:pStyle w:val="Heading2"/>
      </w:pPr>
      <w:r>
        <w:t>9. Records</w:t>
      </w:r>
    </w:p>
    <w:p>
      <w:r>
        <w:t>The mold's work order records: sealing date/operator, XCR batch masses + count, coat count and timing (in/out of overcoat window), wax/PVA coat counts, the 7.2 and 7.4 photos, and the quality-check table. This is what makes "why did part X stick?" answerable in minutes.</w:t>
      </w:r>
    </w:p>
    <w:p>
      <w:pPr>
        <w:pStyle w:val="Heading2"/>
      </w:pPr>
      <w:r>
        <w:t>Appendix: the Duratec history (why XCR)</w:t>
      </w:r>
    </w:p>
    <w:p>
      <w:r>
        <w:t xml:space="preserve">Duratec (SN4–early SN5): expensive, hid etch marks by pooling, mandatory high-grit sand-back on soft board, frequent sand-through → re-coat cycles. The Oct 2025 </w:t>
      </w:r>
      <w:r>
        <w:rPr>
          <w:i/>
        </w:rPr>
        <w:t>Mold Sealer Alternatives</w:t>
      </w:r>
      <w:r>
        <w:t xml:space="preserve"> study recommended S120/water-based sealers as a cheap replacement; by Feb 2026 the team instead ordered XCR with the Easy Composites basket, first parts sealed with it in April 2026 ("Core and XCR has arrived, good to seal", #composites, 2026-04-28), and the undertray was coated with XCR in May. Root-cause note (PP-01): the durable fix wasn't the product swap itself but </w:t>
      </w:r>
      <w:r>
        <w:rPr>
          <w:i/>
        </w:rPr>
        <w:t>owning the selection decision in a standard</w:t>
      </w:r>
      <w:r>
        <w:t>, this document. If XCR is ever replaced, revise this standard (CS-000 §7.2), don't just switch cans.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326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3262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326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