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CS-XXX Title of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CS-XXX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Full title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 / Released / Under Revision / Retired (a doc is never "Released" while its Approver row is 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YYYY-MM-DD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— (or prior doc/practice)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YYYY-MM-DD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rPr>
                <w:sz w:val="19"/>
              </w:rPr>
              <w:t>Initial issue</w:t>
            </w:r>
          </w:p>
        </w:tc>
      </w:tr>
    </w:tbl>
    <w:p/>
    <w:p>
      <w:pPr>
        <w:pStyle w:val="Heading2"/>
      </w:pPr>
      <w:r>
        <w:t>1. Purpose</w:t>
      </w:r>
    </w:p>
    <w:p>
      <w:r>
        <w:t>One paragraph: what this standard controls and why it exists (cite the pain point or incident that motivated it, e.g. PP-XX).</w:t>
      </w:r>
    </w:p>
    <w:p>
      <w:pPr>
        <w:pStyle w:val="Heading2"/>
      </w:pPr>
      <w:r>
        <w:t>2. Scope</w:t>
      </w:r>
    </w:p>
    <w:p>
      <w:r>
        <w:t>What parts/processes/materials this applies to, and what it explicitly does not cover.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Product TDS/SDS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Datasheets/&lt;file&gt;.pdf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Related standard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CS-YYY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Pain point / incident record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PP-XX (FEB-COMP-PP-001)</w:t>
            </w:r>
          </w:p>
        </w:tc>
      </w:tr>
    </w:tbl>
    <w:p/>
    <w:p>
      <w:pPr>
        <w:pStyle w:val="Heading2"/>
      </w:pPr>
      <w:r>
        <w:t>4. Definitions</w:t>
      </w:r>
    </w:p>
    <w:p>
      <w:r>
        <w:t>Terms and shorthand used below (write for a first-semester member).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</w:tbl>
    <w:p/>
    <w:p>
      <w:pPr>
        <w:pStyle w:val="Heading2"/>
      </w:pPr>
      <w:r>
        <w:t>6. Safety</w:t>
      </w:r>
    </w:p>
    <w:p>
      <w:r>
        <w:t>Mandatory section, even if it only says "no physical hazards, process standard." For anything touching chemicals, machines, or dust: PPE (which glove/filter standard), ventilation, exposure notes from the SDS (cite it), and what to do when it goes wrong. Numbers here too: "adequate ventilation" needs a where, "respirator" needs a cartridge type.</w:t>
      </w:r>
    </w:p>
    <w:p>
      <w:pPr>
        <w:pStyle w:val="Heading2"/>
      </w:pPr>
      <w:r>
        <w:t>7. Procedure</w:t>
      </w:r>
    </w:p>
    <w:p>
      <w:r>
        <w:t>Numbered steps. One action per step. State the number (time, temperature, ratio, grit, torque) in the step, never "see elsewhere". If a number lives in a TDS, restate it here AND cite the TDS; the member with gloves on does not open PDFs.</w:t>
      </w:r>
    </w:p>
    <w:p>
      <w:pPr>
        <w:pStyle w:val="ListNumber"/>
      </w:pPr>
      <w:r>
        <w:t>Step.</w:t>
      </w:r>
    </w:p>
    <w:p>
      <w:pPr>
        <w:pStyle w:val="ListNumber"/>
      </w:pPr>
      <w:r>
        <w:t>Step.</w:t>
      </w:r>
    </w:p>
    <w:p>
      <w:pPr>
        <w:ind w:left="432"/>
      </w:pPr>
      <w:r>
        <w:rPr>
          <w:b/>
        </w:rPr>
        <w:t xml:space="preserve">⚠ CAUTION: </w:t>
      </w:r>
      <w:r>
        <w:t>Cautions use blockquote lines like this; they render as ⚠ CAUTION callouts.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description of the photo that belongs here ]</w:t>
              <w:br/>
              <w:br/>
            </w:r>
          </w:p>
        </w:tc>
      </w:tr>
    </w:tbl>
    <w:p/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</w:tbl>
    <w:p/>
    <w:p>
      <w:pPr>
        <w:pStyle w:val="Heading2"/>
      </w:pPr>
      <w:r>
        <w:t>9. Records</w:t>
      </w:r>
    </w:p>
    <w:p>
      <w:r>
        <w:t>What must be written down (usually: which work-order fields this standard fills), and where photos go.</w:t>
      </w:r>
    </w:p>
    <w:p>
      <w:pPr>
        <w:pStyle w:val="Heading2"/>
      </w:pPr>
      <w:r>
        <w:t>Appendix</w:t>
      </w:r>
    </w:p>
    <w:p>
      <w:r>
        <w:t>Optional: background, RCA history, alternatives considered.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