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CS-003 Mold Design &amp; Manufacturing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Mold Design &amp; Manufacturing (Tooling Board)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Tribal mold-design practice; consolidates </w:t>
            </w:r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+ </w:t>
            </w:r>
            <w:r>
              <w:rPr>
                <w:i/>
                <w:sz w:val="19"/>
              </w:rPr>
              <w:t>Mold Design Documentation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Glue-up marking made explicit in §7.3: oil-based paint marker on two adjacent side faces, not a Sharpie, which the process's own IPA wipe dissolves (CS-001 §7.4).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dimensions the §7.1 design rules on a mold cross-section, which is the form the §7.2 reviewer actually checks them in.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>A mold error you find after machining burns our three scarcest things at once: tooling board, machine time, and calendar. The SN5 clamshell CAD error (raised middle section, Feb 2026) forced a re-glue and re-machine and killed a week of slots in our tightest month (PP-03). This doc collects our mold design rules and adds the one check that would have caught it: someone who didn't design the mold reviews it before any board gets glued or cut.</w:t>
      </w:r>
    </w:p>
    <w:p>
      <w:pPr>
        <w:pStyle w:val="Heading2"/>
      </w:pPr>
      <w:r>
        <w:t>2. Scope</w:t>
      </w:r>
    </w:p>
    <w:p>
      <w:r>
        <w:t>Female/male molds machined from polyurethane tooling board (30–60 lb/ft³) for infusion and wet layup. Appendix A covers 3D-printed compression (forged CF) molds. Hotwire foam molds: out of scope (own project doc until standardized).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Ure-Bond 90 technical bulletin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Datasheets/URE_BOND_90_TB.pdf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1386A_2-1386B_2.pdf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(2025-10-12)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Composites/Documentation/SN4 Mold Manufacturing Problems and Solutions.docx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Mold Design Documentation</w:t>
            </w:r>
            <w:r>
              <w:rPr>
                <w:sz w:val="19"/>
              </w:rPr>
              <w:t xml:space="preserve"> (wing mold CAD process + videos)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Composites/Documentation/Mold Design/Mold Design Documentation.docx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PP-03 RCA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CS-005 (machining), CS-004 (sealing)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Rohacell IG-F TDS (pressure/temperature limits for foam cores in molds)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Datasheets/ROHACELL_IG_F_2022_April_EN_243534.pdf</w:t>
            </w:r>
          </w:p>
        </w:tc>
      </w:tr>
    </w:tbl>
    <w:p/>
    <w:p>
      <w:r>
        <w:rPr>
          <w:b/>
        </w:rPr>
        <w:t>Why Ure-Bond 90:</w:t>
      </w:r>
      <w:r>
        <w:t xml:space="preserve"> SN4's board-stacking method (vacuum-bag with laminating resin) was slow and resin-hungry (R2). Ure-Bond 90 (R1) is a purpose-made rigid urethane adhesive: strong bond between boards, ~4 h clamp time, no bagging. Dowels + spot resin remain acceptable for very large stacks where adhesive cost bites.</w:t>
      </w:r>
    </w:p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Flange</w:t>
      </w:r>
      <w:r>
        <w:t>: flat margin around the part cavity for tacky tape, infusion lines, and trimming reference.</w:t>
      </w:r>
    </w:p>
    <w:p>
      <w:pPr>
        <w:pStyle w:val="ListBullet"/>
      </w:pPr>
      <w:r>
        <w:rPr>
          <w:b/>
        </w:rPr>
        <w:t>Scribe line</w:t>
      </w:r>
      <w:r>
        <w:t>: machined V-groove marking the part trim boundary and datums.</w:t>
      </w:r>
    </w:p>
    <w:p>
      <w:pPr>
        <w:pStyle w:val="ListBullet"/>
      </w:pPr>
      <w:r>
        <w:rPr>
          <w:b/>
        </w:rPr>
        <w:t>Stack (mold stock)</w:t>
      </w:r>
      <w:r>
        <w:t>: tooling boards glued into a block thick enough for the mold.</w:t>
      </w:r>
    </w:p>
    <w:p>
      <w:pPr>
        <w:pStyle w:val="ListBullet"/>
      </w:pPr>
      <w:r>
        <w:rPr>
          <w:b/>
        </w:rPr>
        <w:t>Max-Z</w:t>
      </w:r>
      <w:r>
        <w:t>: the machine's maximum cut depth; molds taller than max-Z must be split into sections with alignment datums.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Tooling board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PU, 30 lb/ft³ general / 60 lb/ft³ fine-finish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Coastal Enterprises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60 lb seals better (CS-004)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Board adhesive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Ure-Bond 90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Smooth-On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R1; clamp 4 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Dowels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Hardwood/aluminum, ~10 mm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McMaster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Large stacks; alignment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Clamps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Bar clamps, even spread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r>
              <w:rPr>
                <w:sz w:val="19"/>
              </w:rPr>
              <w:t>CAD/CAM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Fusion 360 (team standard)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CAM review per CS-005</w:t>
            </w:r>
          </w:p>
        </w:tc>
      </w:tr>
    </w:tbl>
    <w:p/>
    <w:p>
      <w:pPr>
        <w:pStyle w:val="Heading2"/>
      </w:pPr>
      <w:r>
        <w:t>6. Safety</w:t>
      </w:r>
    </w:p>
    <w:p>
      <w:pPr>
        <w:pStyle w:val="ListBullet"/>
      </w:pPr>
      <w:r>
        <w:rPr>
          <w:b/>
        </w:rPr>
        <w:t>Tooling-board dust</w:t>
      </w:r>
      <w:r>
        <w:t xml:space="preserve"> (gluing prep, any hand-shaping): abrasive and irritating, dust mask minimum, respirator + extraction for power sanding (CS-009 PPE table).</w:t>
      </w:r>
    </w:p>
    <w:p>
      <w:pPr>
        <w:pStyle w:val="ListBullet"/>
      </w:pPr>
      <w:r>
        <w:rPr>
          <w:b/>
        </w:rPr>
        <w:t>Ure-Bond 90</w:t>
      </w:r>
      <w:r>
        <w:t xml:space="preserve"> (R1 SDS </w:t>
      </w:r>
      <w:r>
        <w:rPr>
          <w:rFonts w:ascii="Courier New" w:hAnsi="Courier New"/>
        </w:rPr>
        <w:t>03 Datasheets/1386A_2-1386B_2.pdf</w:t>
      </w:r>
      <w:r>
        <w:t>): two-part urethane, nitrile gloves, ventilated area, no skin contact; cure heat is mild but clamped assemblies stay put for 4 h.</w:t>
      </w:r>
    </w:p>
    <w:p>
      <w:pPr>
        <w:pStyle w:val="ListBullet"/>
      </w:pPr>
      <w:r>
        <w:t>Heavy stacks: two people to move anything over ~half a sheet; watch pinch points at clamping.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Design rules (CAD)</w:t>
      </w:r>
    </w:p>
    <w:p>
      <w:pPr>
        <w:pStyle w:val="ListNumber"/>
      </w:pPr>
      <w:r>
        <w:t>Build the mold body from the part surface per the R3 process (section curves → loft → mirror); keep the machining time target ≤ ~3 h per mold section where practical.</w:t>
      </w:r>
    </w:p>
    <w:p>
      <w:pPr>
        <w:pStyle w:val="ListNumber"/>
      </w:pPr>
      <w:r>
        <w:rPr>
          <w:b/>
        </w:rPr>
        <w:t>Flanges:</w:t>
      </w:r>
      <w:r>
        <w:t xml:space="preserve"> ≥75 mm flat margin beyond the part edge on all sides; tacky tape + spiral tubing + trim allowance need it (SN4 lesson: insufficient side stock, R2).</w:t>
      </w:r>
    </w:p>
    <w:p>
      <w:pPr>
        <w:pStyle w:val="ListNumber"/>
      </w:pPr>
      <w:r>
        <w:rPr>
          <w:b/>
        </w:rPr>
        <w:t>Scribe lines:</w:t>
      </w:r>
      <w:r>
        <w:t xml:space="preserve"> machine part-boundary scribes parallel to ribs/features plus two datum scribes; they must survive sealing (CS-004 §7.3.5).</w:t>
      </w:r>
    </w:p>
    <w:p>
      <w:pPr>
        <w:pStyle w:val="ListNumber"/>
      </w:pPr>
      <w:r>
        <w:rPr>
          <w:b/>
        </w:rPr>
        <w:t>No overhangs.</w:t>
      </w:r>
      <w:r>
        <w:t xml:space="preserve"> 3-axis machining only; check every face has positive draft from the machining direction. Target ≥2° draft on deep walls.</w:t>
      </w:r>
    </w:p>
    <w:p>
      <w:pPr>
        <w:pStyle w:val="ListNumber"/>
      </w:pPr>
      <w:r>
        <w:rPr>
          <w:b/>
        </w:rPr>
        <w:t>Foam support:</w:t>
      </w:r>
      <w:r>
        <w:t xml:space="preserve"> no unsupported sections thinner than 15 mm; tooling board snaps (R3). Fillet internal corners ≥ the finishing-tool radius.</w:t>
      </w:r>
    </w:p>
    <w:p>
      <w:pPr>
        <w:pStyle w:val="ListNumber"/>
      </w:pPr>
      <w:r>
        <w:rPr>
          <w:b/>
        </w:rPr>
        <w:t>Max-Z check:</w:t>
      </w:r>
      <w:r>
        <w:t xml:space="preserve"> if mold height exceeds machine max-Z, split into sections in CAD with dowel/datum features designed in, not improvised at the machine (R2).</w:t>
      </w:r>
    </w:p>
    <w:p>
      <w:pPr>
        <w:pStyle w:val="ListNumber"/>
      </w:pPr>
      <w:r>
        <w:rPr>
          <w:b/>
        </w:rPr>
        <w:t>Attachment/mounting points:</w:t>
      </w:r>
      <w:r>
        <w:t xml:space="preserve"> where the part needs marked hole locations (seat lesson, Oct 2025 meeting notes), design small conical divots into the mold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3-mold-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§7.1 design rules dimensioned on a mold section: flange width, draft, minimum section, fillets, scribes, and the max-Z ceiling, all from the one spindle direction that exists.</w:t>
      </w:r>
    </w:p>
    <w:p/>
    <w:p>
      <w:pPr>
        <w:pStyle w:val="Heading3"/>
      </w:pPr>
      <w:r>
        <w:t>7.2 Design review: the blocker (PP-03)</w:t>
      </w:r>
    </w:p>
    <w:p>
      <w:pPr>
        <w:pStyle w:val="ListNumber"/>
      </w:pPr>
      <w:r>
        <w:t>Before any stock is glued or any slot booked, a reviewer who is NOT the mold's designer walks this checklist against the CAD (10 minutes):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Part surface matches current part CAD revision (open both; overlay)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Flanges ≥75 mm all around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Scribe + datum lines present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 overhangs / negative draft from machining direction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 sections &lt;15 mm; internal fillets ≥ tool radius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Height ≤ machine max-Z (value in CS-005 §5), or splits + alignment features designed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Stock size exists (check inventory) and stack plan drawn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Machining time estimate written on the WO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Stack frozen per CS-002 §7.2 (mold offsets depend on it)</w:t>
            </w:r>
          </w:p>
        </w:tc>
      </w:tr>
    </w:tbl>
    <w:p/>
    <w:p>
      <w:pPr>
        <w:pStyle w:val="ListNumber"/>
      </w:pPr>
      <w:r>
        <w:t xml:space="preserve">Reviewer initials the WO "Mold design review" step. </w:t>
      </w:r>
      <w:r>
        <w:rPr>
          <w:b/>
        </w:rPr>
        <w:t>No initials, no glue, no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reviewer overlaying mold CAD on part CAD, checklist on screen ]</w:t>
              <w:br/>
              <w:br/>
            </w:r>
          </w:p>
        </w:tc>
      </w:tr>
    </w:tbl>
    <w:p/>
    <w:p>
      <w:pPr>
        <w:pStyle w:val="Heading3"/>
      </w:pPr>
      <w:r>
        <w:t>7.3 Stock gluing</w:t>
      </w:r>
    </w:p>
    <w:p>
      <w:pPr>
        <w:pStyle w:val="ListNumber"/>
      </w:pPr>
      <w:r>
        <w:t>Dry-fit boards; mark orientation. Faces must be dust-free (compressed air + IPA wipe).</w:t>
      </w:r>
    </w:p>
    <w:p>
      <w:pPr>
        <w:pStyle w:val="ListNumber"/>
      </w:pPr>
      <w:r>
        <w:t xml:space="preserve">Ure-Bond 90 per R1: mix per TB, spread thin/even on one face, mate, clamp evenly, </w:t>
      </w:r>
      <w:r>
        <w:rPr>
          <w:b/>
        </w:rPr>
        <w:t>4 h clamp minimum</w:t>
      </w:r>
      <w:r>
        <w:t>; full cure per TB before machining. For stacks &gt;3 boards or very large molds: dowels + spot resin alternative (R2).</w:t>
      </w:r>
    </w:p>
    <w:p>
      <w:pPr>
        <w:pStyle w:val="ListNumber"/>
      </w:pPr>
      <w:r>
        <w:rPr>
          <w:b/>
        </w:rPr>
        <w:t>Mark the stack immediately</w:t>
      </w:r>
      <w:r>
        <w:t xml:space="preserve">, in oil-based paint marker, 15 mm characters, on </w:t>
      </w:r>
      <w:r>
        <w:rPr>
          <w:b/>
        </w:rPr>
        <w:t>two adjacent side faces</w:t>
      </w:r>
      <w:r>
        <w:t>: part name, WO, and the up-direction (CS-001 §7.4). Mark faces the toolpath will remove less than 6 mm from, or mark the bottom.</w:t>
      </w:r>
    </w:p>
    <w:p>
      <w:pPr>
        <w:ind w:left="432"/>
      </w:pPr>
      <w:r>
        <w:rPr>
          <w:b/>
        </w:rPr>
        <w:t xml:space="preserve">⚠ CAUTION: </w:t>
      </w:r>
      <w:r>
        <w:t>A Sharpie does not survive here. Between glue-up and the CNC slot a glued block sits on a shelf beside three other glued blocks, gets clamped, weighted and IPA-wiped, and the shop's own isopropyl dissolves a Sharpie mark. This is the highest-confusion and lowest-cost-to-fix moment in the whole mold process.</w:t>
      </w:r>
    </w:p>
    <w:p>
      <w:pPr>
        <w:pStyle w:val="Heading3"/>
      </w:pPr>
      <w:r>
        <w:t>7.4 Machine, clean, seal</w:t>
      </w:r>
    </w:p>
    <w:p>
      <w:pPr>
        <w:pStyle w:val="ListNumber"/>
      </w:pPr>
      <w:r>
        <w:t>Machine per CS-005 (zeroing rules live there).</w:t>
      </w:r>
    </w:p>
    <w:p>
      <w:pPr>
        <w:pStyle w:val="ListNumber"/>
      </w:pPr>
      <w:r>
        <w:t>Clean and seal per CS-004. Update the WO mold record (layers, density, sealing, location).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Design review complete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Checklist initialed before gluing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blocker step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Glue lines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visible gaps; no board shift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after clamping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Machined surface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steps at section joints &gt; 0.5 mm; scribes crisp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+ fingernail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Machining time actual vs estimate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Recorded (feeds future planning, PP-06)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Machine log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</w:tbl>
    <w:p/>
    <w:p>
      <w:pPr>
        <w:pStyle w:val="Heading2"/>
      </w:pPr>
      <w:r>
        <w:t>9. Records</w:t>
      </w:r>
    </w:p>
    <w:p>
      <w:r>
        <w:t>WO mold block: stack plan, adhesive + clamp time, review checklist initials, machining estimate vs actual, photos at glue-up and after machining.</w:t>
      </w:r>
    </w:p>
    <w:p>
      <w:pPr>
        <w:pStyle w:val="Heading2"/>
      </w:pPr>
      <w:r>
        <w:t>Appendix A: 3D-printed compression (forged CF) molds</w:t>
      </w:r>
    </w:p>
    <w:p>
      <w:r>
        <w:t xml:space="preserve">From the SN5 </w:t>
      </w:r>
      <w:r>
        <w:rPr>
          <w:i/>
        </w:rPr>
        <w:t>Forged/Compression Molded Carbon Fiber</w:t>
      </w:r>
      <w:r>
        <w:t xml:space="preserve"> study: PLA/PETG molds (40–50% infill, 4–5 walls, 0.1 mm layers) are free at Jacobs but </w:t>
      </w:r>
      <w:r>
        <w:rPr>
          <w:b/>
        </w:rPr>
        <w:t>deform/crack at ~50–100 psi and soften at 60–100 °C</w:t>
      </w:r>
      <w:r>
        <w:t xml:space="preserve">, with no hydraulic press and no heated cure. Design: piston-into-cavity, stroke ≈ 2× part depth, 0.1 mm sliding-face offset, chamfered split points for wedging, vent grooves against hydrolock. Clamp math: four 600 lbf trigger clamps ≈ 2,400 lbf spread over the part area → ~150 psi at 4×4 in (16 in²) but only ~37 psi at 8×8 in (64 in²). Read the two limits together: parts must be small (≲16–25 in²) for clamps to even </w:t>
      </w:r>
      <w:r>
        <w:rPr>
          <w:i/>
        </w:rPr>
        <w:t>reach</w:t>
      </w:r>
      <w:r>
        <w:t xml:space="preserve"> the 50–100 psi consolidation target, and at exactly those pressures a printed mold is at its cracking threshold. So for small forged parts, always distribute the load with through-bolts + aluminum backup plates rather than bare trigger clamps (whose pads also relax over time); for anything larger, clamps cannot reach target pressure at all, so redesign, or accept low-pressure quality. First-part failure mode to avoid: resin starvation (see CS-008 mix math).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