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173B" w14:textId="61CE7002" w:rsidR="0090624E" w:rsidRDefault="004D3BBC">
      <w:r w:rsidRPr="004D3BBC">
        <w:t xml:space="preserve">The cloud file provider is not </w:t>
      </w:r>
      <w:proofErr w:type="gramStart"/>
      <w:r w:rsidRPr="004D3BBC">
        <w:t>running</w:t>
      </w:r>
      <w:proofErr w:type="gramEnd"/>
    </w:p>
    <w:sectPr w:rsidR="0090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5D"/>
    <w:rsid w:val="004D3BBC"/>
    <w:rsid w:val="005A075D"/>
    <w:rsid w:val="007B7CA7"/>
    <w:rsid w:val="0090624E"/>
    <w:rsid w:val="00FB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3E179-3BC4-4100-AAEF-F0866A94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Jinyao</dc:creator>
  <cp:keywords/>
  <dc:description/>
  <cp:lastModifiedBy>Liu, Jinyao</cp:lastModifiedBy>
  <cp:revision>2</cp:revision>
  <dcterms:created xsi:type="dcterms:W3CDTF">2024-02-06T13:43:00Z</dcterms:created>
  <dcterms:modified xsi:type="dcterms:W3CDTF">2024-02-06T14:47:00Z</dcterms:modified>
</cp:coreProperties>
</file>