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一种无真值标注条件下的蒙皮质量自动评估、异常筛选与数据闭环构建方法、系统及存储介质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蒙皮质量自动评估、异常筛选与数据闭环构建技术</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GT（Ground Truth，真值标注）：</w:t>
      </w:r>
      <w:r>
        <w:rPr>
          <w:rFonts w:ascii="微软雅黑" w:eastAsia="微软雅黑" w:hAnsi="微软雅黑"/>
          <w:sz w:val="18"/>
          <w:szCs w:val="18"/>
        </w:rPr>
        <w:t xml:space="preserve">监督训练或质量评估中所用的标准答案数据，通常由人工标注产生。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无GT评估（GT-Free Evaluation）：</w:t>
      </w:r>
      <w:r>
        <w:rPr>
          <w:rFonts w:ascii="微软雅黑" w:eastAsia="微软雅黑" w:hAnsi="微软雅黑"/>
          <w:sz w:val="18"/>
          <w:szCs w:val="18"/>
        </w:rPr>
        <w:t xml:space="preserve">缺少人工真值标注时，仅依赖规则、约束或统计模型对质量进行自动判断的方法体系。</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蒙皮结果（Skinning Output）：</w:t>
      </w:r>
      <w:r>
        <w:rPr>
          <w:rFonts w:ascii="微软雅黑" w:eastAsia="微软雅黑" w:hAnsi="微软雅黑"/>
          <w:sz w:val="18"/>
          <w:szCs w:val="18"/>
        </w:rPr>
        <w:t xml:space="preserve">由骨骼变换和顶点权重驱动得到的网格顶点序列或单帧形变结果。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指标插件（Metric Plugin）：</w:t>
      </w:r>
      <w:r>
        <w:rPr>
          <w:rFonts w:ascii="微软雅黑" w:eastAsia="微软雅黑" w:hAnsi="微软雅黑"/>
          <w:sz w:val="18"/>
          <w:szCs w:val="18"/>
        </w:rPr>
        <w:t xml:space="preserve">可插拔的质量计算单元，接受蒙皮数据输入，输出单项质量分数和定位信息，支持按项目启停与权重配置。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异常样本（Anomalous Sample）：</w:t>
      </w:r>
      <w:r>
        <w:rPr>
          <w:rFonts w:ascii="微软雅黑" w:eastAsia="微软雅黑" w:hAnsi="微软雅黑"/>
          <w:sz w:val="18"/>
          <w:szCs w:val="18"/>
        </w:rPr>
        <w:t xml:space="preserve">在穿插、粘连、共线、能量突变、边界抖动等一项或多项指标上超过阈值的蒙皮结果。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质量闸门（Quality Gate）：</w:t>
      </w:r>
      <w:r>
        <w:rPr>
          <w:rFonts w:ascii="微软雅黑" w:eastAsia="微软雅黑" w:hAnsi="微软雅黑"/>
          <w:sz w:val="18"/>
          <w:szCs w:val="18"/>
        </w:rPr>
        <w:t xml:space="preserve">在资产入库、训练数据入集或模型发布前执行的自动拦截与分级处理机制。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数据闭环（Data Loop）：</w:t>
      </w:r>
      <w:r>
        <w:rPr>
          <w:rFonts w:ascii="微软雅黑" w:eastAsia="微软雅黑" w:hAnsi="微软雅黑"/>
          <w:sz w:val="18"/>
          <w:szCs w:val="18"/>
        </w:rPr>
        <w:t xml:space="preserve">由评估、筛选、清洗、再训练、回归验证组成的自动循环流程。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难例挖掘（Hard Example Mining）：</w:t>
      </w:r>
      <w:r>
        <w:rPr>
          <w:rFonts w:ascii="微软雅黑" w:eastAsia="微软雅黑" w:hAnsi="微软雅黑"/>
          <w:sz w:val="18"/>
          <w:szCs w:val="18"/>
        </w:rPr>
        <w:t xml:space="preserve">从高频或高严重度异常样本中优先抽取高价值样本，用于定向微调。</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连通域定位（Connected Component Localization）：</w:t>
      </w:r>
      <w:r>
        <w:rPr>
          <w:rFonts w:ascii="微软雅黑" w:eastAsia="微软雅黑" w:hAnsi="微软雅黑"/>
          <w:sz w:val="18"/>
          <w:szCs w:val="18"/>
        </w:rPr>
        <w:t xml:space="preserve">将超阈值异常顶点或面片在拓扑上聚类为连续区域，输出区域级定位结果。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版本回归（Version Regression）：</w:t>
      </w:r>
      <w:r>
        <w:rPr>
          <w:rFonts w:ascii="微软雅黑" w:eastAsia="微软雅黑" w:hAnsi="微软雅黑"/>
          <w:sz w:val="18"/>
          <w:szCs w:val="18"/>
        </w:rPr>
        <w:t xml:space="preserve">对比模型新旧版本或规则新旧配置下关键指标分布，用于发现质量退化并阻断风险发布。</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自适应阈值（Adaptive Threshold）：</w:t>
      </w:r>
      <w:r>
        <w:rPr>
          <w:rFonts w:ascii="微软雅黑" w:eastAsia="微软雅黑" w:hAnsi="微软雅黑"/>
          <w:sz w:val="18"/>
          <w:szCs w:val="18"/>
        </w:rPr>
        <w:t xml:space="preserve">根据样本分布或部位差异动态调整的异常判定阈值，跨角色迁移性优于固定阈值。</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聚合策略（Aggregation Strategy）：</w:t>
      </w:r>
      <w:r>
        <w:rPr>
          <w:rFonts w:ascii="微软雅黑" w:eastAsia="微软雅黑" w:hAnsi="微软雅黑"/>
          <w:sz w:val="18"/>
          <w:szCs w:val="18"/>
        </w:rPr>
        <w:t xml:space="preserve">将多项指标分数整合为总分的方法，包括加权求和、规则树门控、投票机制等。</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本发明面向三维角色动画生产中的蒙皮质量治理问题，提出一种"无GT物理规则自动评估 + 数据闭环构建"的平台化技术方案。该方案的核心不是某单一检测指标，而是"多指标评估引擎、异常定位与分类、自动清洗重加权、训练联动回归"四层闭环协同体系，在无需人工标注的前提下，实现蒙皮质量的自动化管控与持续改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本发明欲保护的技术关键点包括以下六个协同层次：</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关键点一：无GT多指标评估框架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无人工标注前提下，从几何（共线、形变）、拓扑（穿插、粘连）、运动学（速度连续性）和能量一致性（局部应变、边界抖动）多个维度构建可计算指标体系，对蒙皮结果进行多维度自动质量评分。各指标基于物理/几何规则推导，具备明确的数学定义与工程可实施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关键点二：插件化指标架构</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将各类指标设计为独立计算插件，插件间无强依赖，支持按项目需求启停、调整计算顺序、配置权重与版本，并允许新增指标而不影响已有流程稳定性。该架构使评估体系具备持续扩展能力。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关键点三：自适应阈值与多策略聚合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阈值策略支持固定阈值、分位数阈值和按部位自适应阈值三种模式，使阈值能够随数据分布自动适配不同角色类型、服装类别和动作范围。多指标聚合采用加权求和与门控惩罚相结合的机制，关键指标超强阈值时触发额外惩罚，防止总分掩盖局部严重异常。</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关键点四：异常定位与可解释报告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评估结果支持从样本级分数下钻至顶点/边/面/骨骼影响域的细粒度定位，通过连通域聚类输出区域级定位结果，同时生成异常类型、严重度、触发规则路径和建议处理动作的可解释报告，便于美术和工程快速复查与定向修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关键点五：数据闭环联动执行</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按异常评级自动执行样本路由（保留/剔除/降权/重采样）与训练联动（难例入库、定向微调触发、损失调制），将质量评估结果直接转化为训练数据优化动作，形成评估—训练—评估的持续改进闭环。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关键点六：质量闸门化部署与版本回归</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评估机制部署为三类标准闸门（资产入库闸门、训练数据闸门、模型发布闸门），并通过版本回归机制持续监控关键指标趋势，一旦新版本指标退化超过阈值，自动阻断发布或触发回滚，实现对生产质量的系统性保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本发明强调"无GT场景也能稳定评估并持续改进"，将质量治理从"人工经验化"升级为"可执行、可追溯、可扩展"的工程系统。</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方案一：人工逐条审核方案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由动画师或技术美术逐帧检查蒙皮结果，发现异常后手动标注或剔除。该方法在准确度上可接受，但人力成本高，主观性强，批量场景下吞吐量极低。</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方案二：单指标硬阈值方案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仅使用单一指标（如穿插深度或法线翻折比例）执行布尔判断，超阈值即报异常。实现简单，但漏检和误检率高，无法覆盖复合异常类型，且阈值跨项目迁移性差。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方案三：监督学习评分方案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利用人工标注数据训练质量分类或回归模型，实现自动打分。构建成本高，且跨角色类型、跨服装、跨动作的泛化风险较大，GT采集难以规模化。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方案四：离线一次性清洗方案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对已有样本执行一次性异常筛除，但清洗结果不与后续训练、版本回归形成联动，缺乏持续改进机制。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方案五：静态统一阈值方案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在所有部位和角色类型上复用同一阈值集合，容易导致头发、布料、躯干等不同部位的评价系统性偏差。</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缺陷一：无GT场景下难以评估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缺少真值导致监督式方案无法落地。本发明通过可解释的物理规则和几何约束替代GT依赖，构建无标注场景下的稳定质量评分体系。</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缺陷二：单指标覆盖不足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单指标方案无法识别复合异常（如同时存在轻微穿插与粘连的样本）。本发明采用多指标并行计算与门控聚合机制，显著提升异常类型覆盖率和评估稳健性。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缺陷三：阈值迁移性差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固定阈值在不同角色与部位上容易系统性失效。本发明提供分位数和分部位自适应阈值策略，降低跨项目迁移失真率。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缺陷四：定位能力不足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现有方案多只输出样本级好坏标签，无法定位具体异常位置，增加修复成本。本发明输出连通域定位和骨骼影响域反推结果，支持可解释排障。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缺陷五：数据治理断层</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评估与训练环节相互独立。本发明将评估结果直接联动到清洗、重采样、微调与回归监控，形成完整数据治理闭环。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缺陷六：版本运维困难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规则与阈值的版本迭代难以追踪，历史结果难复现。本发明引入规则版本、阈值版本、报告快照与回归基线，支持全链路审计与回滚。</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本发明要解决的核心技术问题是：在无GT前提下，如何以低成本、可扩展、可解释的方式实现蒙皮质量自动评估，并将评估结果稳定转化为可执行的数据闭环与模型持续改进能力。</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产品侧实现为"无GT质量评估与闭环平台"，可嵌入现有动画生产工具链或训练管线，主要功能模块如下：</w:t>
      </w:r>
    </w:p>
    <w:p>
      <w:pPr>
        <w:jc w:val="center"/>
      </w:pPr>
      <w:r>
        <w:drawing>
          <wp:inline distT="0" distB="0" distL="0" distR="0">
            <wp:extent cx="45720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493818"/>
                    </a:xfrm>
                    <a:prstGeom prst="rect">
                      <a:avLst/>
                    </a:prstGeom>
                  </pic:spPr>
                </pic:pic>
              </a:graphicData>
            </a:graphic>
          </wp:inline>
        </w:drawing>
      </w:r>
    </w:p>
    <w:p>
      <w:pPr>
        <w:jc w:val="center"/>
      </w:pPr>
      <w:r>
        <w:rPr>
          <w:sz w:val="18"/>
          <w:szCs w:val="18"/>
        </w:rPr>
        <w:t>图1 无真值蒙皮质量自动评估与数据闭环系统总体架构图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数据接入与指标编排层</w:t>
      </w:r>
      <w:r>
        <w:rPr>
          <w:rFonts w:ascii="微软雅黑" w:eastAsia="微软雅黑" w:hAnsi="微软雅黑"/>
          <w:sz w:val="18"/>
          <w:szCs w:val="18"/>
        </w:rPr>
        <w:t xml:space="preserve"> ：接入单帧或序列蒙皮结果（顶点序列、骨骼变换、权重矩阵）及网格拓扑、部位分组等结构信息；以插件化方式管理指标集合，支持按项目模板启停指标，配置权重、阈值与优先级。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评估执行与决策层</w:t>
      </w:r>
      <w:r>
        <w:rPr>
          <w:rFonts w:ascii="微软雅黑" w:eastAsia="微软雅黑" w:hAnsi="微软雅黑"/>
          <w:sz w:val="18"/>
          <w:szCs w:val="18"/>
        </w:rPr>
        <w:t xml:space="preserve"> ：批量并行运行指标插件，输出样本总分 </w:t>
      </w:r>
      <m:oMath>
        <m:box>
          <m:e>
            <m:r>
              <m:rPr>
                <m:sty m:val="i"/>
              </m:rPr>
              <m:t>Q</m:t>
            </m:r>
          </m:e>
        </m:box>
      </m:oMath>
      <w:r>
        <w:rPr>
          <w:rFonts w:ascii="微软雅黑" w:eastAsia="微软雅黑" w:hAnsi="微软雅黑"/>
          <w:sz w:val="18"/>
          <w:szCs w:val="18"/>
        </w:rPr>
        <w:t xml:space="preserve">、分项分数 </w:t>
      </w:r>
      <m:oMath>
        <m:box>
          <m:e>
            <m:r>
              <m:rPr>
                <m:sty m:val="p"/>
              </m:rPr>
              <m:t>{</m:t>
            </m:r>
            <m:sSub>
              <m:e>
                <m:r>
                  <m:rPr>
                    <m:sty m:val="i"/>
                  </m:rPr>
                  <m:t>s</m:t>
                </m:r>
              </m:e>
              <m:sub>
                <m:r>
                  <m:rPr>
                    <m:sty m:val="i"/>
                  </m:rPr>
                  <m:t>i</m:t>
                </m:r>
              </m:sub>
            </m:sSub>
            <m:r>
              <m:rPr>
                <m:sty m:val="p"/>
              </m:rPr>
              <m:t>}</m:t>
            </m:r>
          </m:e>
        </m:box>
      </m:oMath>
      <w:r>
        <w:rPr>
          <w:rFonts w:ascii="微软雅黑" w:eastAsia="微软雅黑" w:hAnsi="微软雅黑"/>
          <w:sz w:val="18"/>
          <w:szCs w:val="18"/>
        </w:rPr>
        <w:t xml:space="preserve"> 和定位区域；依据分级策略自动划分A/B/C质量等级，执行保留、降权、重采样或剔除动作，对资产入库、训练数据构建、模型发布三类场景提供标准闸门接口。</w:t>
      </w:r>
    </w:p>
    <w:p>
      <w:pPr>
        <w:jc w:val="center"/>
      </w:pPr>
      <w:r>
        <w:drawing>
          <wp:inline distT="0" distB="0" distL="0" distR="0">
            <wp:extent cx="4572000" cy="2493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2493818"/>
                    </a:xfrm>
                    <a:prstGeom prst="rect">
                      <a:avLst/>
                    </a:prstGeom>
                  </pic:spPr>
                </pic:pic>
              </a:graphicData>
            </a:graphic>
          </wp:inline>
        </w:drawing>
      </w:r>
    </w:p>
    <w:p>
      <w:pPr>
        <w:jc w:val="center"/>
      </w:pPr>
      <w:r>
        <w:rPr>
          <w:sz w:val="18"/>
          <w:szCs w:val="18"/>
        </w:rPr>
        <w:t>图2 可插拔多指标评估器架构示意图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闭环联动层</w:t>
      </w:r>
      <w:r>
        <w:rPr>
          <w:rFonts w:ascii="微软雅黑" w:eastAsia="微软雅黑" w:hAnsi="微软雅黑"/>
          <w:sz w:val="18"/>
          <w:szCs w:val="18"/>
        </w:rPr>
        <w:t xml:space="preserve"> ：将异常样本归档至难例池，按配置周期触发微调与回归任务；将回归结果中的阈值优化建议反写至配置层，形成评估策略的持续自适应更新。</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数据闭环执行流程图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可视化与审计层</w:t>
      </w:r>
      <w:r>
        <w:rPr>
          <w:rFonts w:ascii="微软雅黑" w:eastAsia="微软雅黑" w:hAnsi="微软雅黑"/>
          <w:sz w:val="18"/>
          <w:szCs w:val="18"/>
        </w:rPr>
        <w:t xml:space="preserve"> ：提供指标趋势图、异常热区图和误判抽检报告，保留规则版本、阈值版本、执行日志与报告快照，支持完整审计追溯。</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典型业务流程：每日批任务执行全量评估并划分A/B/C等级；C级剔除，B级人工抽检，A级直接入训练集；周期触发难例微调与对照回归；若关键指标恶化超过阈值，自动阻断发布或回滚配置。</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图4 质量闸门三级部署架构图</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技术侧由指标计算、归一化、聚合、定位、闭环执行五个阶段构成。</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输入与输出定义</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输入包括：</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蒙皮结果：顶点序列 </w:t>
      </w:r>
      <m:oMath>
        <m:box>
          <m:e>
            <m:sSub>
              <m:e>
                <m:r>
                  <m:rPr>
                    <m:sty m:val="i"/>
                  </m:rPr>
                  <m:t>𝐕</m:t>
                </m:r>
              </m:e>
              <m:sub>
                <m:box>
                  <m:e>
                    <m:r>
                      <m:rPr>
                        <m:sty m:val="p"/>
                      </m:rPr>
                      <m:t>1</m:t>
                    </m:r>
                    <m:r>
                      <m:rPr>
                        <m:sty m:val="i"/>
                      </m:rPr>
                      <m:t>:</m:t>
                    </m:r>
                    <m:r>
                      <m:rPr>
                        <m:sty m:val="i"/>
                      </m:rPr>
                      <m:t>T</m:t>
                    </m:r>
                  </m:e>
                </m:box>
              </m:sub>
            </m:sSub>
            <m:r>
              <m:rPr>
                <m:sty m:val="p"/>
              </m:rPr>
              <m:t>∈</m:t>
            </m:r>
            <m:sSup>
              <m:e>
                <m:r>
                  <m:rPr>
                    <m:sty m:val="i"/>
                  </m:rPr>
                  <m:t>ℝ</m:t>
                </m:r>
              </m:e>
              <m:sup>
                <m:box>
                  <m:e>
                    <m:r>
                      <m:rPr>
                        <m:sty m:val="i"/>
                      </m:rPr>
                      <m:t>T</m:t>
                    </m:r>
                    <m:r>
                      <m:rPr>
                        <m:sty m:val="p"/>
                      </m:rPr>
                      <m:t>×</m:t>
                    </m:r>
                    <m:r>
                      <m:rPr>
                        <m:sty m:val="i"/>
                      </m:rPr>
                      <m:t>N</m:t>
                    </m:r>
                    <m:r>
                      <m:rPr>
                        <m:sty m:val="p"/>
                      </m:rPr>
                      <m:t>×</m:t>
                    </m:r>
                    <m:r>
                      <m:rPr>
                        <m:sty m:val="p"/>
                      </m:rPr>
                      <m:t>3</m:t>
                    </m:r>
                  </m:e>
                </m:box>
              </m:sup>
            </m:sSup>
          </m:e>
        </m:box>
      </m:oMath>
      <w:r>
        <w:rPr>
          <w:rFonts w:ascii="微软雅黑" w:eastAsia="微软雅黑" w:hAnsi="微软雅黑"/>
          <w:sz w:val="18"/>
          <w:szCs w:val="18"/>
        </w:rPr>
        <w:t xml:space="preserve">、骨骼变换序列 </w:t>
      </w:r>
      <m:oMath>
        <m:box>
          <m:e>
            <m:sSub>
              <m:e>
                <m:r>
                  <m:rPr>
                    <m:sty m:val="i"/>
                  </m:rPr>
                  <m:t>𝐁</m:t>
                </m:r>
              </m:e>
              <m:sub>
                <m:box>
                  <m:e>
                    <m:r>
                      <m:rPr>
                        <m:sty m:val="p"/>
                      </m:rPr>
                      <m:t>1</m:t>
                    </m:r>
                    <m:r>
                      <m:rPr>
                        <m:sty m:val="i"/>
                      </m:rPr>
                      <m:t>:</m:t>
                    </m:r>
                    <m:r>
                      <m:rPr>
                        <m:sty m:val="i"/>
                      </m:rPr>
                      <m:t>T</m:t>
                    </m:r>
                  </m:e>
                </m:box>
              </m:sub>
            </m:sSub>
          </m:e>
        </m:box>
      </m:oMath>
      <w:r>
        <w:rPr>
          <w:rFonts w:ascii="微软雅黑" w:eastAsia="微软雅黑" w:hAnsi="微软雅黑"/>
          <w:sz w:val="18"/>
          <w:szCs w:val="18"/>
        </w:rPr>
        <w:t xml:space="preserve">、权重矩阵 </w:t>
      </w:r>
      <m:oMath>
        <m:box>
          <m:e>
            <m:r>
              <m:rPr>
                <m:sty m:val="i"/>
              </m:rPr>
              <m:t>𝐖</m:t>
            </m:r>
            <m:r>
              <m:rPr>
                <m:sty m:val="p"/>
              </m:rPr>
              <m:t>∈</m:t>
            </m:r>
            <m:sSup>
              <m:e>
                <m:r>
                  <m:rPr>
                    <m:sty m:val="i"/>
                  </m:rPr>
                  <m:t>ℝ</m:t>
                </m:r>
              </m:e>
              <m:sup>
                <m:box>
                  <m:e>
                    <m:r>
                      <m:rPr>
                        <m:sty m:val="i"/>
                      </m:rPr>
                      <m:t>N</m:t>
                    </m:r>
                    <m:r>
                      <m:rPr>
                        <m:sty m:val="p"/>
                      </m:rPr>
                      <m:t>×</m:t>
                    </m:r>
                    <m:r>
                      <m:rPr>
                        <m:sty m:val="i"/>
                      </m:rPr>
                      <m:t>B</m:t>
                    </m:r>
                  </m:e>
                </m:box>
              </m:sup>
            </m:s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结构信息：网格拓扑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、部位分组 </w:t>
      </w:r>
      <m:oMath>
        <m:box>
          <m:e>
            <m:r>
              <m:rPr>
                <m:sty m:val="i"/>
              </m:rPr>
              <m:t>𝒫</m:t>
            </m:r>
          </m:e>
        </m:box>
      </m:oMath>
      <w:r>
        <w:rPr>
          <w:rFonts w:ascii="微软雅黑" w:eastAsia="微软雅黑" w:hAnsi="微软雅黑"/>
          <w:sz w:val="18"/>
          <w:szCs w:val="18"/>
        </w:rPr>
        <w:t xml:space="preserve">、骨骼层级 </w:t>
      </w:r>
      <m:oMath>
        <m:box>
          <m:e>
            <m:r>
              <m:rPr>
                <m:sty m:val="i"/>
              </m:rPr>
              <m:t>ℋ</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配置参数：指标集 </w:t>
      </w:r>
      <m:oMath>
        <m:box>
          <m:e>
            <m:r>
              <m:rPr>
                <m:sty m:val="i"/>
              </m:rPr>
              <m:t>ℐ</m:t>
            </m:r>
          </m:e>
        </m:box>
      </m:oMath>
      <w:r>
        <w:rPr>
          <w:rFonts w:ascii="微软雅黑" w:eastAsia="微软雅黑" w:hAnsi="微软雅黑"/>
          <w:sz w:val="18"/>
          <w:szCs w:val="18"/>
        </w:rPr>
        <w:t xml:space="preserve">、阈值策略 </w:t>
      </w:r>
      <m:oMath>
        <m:box>
          <m:e>
            <m:r>
              <m:rPr>
                <m:sty m:val="i"/>
              </m:rPr>
              <m:t>Θ</m:t>
            </m:r>
          </m:e>
        </m:box>
      </m:oMath>
      <w:r>
        <w:rPr>
          <w:rFonts w:ascii="微软雅黑" w:eastAsia="微软雅黑" w:hAnsi="微软雅黑"/>
          <w:sz w:val="18"/>
          <w:szCs w:val="18"/>
        </w:rPr>
        <w:t xml:space="preserve">、聚合权重 </w:t>
      </w:r>
      <m:oMath>
        <m:box>
          <m:e>
            <m:box>
              <m:e>
                <m:r>
                  <m:rPr>
                    <m:sty m:val="bi"/>
                  </m:rPr>
                  <m:t>α</m:t>
                </m:r>
              </m:e>
            </m:box>
          </m:e>
        </m:box>
      </m:oMath>
      <w:r>
        <w:rPr>
          <w:rFonts w:ascii="微软雅黑" w:eastAsia="微软雅黑" w:hAnsi="微软雅黑"/>
          <w:sz w:val="18"/>
          <w:szCs w:val="18"/>
        </w:rPr>
        <w:t xml:space="preserve">、闸门策略 </w:t>
      </w:r>
      <m:oMath>
        <m:box>
          <m:e>
            <m:r>
              <m:rPr>
                <m:sty m:val="i"/>
              </m:rPr>
              <m:t>Γ</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输出包括：</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样本总分 </w:t>
      </w:r>
      <m:oMath>
        <m:box>
          <m:e>
            <m:r>
              <m:rPr>
                <m:sty m:val="i"/>
              </m:rPr>
              <m:t>Q</m:t>
            </m:r>
          </m:e>
        </m:box>
      </m:oMath>
      <w:r>
        <w:rPr>
          <w:rFonts w:ascii="微软雅黑" w:eastAsia="微软雅黑" w:hAnsi="微软雅黑"/>
          <w:sz w:val="18"/>
          <w:szCs w:val="18"/>
        </w:rPr>
        <w:t xml:space="preserve"> 与分项分数 </w:t>
      </w:r>
      <m:oMath>
        <m:box>
          <m:e>
            <m:r>
              <m:rPr>
                <m:sty m:val="p"/>
              </m:rPr>
              <m:t>{</m:t>
            </m:r>
            <m:sSub>
              <m:e>
                <m:r>
                  <m:rPr>
                    <m:sty m:val="i"/>
                  </m:rPr>
                  <m:t>s</m:t>
                </m:r>
              </m:e>
              <m:sub>
                <m:r>
                  <m:rPr>
                    <m:sty m:val="i"/>
                  </m:rPr>
                  <m:t>i</m:t>
                </m:r>
              </m:sub>
            </m:sSub>
            <m:sSub>
              <m:e>
                <m:r>
                  <m:rPr>
                    <m:sty m:val="p"/>
                  </m:rPr>
                  <m:t>}</m:t>
                </m:r>
              </m:e>
              <m:sub>
                <m:box>
                  <m:e>
                    <m:r>
                      <m:rPr>
                        <m:sty m:val="i"/>
                      </m:rPr>
                      <m:t>i</m:t>
                    </m:r>
                    <m:r>
                      <m:rPr>
                        <m:sty m:val="p"/>
                      </m:rPr>
                      <m:t>∈</m:t>
                    </m:r>
                    <m:r>
                      <m:rPr>
                        <m:sty m:val="i"/>
                      </m:rPr>
                      <m:t>ℐ</m:t>
                    </m:r>
                  </m:e>
                </m:box>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异常类别标签 </w:t>
      </w:r>
      <m:oMath>
        <m:box>
          <m:e>
            <m:r>
              <m:rPr>
                <m:sty m:val="i"/>
              </m:rPr>
              <m:t>y</m:t>
            </m:r>
          </m:e>
        </m:box>
      </m:oMath>
      <w:r>
        <w:rPr>
          <w:rFonts w:ascii="微软雅黑" w:eastAsia="微软雅黑" w:hAnsi="微软雅黑"/>
          <w:sz w:val="18"/>
          <w:szCs w:val="18"/>
        </w:rPr>
        <w:t xml:space="preserve">（支持多标签）及各类别置信度；</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异常定位结果 </w:t>
      </w:r>
      <m:oMath>
        <m:box>
          <m:e>
            <m:r>
              <m:rPr>
                <m:sty m:val="i"/>
              </m:rPr>
              <m:t>ℛ</m:t>
            </m:r>
          </m:e>
        </m:box>
      </m:oMath>
      <w:r>
        <w:rPr>
          <w:rFonts w:ascii="微软雅黑" w:eastAsia="微软雅黑" w:hAnsi="微软雅黑"/>
          <w:sz w:val="18"/>
          <w:szCs w:val="18"/>
        </w:rPr>
        <w:t xml:space="preserve">（顶点集/连通域/骨骼影响域）；</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数据处理动作 </w:t>
      </w:r>
      <m:oMath>
        <m:box>
          <m:e>
            <m:r>
              <m:rPr>
                <m:sty m:val="i"/>
              </m:rPr>
              <m:t>a</m:t>
            </m:r>
            <m:r>
              <m:rPr>
                <m:sty m:val="p"/>
              </m:rPr>
              <m:t>∈</m:t>
            </m:r>
            <m:r>
              <m:rPr>
                <m:sty m:val="p"/>
              </m:rPr>
              <m:t>{</m:t>
            </m:r>
            <m:r>
              <m:rPr>
                <m:nor/>
              </m:rPr>
              <m:t>保留, 剔除, 降权, 重采样</m:t>
            </m:r>
            <m:r>
              <m:rPr>
                <m:sty m:val="p"/>
              </m:rPr>
              <m:t>}</m:t>
            </m:r>
          </m:e>
        </m:box>
      </m:oMath>
      <w:r>
        <w:rPr>
          <w:rFonts w:ascii="微软雅黑" w:eastAsia="微软雅黑" w:hAnsi="微软雅黑"/>
          <w:sz w:val="18"/>
          <w:szCs w:val="18"/>
        </w:rPr>
        <w:t xml:space="preserve"> 及执行日志。</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可插拔指标计算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本发明定义至少以下五类可插拔指标：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指标1：穿插指标 </w:t>
      </w:r>
      <m:oMath>
        <m:box>
          <m:e>
            <m:sSub>
              <m:e>
                <m:r>
                  <m:rPr>
                    <m:sty m:val="i"/>
                  </m:rPr>
                  <m:t>m</m:t>
                </m:r>
              </m:e>
              <m:sub>
                <m:box>
                  <m:e>
                    <m:r>
                      <m:rPr>
                        <m:nor/>
                      </m:rPr>
                      <m:t>pen</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基于几何体相交深度 </w:t>
      </w:r>
      <m:oMath>
        <m:box>
          <m:e>
            <m:r>
              <m:rPr>
                <m:sty m:val="i"/>
              </m:rPr>
              <m:t>d</m:t>
            </m:r>
          </m:e>
        </m:box>
      </m:oMath>
      <w:r>
        <w:rPr>
          <w:rFonts w:ascii="微软雅黑" w:eastAsia="微软雅黑" w:hAnsi="微软雅黑"/>
          <w:sz w:val="18"/>
          <w:szCs w:val="18"/>
        </w:rPr>
        <w:t xml:space="preserve">、相交面积 </w:t>
      </w:r>
      <m:oMath>
        <m:box>
          <m:e>
            <m:r>
              <m:rPr>
                <m:sty m:val="i"/>
              </m:rPr>
              <m:t>a</m:t>
            </m:r>
          </m:e>
        </m:box>
      </m:oMath>
      <w:r>
        <w:rPr>
          <w:rFonts w:ascii="微软雅黑" w:eastAsia="微软雅黑" w:hAnsi="微软雅黑"/>
          <w:sz w:val="18"/>
          <w:szCs w:val="18"/>
        </w:rPr>
        <w:t xml:space="preserve"> 和持续帧数 </w:t>
      </w:r>
      <m:oMath>
        <m:box>
          <m:e>
            <m:r>
              <m:rPr>
                <m:sty m:val="i"/>
              </m:rPr>
              <m:t>c</m:t>
            </m:r>
          </m:e>
        </m:box>
      </m:oMath>
      <w:r>
        <w:rPr>
          <w:rFonts w:ascii="微软雅黑" w:eastAsia="微软雅黑" w:hAnsi="微软雅黑"/>
          <w:sz w:val="18"/>
          <w:szCs w:val="18"/>
        </w:rPr>
        <w:t xml:space="preserve"> 联合计算：</w:t>
      </w:r>
    </w:p>
    <w:p>
      <w:pPr>
        <w:spacing w:line="276" w:lineRule="auto"/>
        <w:rPr>
          <w:rFonts w:ascii="微软雅黑" w:eastAsia="微软雅黑" w:hAnsi="微软雅黑"/>
          <w:sz w:val="18"/>
          <w:szCs w:val="18"/>
        </w:rPr>
      </w:pPr>
      <m:oMathPara>
        <m:oMath>
          <m:box>
            <m:e>
              <m:sSub>
                <m:e>
                  <m:r>
                    <m:rPr>
                      <m:sty m:val="i"/>
                    </m:rPr>
                    <m:t>m</m:t>
                  </m:r>
                </m:e>
                <m:sub>
                  <m:box>
                    <m:e>
                      <m:r>
                        <m:rPr>
                          <m:nor/>
                        </m:rPr>
                        <m:t>pen</m:t>
                      </m:r>
                    </m:e>
                  </m:box>
                </m:sub>
              </m:sSub>
              <m:r>
                <m:rPr>
                  <m:sty m:val="p"/>
                </m:rPr>
                <m:t>=</m:t>
              </m:r>
              <m:sSub>
                <m:e>
                  <m:r>
                    <m:rPr>
                      <m:sty m:val="i"/>
                    </m:rPr>
                    <m:t>w</m:t>
                  </m:r>
                </m:e>
                <m:sub>
                  <m:r>
                    <m:rPr>
                      <m:sty m:val="i"/>
                    </m:rPr>
                    <m:t>d</m:t>
                  </m:r>
                </m:sub>
              </m:sSub>
              <m:limUpp>
                <m:e>
                  <m:box>
                    <m:e>
                      <m:r>
                        <m:rPr>
                          <m:sty m:val="i"/>
                        </m:rPr>
                        <m:t>d</m:t>
                      </m:r>
                    </m:e>
                  </m:box>
                </m:e>
                <m:lim>
                  <m:r>
                    <m:rPr>
                      <m:sty m:val="p"/>
                    </m:rPr>
                    <m:t>^</m:t>
                  </m:r>
                </m:lim>
              </m:limUpp>
              <m:r>
                <m:rPr>
                  <m:sty m:val="p"/>
                </m:rPr>
                <m:t>+</m:t>
              </m:r>
              <m:sSub>
                <m:e>
                  <m:r>
                    <m:rPr>
                      <m:sty m:val="i"/>
                    </m:rPr>
                    <m:t>w</m:t>
                  </m:r>
                </m:e>
                <m:sub>
                  <m:r>
                    <m:rPr>
                      <m:sty m:val="i"/>
                    </m:rPr>
                    <m:t>a</m:t>
                  </m:r>
                </m:sub>
              </m:sSub>
              <m:limUpp>
                <m:e>
                  <m:box>
                    <m:e>
                      <m:r>
                        <m:rPr>
                          <m:sty m:val="i"/>
                        </m:rPr>
                        <m:t>a</m:t>
                      </m:r>
                    </m:e>
                  </m:box>
                </m:e>
                <m:lim>
                  <m:r>
                    <m:rPr>
                      <m:sty m:val="p"/>
                    </m:rPr>
                    <m:t>^</m:t>
                  </m:r>
                </m:lim>
              </m:limUpp>
              <m:r>
                <m:rPr>
                  <m:sty m:val="p"/>
                </m:rPr>
                <m:t>+</m:t>
              </m:r>
              <m:sSub>
                <m:e>
                  <m:r>
                    <m:rPr>
                      <m:sty m:val="i"/>
                    </m:rPr>
                    <m:t>w</m:t>
                  </m:r>
                </m:e>
                <m:sub>
                  <m:r>
                    <m:rPr>
                      <m:sty m:val="i"/>
                    </m:rPr>
                    <m:t>c</m:t>
                  </m:r>
                </m:sub>
              </m:sSub>
              <m:limUpp>
                <m:e>
                  <m:box>
                    <m:e>
                      <m:r>
                        <m:rPr>
                          <m:sty m:val="i"/>
                        </m:rPr>
                        <m:t>c</m:t>
                      </m:r>
                    </m:e>
                  </m:box>
                </m:e>
                <m:lim>
                  <m:r>
                    <m:rPr>
                      <m:sty m:val="p"/>
                    </m:rPr>
                    <m:t>^</m:t>
                  </m:r>
                </m:lim>
              </m:limUpp>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limUpp>
              <m:e>
                <m:box>
                  <m:e>
                    <m:r>
                      <m:rPr>
                        <m:sty m:val="p"/>
                      </m:rPr>
                      <m:t>·</m:t>
                    </m:r>
                  </m:e>
                </m:box>
              </m:e>
              <m:lim>
                <m:r>
                  <m:rPr>
                    <m:sty m:val="p"/>
                  </m:rPr>
                  <m:t>^</m:t>
                </m:r>
              </m:lim>
            </m:limUpp>
          </m:e>
        </m:box>
      </m:oMath>
      <w:r>
        <w:rPr>
          <w:rFonts w:ascii="微软雅黑" w:eastAsia="微软雅黑" w:hAnsi="微软雅黑"/>
          <w:sz w:val="18"/>
          <w:szCs w:val="18"/>
        </w:rPr>
        <w:t xml:space="preserve"> 表示按各自参数范围归一化后的量。具体地，相交深度 </w:t>
      </w:r>
      <m:oMath>
        <m:box>
          <m:e>
            <m:r>
              <m:rPr>
                <m:sty m:val="i"/>
              </m:rPr>
              <m:t>d</m:t>
            </m:r>
          </m:e>
        </m:box>
      </m:oMath>
      <w:r>
        <w:rPr>
          <w:rFonts w:ascii="微软雅黑" w:eastAsia="微软雅黑" w:hAnsi="微软雅黑"/>
          <w:sz w:val="18"/>
          <w:szCs w:val="18"/>
        </w:rPr>
        <w:t xml:space="preserve"> 定义为沿接触法线方向两物体最大穿透距离，通过对候选面片对执行最近点投影并取有符号距离的负值部分获得；相交面积 </w:t>
      </w:r>
      <m:oMath>
        <m:box>
          <m:e>
            <m:r>
              <m:rPr>
                <m:sty m:val="i"/>
              </m:rPr>
              <m:t>a</m:t>
            </m:r>
          </m:e>
        </m:box>
      </m:oMath>
      <w:r>
        <w:rPr>
          <w:rFonts w:ascii="微软雅黑" w:eastAsia="微软雅黑" w:hAnsi="微软雅黑"/>
          <w:sz w:val="18"/>
          <w:szCs w:val="18"/>
        </w:rPr>
        <w:t xml:space="preserve"> 由所有穿透面片的三角形面积之和近似；持续帧贡献 </w:t>
      </w:r>
      <m:oMath>
        <m:box>
          <m:e>
            <m:limUpp>
              <m:e>
                <m:box>
                  <m:e>
                    <m:r>
                      <m:rPr>
                        <m:sty m:val="i"/>
                      </m:rPr>
                      <m:t>c</m:t>
                    </m:r>
                  </m:e>
                </m:box>
              </m:e>
              <m:lim>
                <m:r>
                  <m:rPr>
                    <m:sty m:val="p"/>
                  </m:rPr>
                  <m:t>^</m:t>
                </m:r>
              </m:lim>
            </m:limUpp>
            <m:r>
              <m:rPr>
                <m:sty m:val="p"/>
              </m:rPr>
              <m:t>=</m:t>
            </m:r>
            <m:r>
              <m:rPr>
                <m:sty m:val="p"/>
              </m:rPr>
              <m:t>min</m:t>
            </m:r>
            <m:r>
              <m:rPr>
                <m:sty m:val="p"/>
              </m:rPr>
              <m:t>(</m:t>
            </m:r>
            <m:r>
              <m:rPr>
                <m:sty m:val="p"/>
              </m:rPr>
              <m:t>1</m:t>
            </m:r>
            <m:r>
              <m:rPr>
                <m:sty m:val="p"/>
              </m:rPr>
              <m:t>,</m:t>
            </m:r>
            <m:r>
              <m:rPr>
                <m:sty m:val="i"/>
              </m:rPr>
              <m:t>c</m:t>
            </m:r>
            <m:r>
              <m:rPr>
                <m:sty m:val="p"/>
              </m:rPr>
              <m:t>/</m:t>
            </m:r>
            <m:sSub>
              <m:e>
                <m:r>
                  <m:rPr>
                    <m:sty m:val="i"/>
                  </m:rPr>
                  <m:t>τ</m:t>
                </m:r>
              </m:e>
              <m:sub>
                <m:r>
                  <m:rPr>
                    <m:sty m:val="i"/>
                  </m:rPr>
                  <m:t>c</m:t>
                </m:r>
              </m:sub>
            </m:sSub>
            <m:r>
              <m:rPr>
                <m:sty m:val="p"/>
              </m:rPr>
              <m:t>)</m:t>
            </m:r>
          </m:e>
        </m:box>
      </m:oMath>
      <w:r>
        <w:rPr>
          <w:rFonts w:ascii="微软雅黑" w:eastAsia="微软雅黑" w:hAnsi="微软雅黑"/>
          <w:sz w:val="18"/>
          <w:szCs w:val="18"/>
        </w:rPr>
        <w:t xml:space="preserve">，其中 </w:t>
      </w:r>
      <m:oMath>
        <m:box>
          <m:e>
            <m:sSub>
              <m:e>
                <m:r>
                  <m:rPr>
                    <m:sty m:val="i"/>
                  </m:rPr>
                  <m:t>τ</m:t>
                </m:r>
              </m:e>
              <m:sub>
                <m:r>
                  <m:rPr>
                    <m:sty m:val="i"/>
                  </m:rPr>
                  <m:t>c</m:t>
                </m:r>
              </m:sub>
            </m:sSub>
          </m:e>
        </m:box>
      </m:oMath>
      <w:r>
        <w:rPr>
          <w:rFonts w:ascii="微软雅黑" w:eastAsia="微软雅黑" w:hAnsi="微软雅黑"/>
          <w:sz w:val="18"/>
          <w:szCs w:val="18"/>
        </w:rPr>
        <w:t xml:space="preserve"> 为持续帧饱和阈值（典型值5-15帧）。权重典型取值为 </w:t>
      </w:r>
      <m:oMath>
        <m:box>
          <m:e>
            <m:sSub>
              <m:e>
                <m:r>
                  <m:rPr>
                    <m:sty m:val="i"/>
                  </m:rPr>
                  <m:t>w</m:t>
                </m:r>
              </m:e>
              <m:sub>
                <m:r>
                  <m:rPr>
                    <m:sty m:val="i"/>
                  </m:rPr>
                  <m:t>d</m:t>
                </m:r>
              </m:sub>
            </m:sSub>
            <m:r>
              <m:rPr>
                <m:sty m:val="p"/>
              </m:rPr>
              <m:t>=</m:t>
            </m:r>
            <m:r>
              <m:rPr>
                <m:sty m:val="p"/>
              </m:rPr>
              <m:t>0.4</m:t>
            </m:r>
            <m:r>
              <m:rPr>
                <m:sty m:val="p"/>
              </m:rPr>
              <m:t>,</m:t>
            </m:r>
            <m:sSub>
              <m:e>
                <m:r>
                  <m:rPr>
                    <m:sty m:val="i"/>
                  </m:rPr>
                  <m:t>w</m:t>
                </m:r>
              </m:e>
              <m:sub>
                <m:r>
                  <m:rPr>
                    <m:sty m:val="i"/>
                  </m:rPr>
                  <m:t>a</m:t>
                </m:r>
              </m:sub>
            </m:sSub>
            <m:r>
              <m:rPr>
                <m:sty m:val="p"/>
              </m:rPr>
              <m:t>=</m:t>
            </m:r>
            <m:r>
              <m:rPr>
                <m:sty m:val="p"/>
              </m:rPr>
              <m:t>0.35</m:t>
            </m:r>
            <m:r>
              <m:rPr>
                <m:sty m:val="p"/>
              </m:rPr>
              <m:t>,</m:t>
            </m:r>
            <m:sSub>
              <m:e>
                <m:r>
                  <m:rPr>
                    <m:sty m:val="i"/>
                  </m:rPr>
                  <m:t>w</m:t>
                </m:r>
              </m:e>
              <m:sub>
                <m:r>
                  <m:rPr>
                    <m:sty m:val="i"/>
                  </m:rPr>
                  <m:t>c</m:t>
                </m:r>
              </m:sub>
            </m:sSub>
            <m:r>
              <m:rPr>
                <m:sty m:val="p"/>
              </m:rPr>
              <m:t>=</m:t>
            </m:r>
            <m:r>
              <m:rPr>
                <m:sty m:val="p"/>
              </m:rPr>
              <m:t>0.25</m:t>
            </m:r>
          </m:e>
        </m:box>
      </m:oMath>
      <w:r>
        <w:rPr>
          <w:rFonts w:ascii="微软雅黑" w:eastAsia="微软雅黑" w:hAnsi="微软雅黑"/>
          <w:sz w:val="18"/>
          <w:szCs w:val="18"/>
        </w:rPr>
        <w:t xml:space="preserve">，使深度异常在评分中占主导。</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指标2：粘连指标 </w:t>
      </w:r>
      <m:oMath>
        <m:box>
          <m:e>
            <m:sSub>
              <m:e>
                <m:r>
                  <m:rPr>
                    <m:sty m:val="i"/>
                  </m:rPr>
                  <m:t>m</m:t>
                </m:r>
              </m:e>
              <m:sub>
                <m:box>
                  <m:e>
                    <m:r>
                      <m:rPr>
                        <m:nor/>
                      </m:rPr>
                      <m:t>stick</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基于持续近距离、相对速度一致性（低相对速度模长）和法线一致性（法线夹角保持稳定）联合建模：</w:t>
      </w:r>
    </w:p>
    <w:p>
      <w:pPr>
        <w:spacing w:line="276" w:lineRule="auto"/>
        <w:rPr>
          <w:rFonts w:ascii="微软雅黑" w:eastAsia="微软雅黑" w:hAnsi="微软雅黑"/>
          <w:sz w:val="18"/>
          <w:szCs w:val="18"/>
        </w:rPr>
      </w:pPr>
      <m:oMathPara>
        <m:oMath>
          <m:box>
            <m:e>
              <m:sSub>
                <m:e>
                  <m:r>
                    <m:rPr>
                      <m:sty m:val="i"/>
                    </m:rPr>
                    <m:t>m</m:t>
                  </m:r>
                </m:e>
                <m:sub>
                  <m:box>
                    <m:e>
                      <m:r>
                        <m:rPr>
                          <m:nor/>
                        </m:rPr>
                        <m:t>stick</m:t>
                      </m:r>
                    </m:e>
                  </m:box>
                </m:sub>
              </m:sSub>
              <m:r>
                <m:rPr>
                  <m:sty m:val="p"/>
                </m:rPr>
                <m:t>=</m:t>
              </m:r>
              <m:sSub>
                <m:e>
                  <m:r>
                    <m:rPr>
                      <m:sty m:val="i"/>
                    </m:rPr>
                    <m:t>α</m:t>
                  </m:r>
                </m:e>
                <m:sub>
                  <m:r>
                    <m:rPr>
                      <m:sty m:val="i"/>
                    </m:rPr>
                    <m:t>q</m:t>
                  </m:r>
                </m:sub>
              </m:sSub>
              <m:r>
                <m:rPr>
                  <m:sty m:val="p"/>
                </m:rPr>
                <m:t>(</m:t>
              </m:r>
              <m:r>
                <m:rPr>
                  <m:sty m:val="p"/>
                </m:rPr>
                <m:t>1</m:t>
              </m:r>
              <m:r>
                <m:rPr>
                  <m:sty m:val="p"/>
                </m:rPr>
                <m:t>−</m:t>
              </m:r>
              <m:limUpp>
                <m:e>
                  <m:box>
                    <m:e>
                      <m:r>
                        <m:rPr>
                          <m:sty m:val="i"/>
                        </m:rPr>
                        <m:t>q</m:t>
                      </m:r>
                    </m:e>
                  </m:box>
                </m:e>
                <m:lim>
                  <m:r>
                    <m:rPr>
                      <m:sty m:val="p"/>
                    </m:rPr>
                    <m:t>^</m:t>
                  </m:r>
                </m:lim>
              </m:limUpp>
              <m:r>
                <m:rPr>
                  <m:sty m:val="p"/>
                </m:rPr>
                <m:t>)</m:t>
              </m:r>
              <m:r>
                <m:rPr>
                  <m:sty m:val="p"/>
                </m:rPr>
                <m:t>+</m:t>
              </m:r>
              <m:sSub>
                <m:e>
                  <m:r>
                    <m:rPr>
                      <m:sty m:val="i"/>
                    </m:rPr>
                    <m:t>α</m:t>
                  </m:r>
                </m:e>
                <m:sub>
                  <m:r>
                    <m:rPr>
                      <m:sty m:val="i"/>
                    </m:rPr>
                    <m:t>v</m:t>
                  </m:r>
                </m:sub>
              </m:sSub>
              <m:r>
                <m:rPr>
                  <m:sty m:val="p"/>
                </m:rPr>
                <m:t>(</m:t>
              </m:r>
              <m:r>
                <m:rPr>
                  <m:sty m:val="p"/>
                </m:rPr>
                <m:t>1</m:t>
              </m:r>
              <m:r>
                <m:rPr>
                  <m:sty m:val="p"/>
                </m:rPr>
                <m:t>−</m:t>
              </m:r>
              <m:limUpp>
                <m:e>
                  <m:box>
                    <m:e>
                      <m:r>
                        <m:rPr>
                          <m:sty m:val="i"/>
                        </m:rPr>
                        <m:t>v</m:t>
                      </m:r>
                    </m:e>
                  </m:box>
                </m:e>
                <m:lim>
                  <m:r>
                    <m:rPr>
                      <m:sty m:val="p"/>
                    </m:rPr>
                    <m:t>^</m:t>
                  </m:r>
                </m:lim>
              </m:limUpp>
              <m:r>
                <m:rPr>
                  <m:sty m:val="p"/>
                </m:rPr>
                <m:t>)</m:t>
              </m:r>
              <m:r>
                <m:rPr>
                  <m:sty m:val="p"/>
                </m:rPr>
                <m:t>+</m:t>
              </m:r>
              <m:sSub>
                <m:e>
                  <m:r>
                    <m:rPr>
                      <m:sty m:val="i"/>
                    </m:rPr>
                    <m:t>α</m:t>
                  </m:r>
                </m:e>
                <m:sub>
                  <m:r>
                    <m:rPr>
                      <m:sty m:val="i"/>
                    </m:rPr>
                    <m:t>s</m:t>
                  </m:r>
                </m:sub>
              </m:sSub>
              <m:r>
                <m:rPr>
                  <m:sty m:val="p"/>
                </m:rPr>
                <m:t>(</m:t>
              </m:r>
              <m:r>
                <m:rPr>
                  <m:sty m:val="p"/>
                </m:rPr>
                <m:t>1</m:t>
              </m:r>
              <m:r>
                <m:rPr>
                  <m:sty m:val="p"/>
                </m:rPr>
                <m:t>−</m:t>
              </m:r>
              <m:limUpp>
                <m:e>
                  <m:box>
                    <m:e>
                      <m:r>
                        <m:rPr>
                          <m:sty m:val="i"/>
                        </m:rPr>
                        <m:t>s</m:t>
                      </m:r>
                    </m:e>
                  </m:box>
                </m:e>
                <m:lim>
                  <m:r>
                    <m:rPr>
                      <m:sty m:val="p"/>
                    </m:rPr>
                    <m:t>^</m:t>
                  </m:r>
                </m:lim>
              </m:limUpp>
              <m:r>
                <m:rPr>
                  <m:sty m:val="p"/>
                </m:rPr>
                <m:t>)</m:t>
              </m:r>
              <m:r>
                <m:rPr>
                  <m:sty m:val="p"/>
                </m:rPr>
                <m:t>+</m:t>
              </m:r>
              <m:sSub>
                <m:e>
                  <m:r>
                    <m:rPr>
                      <m:sty m:val="i"/>
                    </m:rPr>
                    <m:t>α</m:t>
                  </m:r>
                </m:e>
                <m:sub>
                  <m:r>
                    <m:rPr>
                      <m:sty m:val="i"/>
                    </m:rPr>
                    <m:t>n</m:t>
                  </m:r>
                </m:sub>
              </m:sSub>
              <m:limUpp>
                <m:e>
                  <m:box>
                    <m:e>
                      <m:r>
                        <m:rPr>
                          <m:sty m:val="i"/>
                        </m:rPr>
                        <m:t>n</m:t>
                      </m:r>
                    </m:e>
                  </m:box>
                </m:e>
                <m:lim>
                  <m:r>
                    <m:rPr>
                      <m:sty m:val="p"/>
                    </m:rPr>
                    <m:t>^</m:t>
                  </m:r>
                </m:lim>
              </m:limUpp>
              <m:r>
                <m:rPr>
                  <m:sty m:val="p"/>
                </m:rPr>
                <m:t>+</m:t>
              </m:r>
              <m:sSub>
                <m:e>
                  <m:r>
                    <m:rPr>
                      <m:sty m:val="i"/>
                    </m:rPr>
                    <m:t>α</m:t>
                  </m:r>
                </m:e>
                <m:sub>
                  <m:r>
                    <m:rPr>
                      <m:sty m:val="i"/>
                    </m:rPr>
                    <m:t>k</m:t>
                  </m:r>
                </m:sub>
              </m:sSub>
              <m:limUpp>
                <m:e>
                  <m:box>
                    <m:e>
                      <m:r>
                        <m:rPr>
                          <m:sty m:val="i"/>
                        </m:rPr>
                        <m:t>k</m:t>
                      </m:r>
                    </m:e>
                  </m:box>
                </m:e>
                <m:lim>
                  <m:r>
                    <m:rPr>
                      <m:sty m:val="p"/>
                    </m:rPr>
                    <m:t>^</m:t>
                  </m:r>
                </m:lim>
              </m:limUpp>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limUpp>
              <m:e>
                <m:box>
                  <m:e>
                    <m:r>
                      <m:rPr>
                        <m:sty m:val="i"/>
                      </m:rPr>
                      <m:t>q</m:t>
                    </m:r>
                  </m:e>
                </m:box>
              </m:e>
              <m:lim>
                <m:r>
                  <m:rPr>
                    <m:sty m:val="p"/>
                  </m:rPr>
                  <m:t>^</m:t>
                </m:r>
              </m:lim>
            </m:limUpp>
            <m:r>
              <m:rPr>
                <m:sty m:val="p"/>
              </m:rPr>
              <m:t>,</m:t>
            </m:r>
            <m:limUpp>
              <m:e>
                <m:box>
                  <m:e>
                    <m:r>
                      <m:rPr>
                        <m:sty m:val="i"/>
                      </m:rPr>
                      <m:t>v</m:t>
                    </m:r>
                  </m:e>
                </m:box>
              </m:e>
              <m:lim>
                <m:r>
                  <m:rPr>
                    <m:sty m:val="p"/>
                  </m:rPr>
                  <m:t>^</m:t>
                </m:r>
              </m:lim>
            </m:limUpp>
            <m:r>
              <m:rPr>
                <m:sty m:val="p"/>
              </m:rPr>
              <m:t>,</m:t>
            </m:r>
            <m:limUpp>
              <m:e>
                <m:box>
                  <m:e>
                    <m:r>
                      <m:rPr>
                        <m:sty m:val="i"/>
                      </m:rPr>
                      <m:t>s</m:t>
                    </m:r>
                  </m:e>
                </m:box>
              </m:e>
              <m:lim>
                <m:r>
                  <m:rPr>
                    <m:sty m:val="p"/>
                  </m:rPr>
                  <m:t>^</m:t>
                </m:r>
              </m:lim>
            </m:limUpp>
          </m:e>
        </m:box>
      </m:oMath>
      <w:r>
        <w:rPr>
          <w:rFonts w:ascii="微软雅黑" w:eastAsia="微软雅黑" w:hAnsi="微软雅黑"/>
          <w:sz w:val="18"/>
          <w:szCs w:val="18"/>
        </w:rPr>
        <w:t xml:space="preserve"> 分别为归一化距离、速度和滑移量，</w:t>
      </w:r>
      <m:oMath>
        <m:box>
          <m:e>
            <m:limUpp>
              <m:e>
                <m:box>
                  <m:e>
                    <m:r>
                      <m:rPr>
                        <m:sty m:val="i"/>
                      </m:rPr>
                      <m:t>n</m:t>
                    </m:r>
                  </m:e>
                </m:box>
              </m:e>
              <m:lim>
                <m:r>
                  <m:rPr>
                    <m:sty m:val="p"/>
                  </m:rPr>
                  <m:t>^</m:t>
                </m:r>
              </m:lim>
            </m:limUpp>
          </m:e>
        </m:box>
      </m:oMath>
      <w:r>
        <w:rPr>
          <w:rFonts w:ascii="微软雅黑" w:eastAsia="微软雅黑" w:hAnsi="微软雅黑"/>
          <w:sz w:val="18"/>
          <w:szCs w:val="18"/>
        </w:rPr>
        <w:t xml:space="preserve"> 为法线一致性项，</w:t>
      </w:r>
      <m:oMath>
        <m:box>
          <m:e>
            <m:limUpp>
              <m:e>
                <m:box>
                  <m:e>
                    <m:r>
                      <m:rPr>
                        <m:sty m:val="i"/>
                      </m:rPr>
                      <m:t>k</m:t>
                    </m:r>
                  </m:e>
                </m:box>
              </m:e>
              <m:lim>
                <m:r>
                  <m:rPr>
                    <m:sty m:val="p"/>
                  </m:rPr>
                  <m:t>^</m:t>
                </m:r>
              </m:lim>
            </m:limUpp>
          </m:e>
        </m:box>
      </m:oMath>
      <w:r>
        <w:rPr>
          <w:rFonts w:ascii="微软雅黑" w:eastAsia="微软雅黑" w:hAnsi="微软雅黑"/>
          <w:sz w:val="18"/>
          <w:szCs w:val="18"/>
        </w:rPr>
        <w:t xml:space="preserve"> 为持续帧计数项。各项物理含义如下：归一化距离 </w:t>
      </w:r>
      <m:oMath>
        <m:box>
          <m:e>
            <m:limUpp>
              <m:e>
                <m:box>
                  <m:e>
                    <m:r>
                      <m:rPr>
                        <m:sty m:val="i"/>
                      </m:rPr>
                      <m:t>q</m:t>
                    </m:r>
                  </m:e>
                </m:box>
              </m:e>
              <m:lim>
                <m:r>
                  <m:rPr>
                    <m:sty m:val="p"/>
                  </m:rPr>
                  <m:t>^</m:t>
                </m:r>
              </m:lim>
            </m:limUpp>
            <m:r>
              <m:rPr>
                <m:sty m:val="p"/>
              </m:rPr>
              <m:t>=</m:t>
            </m:r>
            <m:box>
              <m:e>
                <m:r>
                  <m:rPr>
                    <m:sty m:val="p"/>
                  </m:rPr>
                  <m:t>c</m:t>
                </m:r>
                <m:r>
                  <m:rPr>
                    <m:sty m:val="p"/>
                  </m:rPr>
                  <m:t>l</m:t>
                </m:r>
                <m:r>
                  <m:rPr>
                    <m:sty m:val="p"/>
                  </m:rPr>
                  <m:t>i</m:t>
                </m:r>
                <m:r>
                  <m:rPr>
                    <m:sty m:val="p"/>
                  </m:rPr>
                  <m:t>p</m:t>
                </m:r>
              </m:e>
            </m:box>
            <m:r>
              <m:rPr>
                <m:sty m:val="p"/>
              </m:rPr>
              <m:t>(</m:t>
            </m:r>
            <m:r>
              <m:rPr>
                <m:sty m:val="i"/>
              </m:rPr>
              <m:t>q</m:t>
            </m:r>
            <m:r>
              <m:rPr>
                <m:sty m:val="p"/>
              </m:rPr>
              <m:t>/</m:t>
            </m:r>
            <m:sSubSup>
              <m:e>
                <m:r>
                  <m:rPr>
                    <m:sty m:val="i"/>
                  </m:rPr>
                  <m:t>τ</m:t>
                </m:r>
              </m:e>
              <m:sub>
                <m:r>
                  <m:rPr>
                    <m:sty m:val="i"/>
                  </m:rPr>
                  <m:t>q</m:t>
                </m:r>
              </m:sub>
              <m:sup>
                <m:box>
                  <m:e>
                    <m:r>
                      <m:rPr>
                        <m:nor/>
                      </m:rPr>
                      <m:t>max</m:t>
                    </m:r>
                  </m:e>
                </m:box>
              </m:sup>
            </m:sSubSup>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，当两对象间距小于 </w:t>
      </w:r>
      <m:oMath>
        <m:box>
          <m:e>
            <m:sSub>
              <m:e>
                <m:r>
                  <m:rPr>
                    <m:sty m:val="i"/>
                  </m:rPr>
                  <m:t>τ</m:t>
                </m:r>
              </m:e>
              <m:sub>
                <m:r>
                  <m:rPr>
                    <m:sty m:val="i"/>
                  </m:rPr>
                  <m:t>q</m:t>
                </m:r>
              </m:sub>
            </m:sSub>
          </m:e>
        </m:box>
      </m:oMath>
      <w:r>
        <w:rPr>
          <w:rFonts w:ascii="微软雅黑" w:eastAsia="微软雅黑" w:hAnsi="微软雅黑"/>
          <w:sz w:val="18"/>
          <w:szCs w:val="18"/>
        </w:rPr>
        <w:t xml:space="preserve">（典型值0.5-2mm）时开始贡献粘连分数；归一化相对速度 </w:t>
      </w:r>
      <m:oMath>
        <m:box>
          <m:e>
            <m:limUpp>
              <m:e>
                <m:box>
                  <m:e>
                    <m:r>
                      <m:rPr>
                        <m:sty m:val="i"/>
                      </m:rPr>
                      <m:t>v</m:t>
                    </m:r>
                  </m:e>
                </m:box>
              </m:e>
              <m:lim>
                <m:r>
                  <m:rPr>
                    <m:sty m:val="p"/>
                  </m:rPr>
                  <m:t>^</m:t>
                </m:r>
              </m:lim>
            </m:limUpp>
            <m:r>
              <m:rPr>
                <m:sty m:val="p"/>
              </m:rPr>
              <m:t>=</m:t>
            </m:r>
            <m:box>
              <m:e>
                <m:r>
                  <m:rPr>
                    <m:sty m:val="p"/>
                  </m:rPr>
                  <m:t>c</m:t>
                </m:r>
                <m:r>
                  <m:rPr>
                    <m:sty m:val="p"/>
                  </m:rPr>
                  <m:t>l</m:t>
                </m:r>
                <m:r>
                  <m:rPr>
                    <m:sty m:val="p"/>
                  </m:rPr>
                  <m:t>i</m:t>
                </m:r>
                <m:r>
                  <m:rPr>
                    <m:sty m:val="p"/>
                  </m:rPr>
                  <m:t>p</m:t>
                </m:r>
              </m:e>
            </m:box>
            <m:r>
              <m:rPr>
                <m:sty m:val="p"/>
              </m:rPr>
              <m:t>(</m:t>
            </m:r>
            <m:r>
              <m:rPr>
                <m:sty m:val="p"/>
              </m:rPr>
              <m:t>‖</m:t>
            </m:r>
            <m:sSub>
              <m:e>
                <m:r>
                  <m:rPr>
                    <m:sty m:val="i"/>
                  </m:rPr>
                  <m:t>𝐯</m:t>
                </m:r>
              </m:e>
              <m:sub>
                <m:r>
                  <m:rPr>
                    <m:sty m:val="i"/>
                  </m:rPr>
                  <m:t>A</m:t>
                </m:r>
              </m:sub>
            </m:sSub>
            <m:r>
              <m:rPr>
                <m:sty m:val="p"/>
              </m:rPr>
              <m:t>−</m:t>
            </m:r>
            <m:sSub>
              <m:e>
                <m:r>
                  <m:rPr>
                    <m:sty m:val="i"/>
                  </m:rPr>
                  <m:t>𝐯</m:t>
                </m:r>
              </m:e>
              <m:sub>
                <m:r>
                  <m:rPr>
                    <m:sty m:val="i"/>
                  </m:rPr>
                  <m:t>B</m:t>
                </m:r>
              </m:sub>
            </m:sSub>
            <m:r>
              <m:rPr>
                <m:sty m:val="p"/>
              </m:rPr>
              <m:t>‖</m:t>
            </m:r>
            <m:r>
              <m:rPr>
                <m:sty m:val="p"/>
              </m:rPr>
              <m:t>/</m:t>
            </m:r>
            <m:sSub>
              <m:e>
                <m:r>
                  <m:rPr>
                    <m:sty m:val="i"/>
                  </m:rPr>
                  <m:t>v</m:t>
                </m:r>
              </m:e>
              <m:sub>
                <m:box>
                  <m:e>
                    <m:r>
                      <m:rPr>
                        <m:nor/>
                      </m:rPr>
                      <m:t>ref</m:t>
                    </m:r>
                  </m:e>
                </m:box>
              </m:sub>
            </m:sSub>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，其中 </w:t>
      </w:r>
      <m:oMath>
        <m:box>
          <m:e>
            <m:sSub>
              <m:e>
                <m:r>
                  <m:rPr>
                    <m:sty m:val="i"/>
                  </m:rPr>
                  <m:t>v</m:t>
                </m:r>
              </m:e>
              <m:sub>
                <m:box>
                  <m:e>
                    <m:r>
                      <m:rPr>
                        <m:nor/>
                      </m:rPr>
                      <m:t>ref</m:t>
                    </m:r>
                  </m:e>
                </m:box>
              </m:sub>
            </m:sSub>
          </m:e>
        </m:box>
      </m:oMath>
      <w:r>
        <w:rPr>
          <w:rFonts w:ascii="微软雅黑" w:eastAsia="微软雅黑" w:hAnsi="微软雅黑"/>
          <w:sz w:val="18"/>
          <w:szCs w:val="18"/>
        </w:rPr>
        <w:t xml:space="preserve"> 为全局平均运动速度，低相对速度意味着两面片"同步运动"，粘连特征越强；切向滑移 </w:t>
      </w:r>
      <m:oMath>
        <m:box>
          <m:e>
            <m:limUpp>
              <m:e>
                <m:box>
                  <m:e>
                    <m:r>
                      <m:rPr>
                        <m:sty m:val="i"/>
                      </m:rPr>
                      <m:t>s</m:t>
                    </m:r>
                  </m:e>
                </m:box>
              </m:e>
              <m:lim>
                <m:r>
                  <m:rPr>
                    <m:sty m:val="p"/>
                  </m:rPr>
                  <m:t>^</m:t>
                </m:r>
              </m:lim>
            </m:limUpp>
          </m:e>
        </m:box>
      </m:oMath>
      <w:r>
        <w:rPr>
          <w:rFonts w:ascii="微软雅黑" w:eastAsia="微软雅黑" w:hAnsi="微软雅黑"/>
          <w:sz w:val="18"/>
          <w:szCs w:val="18"/>
        </w:rPr>
        <w:t xml:space="preserve"> 通过将接触点在切平面上的帧间位移投影累加并归一化得到，滑移越小说明无法"滑开"，粘连越严重。权重典型取值 </w:t>
      </w:r>
      <m:oMath>
        <m:box>
          <m:e>
            <m:sSub>
              <m:e>
                <m:r>
                  <m:rPr>
                    <m:sty m:val="i"/>
                  </m:rPr>
                  <m:t>α</m:t>
                </m:r>
              </m:e>
              <m:sub>
                <m:r>
                  <m:rPr>
                    <m:sty m:val="i"/>
                  </m:rPr>
                  <m:t>q</m:t>
                </m:r>
              </m:sub>
            </m:sSub>
            <m:r>
              <m:rPr>
                <m:sty m:val="p"/>
              </m:rPr>
              <m:t>=</m:t>
            </m:r>
            <m:r>
              <m:rPr>
                <m:sty m:val="p"/>
              </m:rPr>
              <m:t>0.25</m:t>
            </m:r>
            <m:r>
              <m:rPr>
                <m:sty m:val="p"/>
              </m:rPr>
              <m:t>,</m:t>
            </m:r>
            <m:sSub>
              <m:e>
                <m:r>
                  <m:rPr>
                    <m:sty m:val="i"/>
                  </m:rPr>
                  <m:t>α</m:t>
                </m:r>
              </m:e>
              <m:sub>
                <m:r>
                  <m:rPr>
                    <m:sty m:val="i"/>
                  </m:rPr>
                  <m:t>v</m:t>
                </m:r>
              </m:sub>
            </m:sSub>
            <m:r>
              <m:rPr>
                <m:sty m:val="p"/>
              </m:rPr>
              <m:t>=</m:t>
            </m:r>
            <m:r>
              <m:rPr>
                <m:sty m:val="p"/>
              </m:rPr>
              <m:t>0.2</m:t>
            </m:r>
            <m:r>
              <m:rPr>
                <m:sty m:val="p"/>
              </m:rPr>
              <m:t>,</m:t>
            </m:r>
            <m:sSub>
              <m:e>
                <m:r>
                  <m:rPr>
                    <m:sty m:val="i"/>
                  </m:rPr>
                  <m:t>α</m:t>
                </m:r>
              </m:e>
              <m:sub>
                <m:r>
                  <m:rPr>
                    <m:sty m:val="i"/>
                  </m:rPr>
                  <m:t>s</m:t>
                </m:r>
              </m:sub>
            </m:sSub>
            <m:r>
              <m:rPr>
                <m:sty m:val="p"/>
              </m:rPr>
              <m:t>=</m:t>
            </m:r>
            <m:r>
              <m:rPr>
                <m:sty m:val="p"/>
              </m:rPr>
              <m:t>0.2</m:t>
            </m:r>
            <m:r>
              <m:rPr>
                <m:sty m:val="p"/>
              </m:rPr>
              <m:t>,</m:t>
            </m:r>
            <m:sSub>
              <m:e>
                <m:r>
                  <m:rPr>
                    <m:sty m:val="i"/>
                  </m:rPr>
                  <m:t>α</m:t>
                </m:r>
              </m:e>
              <m:sub>
                <m:r>
                  <m:rPr>
                    <m:sty m:val="i"/>
                  </m:rPr>
                  <m:t>n</m:t>
                </m:r>
              </m:sub>
            </m:sSub>
            <m:r>
              <m:rPr>
                <m:sty m:val="p"/>
              </m:rPr>
              <m:t>=</m:t>
            </m:r>
            <m:r>
              <m:rPr>
                <m:sty m:val="p"/>
              </m:rPr>
              <m:t>0.15</m:t>
            </m:r>
            <m:r>
              <m:rPr>
                <m:sty m:val="p"/>
              </m:rPr>
              <m:t>,</m:t>
            </m:r>
            <m:sSub>
              <m:e>
                <m:r>
                  <m:rPr>
                    <m:sty m:val="i"/>
                  </m:rPr>
                  <m:t>α</m:t>
                </m:r>
              </m:e>
              <m:sub>
                <m:r>
                  <m:rPr>
                    <m:sty m:val="i"/>
                  </m:rPr>
                  <m:t>k</m:t>
                </m:r>
              </m:sub>
            </m:sSub>
            <m:r>
              <m:rPr>
                <m:sty m:val="p"/>
              </m:rPr>
              <m:t>=</m:t>
            </m:r>
            <m:r>
              <m:rPr>
                <m:sty m:val="p"/>
              </m:rPr>
              <m:t>0.2</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指标3：共线/翻折指标 </w:t>
      </w:r>
      <m:oMath>
        <m:box>
          <m:e>
            <m:sSub>
              <m:e>
                <m:r>
                  <m:rPr>
                    <m:sty m:val="i"/>
                  </m:rPr>
                  <m:t>m</m:t>
                </m:r>
              </m:e>
              <m:sub>
                <m:box>
                  <m:e>
                    <m:r>
                      <m:rPr>
                        <m:nor/>
                      </m:rPr>
                      <m:t>col</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共线/翻折指标 </w:t>
      </w:r>
      <m:oMath>
        <m:box>
          <m:e>
            <m:sSub>
              <m:e>
                <m:r>
                  <m:rPr>
                    <m:sty m:val="i"/>
                  </m:rPr>
                  <m:t>m</m:t>
                </m:r>
              </m:e>
              <m:sub>
                <m:box>
                  <m:e>
                    <m:r>
                      <m:rPr>
                        <m:nor/>
                      </m:rPr>
                      <m:t>col</m:t>
                    </m:r>
                  </m:e>
                </m:box>
              </m:sub>
            </m:sSub>
          </m:e>
        </m:box>
      </m:oMath>
      <w:r>
        <w:rPr>
          <w:rFonts w:ascii="微软雅黑" w:eastAsia="微软雅黑" w:hAnsi="微软雅黑"/>
          <w:sz w:val="18"/>
          <w:szCs w:val="18"/>
        </w:rPr>
        <w:t xml:space="preserve"> 基于分离轴定理（SAT），通过计算顶点群组在候选轴上的投影重叠比 </w:t>
      </w:r>
      <m:oMath>
        <m:box>
          <m:e>
            <m:r>
              <m:rPr>
                <m:sty m:val="i"/>
              </m:rPr>
              <m:t>r</m:t>
            </m:r>
          </m:e>
        </m:box>
      </m:oMath>
      <w:r>
        <w:rPr>
          <w:rFonts w:ascii="微软雅黑" w:eastAsia="微软雅黑" w:hAnsi="微软雅黑"/>
          <w:sz w:val="18"/>
          <w:szCs w:val="18"/>
        </w:rPr>
        <w:t xml:space="preserve"> 与分离裕量 </w:t>
      </w:r>
      <m:oMath>
        <m:box>
          <m:e>
            <m:r>
              <m:rPr>
                <m:sty m:val="i"/>
              </m:rPr>
              <m:t>δ</m:t>
            </m:r>
          </m:e>
        </m:box>
      </m:oMath>
      <w:r>
        <w:rPr>
          <w:rFonts w:ascii="微软雅黑" w:eastAsia="微软雅黑" w:hAnsi="微软雅黑"/>
          <w:sz w:val="18"/>
          <w:szCs w:val="18"/>
        </w:rPr>
        <w:t xml:space="preserve"> 判定共线异常。令投影区间重叠比 </w:t>
      </w:r>
      <m:oMath>
        <m:box>
          <m:e>
            <m:r>
              <m:rPr>
                <m:sty m:val="i"/>
              </m:rPr>
              <m:t>r</m:t>
            </m:r>
            <m:r>
              <m:rPr>
                <m:sty m:val="p"/>
              </m:rPr>
              <m:t>(</m:t>
            </m:r>
            <m:r>
              <m:rPr>
                <m:sty m:val="i"/>
              </m:rPr>
              <m:t>𝐚</m:t>
            </m:r>
            <m:r>
              <m:rPr>
                <m:sty m:val="p"/>
              </m:rPr>
              <m:t>)</m:t>
            </m:r>
            <m:r>
              <m:rPr>
                <m:sty m:val="p"/>
              </m:rPr>
              <m:t>=</m:t>
            </m:r>
            <m:box>
              <m:e>
                <m:r>
                  <m:rPr>
                    <m:sty m:val="p"/>
                  </m:rPr>
                  <m:t>o</m:t>
                </m:r>
                <m:r>
                  <m:rPr>
                    <m:sty m:val="p"/>
                  </m:rPr>
                  <m:t>v</m:t>
                </m:r>
                <m:r>
                  <m:rPr>
                    <m:sty m:val="p"/>
                  </m:rPr>
                  <m:t>e</m:t>
                </m:r>
                <m:r>
                  <m:rPr>
                    <m:sty m:val="p"/>
                  </m:rPr>
                  <m:t>r</m:t>
                </m:r>
                <m:r>
                  <m:rPr>
                    <m:sty m:val="p"/>
                  </m:rPr>
                  <m:t>l</m:t>
                </m:r>
                <m:r>
                  <m:rPr>
                    <m:sty m:val="p"/>
                  </m:rPr>
                  <m:t>a</m:t>
                </m:r>
                <m:r>
                  <m:rPr>
                    <m:sty m:val="p"/>
                  </m:rPr>
                  <m:t>p</m:t>
                </m:r>
              </m:e>
            </m:box>
            <m:r>
              <m:rPr>
                <m:sty m:val="p"/>
              </m:rPr>
              <m:t>(</m:t>
            </m:r>
            <m:sSub>
              <m:e>
                <m:r>
                  <m:rPr>
                    <m:sty m:val="i"/>
                  </m:rPr>
                  <m:t>I</m:t>
                </m:r>
              </m:e>
              <m:sub>
                <m:r>
                  <m:rPr>
                    <m:sty m:val="i"/>
                  </m:rPr>
                  <m:t>A</m:t>
                </m:r>
              </m:sub>
            </m:sSub>
            <m:r>
              <m:rPr>
                <m:sty m:val="p"/>
              </m:rPr>
              <m:t>,</m:t>
            </m:r>
            <m:sSub>
              <m:e>
                <m:r>
                  <m:rPr>
                    <m:sty m:val="i"/>
                  </m:rPr>
                  <m:t>I</m:t>
                </m:r>
              </m:e>
              <m:sub>
                <m:r>
                  <m:rPr>
                    <m:sty m:val="i"/>
                  </m:rPr>
                  <m:t>B</m:t>
                </m:r>
              </m:sub>
            </m:sSub>
            <m:r>
              <m:rPr>
                <m:sty m:val="p"/>
              </m:rPr>
              <m:t>)</m:t>
            </m:r>
            <m:r>
              <m:rPr>
                <m:sty m:val="p"/>
              </m:rPr>
              <m:t>/</m:t>
            </m:r>
            <m:r>
              <m:rPr>
                <m:sty m:val="p"/>
              </m:rPr>
              <m:t>min</m:t>
            </m:r>
            <m:r>
              <m:rPr>
                <m:sty m:val="p"/>
              </m:rPr>
              <m:t>(</m:t>
            </m:r>
            <m:r>
              <m:rPr>
                <m:sty m:val="p"/>
              </m:rPr>
              <m:t>|</m:t>
            </m:r>
            <m:sSub>
              <m:e>
                <m:r>
                  <m:rPr>
                    <m:sty m:val="i"/>
                  </m:rPr>
                  <m:t>I</m:t>
                </m:r>
              </m:e>
              <m:sub>
                <m:r>
                  <m:rPr>
                    <m:sty m:val="i"/>
                  </m:rPr>
                  <m:t>A</m:t>
                </m:r>
              </m:sub>
            </m:sSub>
            <m:r>
              <m:rPr>
                <m:sty m:val="p"/>
              </m:rPr>
              <m:t>|</m:t>
            </m:r>
            <m:r>
              <m:rPr>
                <m:sty m:val="p"/>
              </m:rPr>
              <m:t>,</m:t>
            </m:r>
            <m:r>
              <m:rPr>
                <m:sty m:val="p"/>
              </m:rPr>
              <m:t>|</m:t>
            </m:r>
            <m:sSub>
              <m:e>
                <m:r>
                  <m:rPr>
                    <m:sty m:val="i"/>
                  </m:rPr>
                  <m:t>I</m:t>
                </m:r>
              </m:e>
              <m:sub>
                <m:r>
                  <m:rPr>
                    <m:sty m:val="i"/>
                  </m:rPr>
                  <m:t>B</m:t>
                </m:r>
              </m:sub>
            </m:sSub>
            <m:r>
              <m:rPr>
                <m:sty m:val="p"/>
              </m:rPr>
              <m:t>|</m:t>
            </m:r>
            <m:r>
              <m:rPr>
                <m:sty m:val="p"/>
              </m:rPr>
              <m:t>)</m:t>
            </m:r>
          </m:e>
        </m:box>
      </m:oMath>
      <w:r>
        <w:rPr>
          <w:rFonts w:ascii="微软雅黑" w:eastAsia="微软雅黑" w:hAnsi="微软雅黑"/>
          <w:sz w:val="18"/>
          <w:szCs w:val="18"/>
        </w:rPr>
        <w:t xml:space="preserve">，当 </w:t>
      </w:r>
      <m:oMath>
        <m:box>
          <m:e>
            <m:r>
              <m:rPr>
                <m:sty m:val="i"/>
              </m:rPr>
              <m:t>r</m:t>
            </m:r>
            <m:r>
              <m:rPr>
                <m:sty m:val="p"/>
              </m:rPr>
              <m:t>&gt;</m:t>
            </m:r>
            <m:sSub>
              <m:e>
                <m:r>
                  <m:rPr>
                    <m:sty m:val="i"/>
                  </m:rPr>
                  <m:t>θ</m:t>
                </m:r>
              </m:e>
              <m:sub>
                <m:r>
                  <m:rPr>
                    <m:sty m:val="i"/>
                  </m:rPr>
                  <m:t>r</m:t>
                </m:r>
              </m:sub>
            </m:sSub>
          </m:e>
        </m:box>
      </m:oMath>
      <w:r>
        <w:rPr>
          <w:rFonts w:ascii="微软雅黑" w:eastAsia="微软雅黑" w:hAnsi="微软雅黑"/>
          <w:sz w:val="18"/>
          <w:szCs w:val="18"/>
        </w:rPr>
        <w:t xml:space="preserve">（阈值）时判定为共线异常；同时结合局部边链角度变化与曲率突变量，将各子项归一化后线性加权得到 </w:t>
      </w:r>
      <m:oMath>
        <m:box>
          <m:e>
            <m:sSub>
              <m:e>
                <m:r>
                  <m:rPr>
                    <m:sty m:val="i"/>
                  </m:rPr>
                  <m:t>m</m:t>
                </m:r>
              </m:e>
              <m:sub>
                <m:box>
                  <m:e>
                    <m:r>
                      <m:rPr>
                        <m:nor/>
                      </m:rPr>
                      <m:t>col</m:t>
                    </m:r>
                  </m:e>
                </m:box>
              </m:sub>
            </m:sSub>
            <m:r>
              <m:rPr>
                <m:sty m:val="p"/>
              </m:rPr>
              <m:t>∈</m:t>
            </m:r>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。本指标在本发明的闭环评估框架中以可插拔模块的形式集成，完整数学推导与工程实现可由独立的 SAT 共线/形变检测方案提供。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指标4：能量异常指标 </w:t>
      </w:r>
      <m:oMath>
        <m:box>
          <m:e>
            <m:sSub>
              <m:e>
                <m:r>
                  <m:rPr>
                    <m:sty m:val="i"/>
                  </m:rPr>
                  <m:t>m</m:t>
                </m:r>
              </m:e>
              <m:sub>
                <m:box>
                  <m:e>
                    <m:r>
                      <m:rPr>
                        <m:nor/>
                      </m:rPr>
                      <m:t>eng</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基于相邻帧形变量变化率（局部应变能增量）或顶点速度方差计算：</w:t>
      </w:r>
    </w:p>
    <w:p>
      <w:pPr>
        <w:spacing w:line="276" w:lineRule="auto"/>
        <w:rPr>
          <w:rFonts w:ascii="微软雅黑" w:eastAsia="微软雅黑" w:hAnsi="微软雅黑"/>
          <w:sz w:val="18"/>
          <w:szCs w:val="18"/>
        </w:rPr>
      </w:pPr>
      <m:oMathPara>
        <m:oMath>
          <m:box>
            <m:e>
              <m:sSub>
                <m:e>
                  <m:r>
                    <m:rPr>
                      <m:sty m:val="i"/>
                    </m:rPr>
                    <m:t>m</m:t>
                  </m:r>
                </m:e>
                <m:sub>
                  <m:box>
                    <m:e>
                      <m:r>
                        <m:rPr>
                          <m:nor/>
                        </m:rPr>
                        <m:t>eng</m:t>
                      </m:r>
                    </m:e>
                  </m:box>
                </m:sub>
              </m:sSub>
              <m:r>
                <m:rPr>
                  <m:sty m:val="p"/>
                </m:rPr>
                <m:t>=</m:t>
              </m:r>
              <m:f>
                <m:num>
                  <m:box>
                    <m:e>
                      <m:r>
                        <m:rPr>
                          <m:sty m:val="p"/>
                        </m:rPr>
                        <m:t>1</m:t>
                      </m:r>
                    </m:e>
                  </m:box>
                </m:num>
                <m:den>
                  <m:box>
                    <m:e>
                      <m:r>
                        <m:rPr>
                          <m:sty m:val="p"/>
                        </m:rPr>
                        <m:t>|</m:t>
                      </m:r>
                      <m:r>
                        <m:rPr>
                          <m:sty m:val="i"/>
                        </m:rPr>
                        <m:t>𝒩</m:t>
                      </m:r>
                      <m:r>
                        <m:rPr>
                          <m:sty m:val="p"/>
                        </m:rPr>
                        <m:t>(</m:t>
                      </m:r>
                      <m:r>
                        <m:rPr>
                          <m:sty m:val="i"/>
                        </m:rPr>
                        <m:t>v</m:t>
                      </m:r>
                      <m:r>
                        <m:rPr>
                          <m:sty m:val="p"/>
                        </m:rPr>
                        <m:t>)</m:t>
                      </m:r>
                      <m:r>
                        <m:rPr>
                          <m:sty m:val="p"/>
                        </m:rPr>
                        <m:t>|</m:t>
                      </m:r>
                    </m:e>
                  </m:box>
                </m:den>
              </m:f>
              <m:nary>
                <m:naryPr>
                  <m:chr m:val="∑"/>
                  <m:limLoc m:val="undOvr"/>
                  <m:supHide m:val="1"/>
                </m:naryPr>
                <m:sub>
                  <m:box>
                    <m:e>
                      <m:r>
                        <m:rPr>
                          <m:sty m:val="i"/>
                        </m:rPr>
                        <m:t>u</m:t>
                      </m:r>
                      <m:r>
                        <m:rPr>
                          <m:sty m:val="p"/>
                        </m:rPr>
                        <m:t>∈</m:t>
                      </m:r>
                      <m:r>
                        <m:rPr>
                          <m:sty m:val="i"/>
                        </m:rPr>
                        <m:t>𝒩</m:t>
                      </m:r>
                      <m:r>
                        <m:rPr>
                          <m:sty m:val="p"/>
                        </m:rPr>
                        <m:t>(</m:t>
                      </m:r>
                      <m:r>
                        <m:rPr>
                          <m:sty m:val="i"/>
                        </m:rPr>
                        <m:t>v</m:t>
                      </m:r>
                      <m:r>
                        <m:rPr>
                          <m:sty m:val="p"/>
                        </m:rPr>
                        <m:t>)</m:t>
                      </m:r>
                    </m:e>
                  </m:box>
                </m:sub>
                <m:sup/>
                <m:e>
                  <m:box>
                    <m:e>
                      <m:d>
                        <m:dPr>
                          <m:begChr m:val="|"/>
                          <m:endChr m:val="|"/>
                        </m:dPr>
                        <m:e>
                          <m:box>
                            <m:e>
                              <m:r>
                                <m:rPr>
                                  <m:sty m:val="p"/>
                                </m:rPr>
                                <m:t>‖</m:t>
                              </m:r>
                              <m:sSub>
                                <m:e>
                                  <m:r>
                                    <m:rPr>
                                      <m:sty m:val="i"/>
                                    </m:rPr>
                                    <m:t>𝐯</m:t>
                                  </m:r>
                                </m:e>
                                <m:sub>
                                  <m:r>
                                    <m:rPr>
                                      <m:sty m:val="i"/>
                                    </m:rPr>
                                    <m:t>t</m:t>
                                  </m:r>
                                </m:sub>
                              </m:sSub>
                              <m:r>
                                <m:rPr>
                                  <m:sty m:val="p"/>
                                </m:rPr>
                                <m:t>−</m:t>
                              </m:r>
                              <m:sSub>
                                <m:e>
                                  <m:r>
                                    <m:rPr>
                                      <m:sty m:val="i"/>
                                    </m:rPr>
                                    <m:t>𝐮</m:t>
                                  </m:r>
                                </m:e>
                                <m:sub>
                                  <m:r>
                                    <m:rPr>
                                      <m:sty m:val="i"/>
                                    </m:rPr>
                                    <m:t>t</m:t>
                                  </m:r>
                                </m:sub>
                              </m:sSub>
                              <m:r>
                                <m:rPr>
                                  <m:sty m:val="p"/>
                                </m:rPr>
                                <m:t>‖</m:t>
                              </m:r>
                              <m:r>
                                <m:rPr>
                                  <m:sty m:val="p"/>
                                </m:rPr>
                                <m:t>−</m:t>
                              </m:r>
                              <m:r>
                                <m:rPr>
                                  <m:sty m:val="p"/>
                                </m:rPr>
                                <m:t>‖</m:t>
                              </m:r>
                              <m:sSub>
                                <m:e>
                                  <m:r>
                                    <m:rPr>
                                      <m:sty m:val="i"/>
                                    </m:rPr>
                                    <m:t>𝐯</m:t>
                                  </m:r>
                                </m:e>
                                <m:sub>
                                  <m:box>
                                    <m:e>
                                      <m:r>
                                        <m:rPr>
                                          <m:sty m:val="i"/>
                                        </m:rPr>
                                        <m:t>t</m:t>
                                      </m:r>
                                      <m:r>
                                        <m:rPr>
                                          <m:sty m:val="p"/>
                                        </m:rPr>
                                        <m:t>−</m:t>
                                      </m:r>
                                      <m:r>
                                        <m:rPr>
                                          <m:sty m:val="p"/>
                                        </m:rPr>
                                        <m:t>1</m:t>
                                      </m:r>
                                    </m:e>
                                  </m:box>
                                </m:sub>
                              </m:sSub>
                              <m:r>
                                <m:rPr>
                                  <m:sty m:val="p"/>
                                </m:rPr>
                                <m:t>−</m:t>
                              </m:r>
                              <m:sSub>
                                <m:e>
                                  <m:r>
                                    <m:rPr>
                                      <m:sty m:val="i"/>
                                    </m:rPr>
                                    <m:t>𝐮</m:t>
                                  </m:r>
                                </m:e>
                                <m:sub>
                                  <m:box>
                                    <m:e>
                                      <m:r>
                                        <m:rPr>
                                          <m:sty m:val="i"/>
                                        </m:rPr>
                                        <m:t>t</m:t>
                                      </m:r>
                                      <m:r>
                                        <m:rPr>
                                          <m:sty m:val="p"/>
                                        </m:rPr>
                                        <m:t>−</m:t>
                                      </m:r>
                                      <m:r>
                                        <m:rPr>
                                          <m:sty m:val="p"/>
                                        </m:rPr>
                                        <m:t>1</m:t>
                                      </m:r>
                                    </m:e>
                                  </m:box>
                                </m:sub>
                              </m:sSub>
                              <m:r>
                                <m:rPr>
                                  <m:sty m:val="p"/>
                                </m:rPr>
                                <m:t>‖</m:t>
                              </m:r>
                            </m:e>
                          </m:box>
                        </m:e>
                      </m:d>
                    </m:e>
                  </m:box>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该指标反映顶点 </w:t>
      </w:r>
      <m:oMath>
        <m:box>
          <m:e>
            <m:r>
              <m:rPr>
                <m:sty m:val="i"/>
              </m:rPr>
              <m:t>v</m:t>
            </m:r>
          </m:e>
        </m:box>
      </m:oMath>
      <w:r>
        <w:rPr>
          <w:rFonts w:ascii="微软雅黑" w:eastAsia="微软雅黑" w:hAnsi="微软雅黑"/>
          <w:sz w:val="18"/>
          <w:szCs w:val="18"/>
        </w:rPr>
        <w:t xml:space="preserve"> 的一阶邻域 </w:t>
      </w:r>
      <m:oMath>
        <m:box>
          <m:e>
            <m:r>
              <m:rPr>
                <m:sty m:val="i"/>
              </m:rPr>
              <m:t>𝒩</m:t>
            </m:r>
            <m:r>
              <m:rPr>
                <m:sty m:val="p"/>
              </m:rPr>
              <m:t>(</m:t>
            </m:r>
            <m:r>
              <m:rPr>
                <m:sty m:val="i"/>
              </m:rPr>
              <m:t>v</m:t>
            </m:r>
            <m:r>
              <m:rPr>
                <m:sty m:val="p"/>
              </m:rPr>
              <m:t>)</m:t>
            </m:r>
          </m:e>
        </m:box>
      </m:oMath>
      <w:r>
        <w:rPr>
          <w:rFonts w:ascii="微软雅黑" w:eastAsia="微软雅黑" w:hAnsi="微软雅黑"/>
          <w:sz w:val="18"/>
          <w:szCs w:val="18"/>
        </w:rPr>
        <w:t xml:space="preserve"> 在相邻帧间的局部边长变化之和，本质上是离散Green-Lagrange应变张量的一阶近似。当蒙皮结果出现局部体积膨胀、异常压缩或骨骼权重突变时，</w:t>
      </w:r>
      <m:oMath>
        <m:box>
          <m:e>
            <m:sSub>
              <m:e>
                <m:r>
                  <m:rPr>
                    <m:sty m:val="i"/>
                  </m:rPr>
                  <m:t>m</m:t>
                </m:r>
              </m:e>
              <m:sub>
                <m:box>
                  <m:e>
                    <m:r>
                      <m:rPr>
                        <m:nor/>
                      </m:rPr>
                      <m:t>eng</m:t>
                    </m:r>
                  </m:e>
                </m:box>
              </m:sub>
            </m:sSub>
          </m:e>
        </m:box>
      </m:oMath>
      <w:r>
        <w:rPr>
          <w:rFonts w:ascii="微软雅黑" w:eastAsia="微软雅黑" w:hAnsi="微软雅黑"/>
          <w:sz w:val="18"/>
          <w:szCs w:val="18"/>
        </w:rPr>
        <w:t xml:space="preserve"> 值会显著升高。实际使用中，可进一步引入二阶差分变体 </w:t>
      </w:r>
      <m:oMath>
        <m:box>
          <m:e>
            <m:sSubSup>
              <m:e>
                <m:r>
                  <m:rPr>
                    <m:sty m:val="i"/>
                  </m:rPr>
                  <m:t>m</m:t>
                </m:r>
              </m:e>
              <m:sub>
                <m:box>
                  <m:e>
                    <m:r>
                      <m:rPr>
                        <m:nor/>
                      </m:rPr>
                      <m:t>eng</m:t>
                    </m:r>
                  </m:e>
                </m:box>
              </m:sub>
              <m:sup>
                <m:box>
                  <m:e>
                    <m:r>
                      <m:rPr>
                        <m:sty m:val="p"/>
                      </m:rPr>
                      <m:t>(</m:t>
                    </m:r>
                    <m:r>
                      <m:rPr>
                        <m:sty m:val="p"/>
                      </m:rPr>
                      <m:t>2</m:t>
                    </m:r>
                    <m:r>
                      <m:rPr>
                        <m:sty m:val="p"/>
                      </m:rPr>
                      <m:t>)</m:t>
                    </m:r>
                  </m:e>
                </m:box>
              </m:sup>
            </m:sSubSup>
            <m:r>
              <m:rPr>
                <m:sty m:val="p"/>
              </m:rPr>
              <m:t>=</m:t>
            </m:r>
            <m:r>
              <m:rPr>
                <m:sty m:val="p"/>
              </m:rPr>
              <m:t>|</m:t>
            </m:r>
            <m:sSub>
              <m:e>
                <m:r>
                  <m:rPr>
                    <m:sty m:val="i"/>
                  </m:rPr>
                  <m:t>m</m:t>
                </m:r>
              </m:e>
              <m:sub>
                <m:box>
                  <m:e>
                    <m:r>
                      <m:rPr>
                        <m:nor/>
                      </m:rPr>
                      <m:t>eng</m:t>
                    </m:r>
                    <m:r>
                      <m:rPr>
                        <m:sty m:val="p"/>
                      </m:rPr>
                      <m:t>,</m:t>
                    </m:r>
                    <m:r>
                      <m:rPr>
                        <m:sty m:val="i"/>
                      </m:rPr>
                      <m:t>t</m:t>
                    </m:r>
                  </m:e>
                </m:box>
              </m:sub>
            </m:sSub>
            <m:r>
              <m:rPr>
                <m:sty m:val="p"/>
              </m:rPr>
              <m:t>−</m:t>
            </m:r>
            <m:sSub>
              <m:e>
                <m:r>
                  <m:rPr>
                    <m:sty m:val="i"/>
                  </m:rPr>
                  <m:t>m</m:t>
                </m:r>
              </m:e>
              <m:sub>
                <m:box>
                  <m:e>
                    <m:r>
                      <m:rPr>
                        <m:nor/>
                      </m:rPr>
                      <m:t>eng</m:t>
                    </m:r>
                    <m:r>
                      <m:rPr>
                        <m:sty m:val="p"/>
                      </m:rPr>
                      <m:t>,</m:t>
                    </m:r>
                    <m:r>
                      <m:rPr>
                        <m:sty m:val="i"/>
                      </m:rPr>
                      <m:t>t</m:t>
                    </m:r>
                    <m:r>
                      <m:rPr>
                        <m:sty m:val="p"/>
                      </m:rPr>
                      <m:t>−</m:t>
                    </m:r>
                    <m:r>
                      <m:rPr>
                        <m:sty m:val="p"/>
                      </m:rPr>
                      <m:t>1</m:t>
                    </m:r>
                  </m:e>
                </m:box>
              </m:sub>
            </m:sSub>
            <m:r>
              <m:rPr>
                <m:sty m:val="p"/>
              </m:rPr>
              <m:t>|</m:t>
            </m:r>
          </m:e>
        </m:box>
      </m:oMath>
      <w:r>
        <w:rPr>
          <w:rFonts w:ascii="微软雅黑" w:eastAsia="微软雅黑" w:hAnsi="微软雅黑"/>
          <w:sz w:val="18"/>
          <w:szCs w:val="18"/>
        </w:rPr>
        <w:t xml:space="preserve">，捕获能量突变的加速度信息，对"骤然抖动"类异常更加灵敏。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指标5：边界连续性指标 </w:t>
      </w:r>
      <m:oMath>
        <m:box>
          <m:e>
            <m:sSub>
              <m:e>
                <m:r>
                  <m:rPr>
                    <m:sty m:val="i"/>
                  </m:rPr>
                  <m:t>m</m:t>
                </m:r>
              </m:e>
              <m:sub>
                <m:box>
                  <m:e>
                    <m:r>
                      <m:rPr>
                        <m:nor/>
                      </m:rPr>
                      <m:t>bdry</m:t>
                    </m:r>
                  </m:e>
                </m:box>
              </m:sub>
            </m:sSub>
          </m:e>
        </m:box>
      </m:oMath>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在关键部位边界点上，计算速度方向和法线方向的跨帧一致性得分：</w:t>
      </w:r>
    </w:p>
    <w:p>
      <w:pPr>
        <w:spacing w:line="276" w:lineRule="auto"/>
        <w:rPr>
          <w:rFonts w:ascii="微软雅黑" w:eastAsia="微软雅黑" w:hAnsi="微软雅黑"/>
          <w:sz w:val="18"/>
          <w:szCs w:val="18"/>
        </w:rPr>
      </w:pPr>
      <m:oMathPara>
        <m:oMath>
          <m:box>
            <m:e>
              <m:sSub>
                <m:e>
                  <m:r>
                    <m:rPr>
                      <m:sty m:val="i"/>
                    </m:rPr>
                    <m:t>m</m:t>
                  </m:r>
                </m:e>
                <m:sub>
                  <m:box>
                    <m:e>
                      <m:r>
                        <m:rPr>
                          <m:nor/>
                        </m:rPr>
                        <m:t>bdry</m:t>
                      </m:r>
                    </m:e>
                  </m:box>
                </m:sub>
              </m:sSub>
              <m:r>
                <m:rPr>
                  <m:sty m:val="p"/>
                </m:rPr>
                <m:t>=</m:t>
              </m:r>
              <m:r>
                <m:rPr>
                  <m:sty m:val="p"/>
                </m:rPr>
                <m:t>1</m:t>
              </m:r>
              <m:r>
                <m:rPr>
                  <m:sty m:val="p"/>
                </m:rPr>
                <m:t>−</m:t>
              </m:r>
              <m:f>
                <m:num>
                  <m:box>
                    <m:e>
                      <m:r>
                        <m:rPr>
                          <m:sty m:val="p"/>
                        </m:rPr>
                        <m:t>1</m:t>
                      </m:r>
                    </m:e>
                  </m:box>
                </m:num>
                <m:den>
                  <m:box>
                    <m:e>
                      <m:r>
                        <m:rPr>
                          <m:sty m:val="p"/>
                        </m:rPr>
                        <m:t>|</m:t>
                      </m:r>
                      <m:r>
                        <m:rPr>
                          <m:sty m:val="p"/>
                        </m:rPr>
                        <m:t>∂</m:t>
                      </m:r>
                      <m:r>
                        <m:rPr>
                          <m:sty m:val="i"/>
                        </m:rPr>
                        <m:t>𝒱</m:t>
                      </m:r>
                      <m:r>
                        <m:rPr>
                          <m:sty m:val="p"/>
                        </m:rPr>
                        <m:t>|</m:t>
                      </m:r>
                    </m:e>
                  </m:box>
                </m:den>
              </m:f>
              <m:nary>
                <m:naryPr>
                  <m:chr m:val="∑"/>
                  <m:limLoc m:val="undOvr"/>
                  <m:supHide m:val="1"/>
                </m:naryPr>
                <m:sub>
                  <m:box>
                    <m:e>
                      <m:r>
                        <m:rPr>
                          <m:sty m:val="i"/>
                        </m:rPr>
                        <m:t>v</m:t>
                      </m:r>
                      <m:r>
                        <m:rPr>
                          <m:sty m:val="p"/>
                        </m:rPr>
                        <m:t>∈</m:t>
                      </m:r>
                      <m:r>
                        <m:rPr>
                          <m:sty m:val="p"/>
                        </m:rPr>
                        <m:t>∂</m:t>
                      </m:r>
                      <m:r>
                        <m:rPr>
                          <m:sty m:val="i"/>
                        </m:rPr>
                        <m:t>𝒱</m:t>
                      </m:r>
                    </m:e>
                  </m:box>
                </m:sub>
                <m:sup/>
                <m:e>
                  <m:r>
                    <m:rPr>
                      <m:sty m:val="p"/>
                    </m:rPr>
                    <m:t>cos</m:t>
                  </m:r>
                  <m:r>
                    <m:rPr>
                      <m:sty m:val="p"/>
                    </m:rPr>
                    <m:t>∠</m:t>
                  </m:r>
                  <m:r>
                    <m:rPr>
                      <m:sty m:val="p"/>
                    </m:rPr>
                    <m:t>(</m:t>
                  </m:r>
                  <m:sSub>
                    <m:e>
                      <m:limUpp>
                        <m:e>
                          <m:box>
                            <m:e>
                              <m:r>
                                <m:rPr>
                                  <m:sty m:val="i"/>
                                </m:rPr>
                                <m:t>𝐯</m:t>
                              </m:r>
                            </m:e>
                          </m:box>
                        </m:e>
                        <m:lim>
                          <m:r>
                            <m:rPr>
                              <m:sty m:val="p"/>
                            </m:rPr>
                            <m:t>˙</m:t>
                          </m:r>
                        </m:lim>
                      </m:limUpp>
                    </m:e>
                    <m:sub>
                      <m:r>
                        <m:rPr>
                          <m:sty m:val="i"/>
                        </m:rPr>
                        <m:t>t</m:t>
                      </m:r>
                    </m:sub>
                  </m:sSub>
                  <m:r>
                    <m:rPr>
                      <m:sty m:val="p"/>
                    </m:rPr>
                    <m:t>,</m:t>
                  </m:r>
                  <m:sSub>
                    <m:e>
                      <m:limUpp>
                        <m:e>
                          <m:box>
                            <m:e>
                              <m:r>
                                <m:rPr>
                                  <m:sty m:val="i"/>
                                </m:rPr>
                                <m:t>𝐯</m:t>
                              </m:r>
                            </m:e>
                          </m:box>
                        </m:e>
                        <m:lim>
                          <m:r>
                            <m:rPr>
                              <m:sty m:val="p"/>
                            </m:rPr>
                            <m:t>˙</m:t>
                          </m:r>
                        </m:lim>
                      </m:limUpp>
                    </m:e>
                    <m:sub>
                      <m:box>
                        <m:e>
                          <m:r>
                            <m:rPr>
                              <m:sty m:val="i"/>
                            </m:rPr>
                            <m:t>t</m:t>
                          </m:r>
                          <m:r>
                            <m:rPr>
                              <m:sty m:val="p"/>
                            </m:rPr>
                            <m:t>−</m:t>
                          </m:r>
                          <m:r>
                            <m:rPr>
                              <m:sty m:val="p"/>
                            </m:rPr>
                            <m:t>1</m:t>
                          </m:r>
                        </m:e>
                      </m:box>
                    </m:sub>
                  </m:sSub>
                  <m:r>
                    <m:rPr>
                      <m:sty m:val="p"/>
                    </m:rPr>
                    <m:t>)</m:t>
                  </m:r>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p"/>
              </m:rPr>
              <m:t>∂</m:t>
            </m:r>
            <m:r>
              <m:rPr>
                <m:sty m:val="i"/>
              </m:rPr>
              <m:t>𝒱</m:t>
            </m:r>
          </m:e>
        </m:box>
      </m:oMath>
      <w:r>
        <w:rPr>
          <w:rFonts w:ascii="微软雅黑" w:eastAsia="微软雅黑" w:hAnsi="微软雅黑"/>
          <w:sz w:val="18"/>
          <w:szCs w:val="18"/>
        </w:rPr>
        <w:t xml:space="preserve"> 为部位边界顶点集合（如布料与躯干交接处的一圈顶点），</w:t>
      </w:r>
      <m:oMath>
        <m:box>
          <m:e>
            <m:sSub>
              <m:e>
                <m:limUpp>
                  <m:e>
                    <m:box>
                      <m:e>
                        <m:r>
                          <m:rPr>
                            <m:sty m:val="i"/>
                          </m:rPr>
                          <m:t>𝐯</m:t>
                        </m:r>
                      </m:e>
                    </m:box>
                  </m:e>
                  <m:lim>
                    <m:r>
                      <m:rPr>
                        <m:sty m:val="p"/>
                      </m:rPr>
                      <m:t>˙</m:t>
                    </m:r>
                  </m:lim>
                </m:limUpp>
              </m:e>
              <m:sub>
                <m:r>
                  <m:rPr>
                    <m:sty m:val="i"/>
                  </m:rPr>
                  <m:t>t</m:t>
                </m:r>
              </m:sub>
            </m:sSub>
            <m:r>
              <m:rPr>
                <m:sty m:val="p"/>
              </m:rPr>
              <m:t>=</m:t>
            </m:r>
            <m:sSub>
              <m:e>
                <m:r>
                  <m:rPr>
                    <m:sty m:val="i"/>
                  </m:rPr>
                  <m:t>𝐯</m:t>
                </m:r>
              </m:e>
              <m:sub>
                <m:r>
                  <m:rPr>
                    <m:sty m:val="i"/>
                  </m:rPr>
                  <m:t>t</m:t>
                </m:r>
              </m:sub>
            </m:sSub>
            <m:r>
              <m:rPr>
                <m:sty m:val="p"/>
              </m:rPr>
              <m:t>−</m:t>
            </m:r>
            <m:sSub>
              <m:e>
                <m:r>
                  <m:rPr>
                    <m:sty m:val="i"/>
                  </m:rPr>
                  <m:t>𝐯</m:t>
                </m:r>
              </m:e>
              <m:sub>
                <m:box>
                  <m:e>
                    <m:r>
                      <m:rPr>
                        <m:sty m:val="i"/>
                      </m:rPr>
                      <m:t>t</m:t>
                    </m:r>
                    <m:r>
                      <m:rPr>
                        <m:sty m:val="p"/>
                      </m:rPr>
                      <m:t>−</m:t>
                    </m:r>
                    <m:r>
                      <m:rPr>
                        <m:sty m:val="p"/>
                      </m:rPr>
                      <m:t>1</m:t>
                    </m:r>
                  </m:e>
                </m:box>
              </m:sub>
            </m:sSub>
          </m:e>
        </m:box>
      </m:oMath>
      <w:r>
        <w:rPr>
          <w:rFonts w:ascii="微软雅黑" w:eastAsia="微软雅黑" w:hAnsi="微软雅黑"/>
          <w:sz w:val="18"/>
          <w:szCs w:val="18"/>
        </w:rPr>
        <w:t xml:space="preserve"> 为帧间速度向量。当边界处权重分配不连续时，相邻帧速度方向会出现突变，余弦值趋近于零或负值，</w:t>
      </w:r>
      <m:oMath>
        <m:box>
          <m:e>
            <m:sSub>
              <m:e>
                <m:r>
                  <m:rPr>
                    <m:sty m:val="i"/>
                  </m:rPr>
                  <m:t>m</m:t>
                </m:r>
              </m:e>
              <m:sub>
                <m:box>
                  <m:e>
                    <m:r>
                      <m:rPr>
                        <m:nor/>
                      </m:rPr>
                      <m:t>bdry</m:t>
                    </m:r>
                  </m:e>
                </m:box>
              </m:sub>
            </m:sSub>
          </m:e>
        </m:box>
      </m:oMath>
      <w:r>
        <w:rPr>
          <w:rFonts w:ascii="微软雅黑" w:eastAsia="微软雅黑" w:hAnsi="微软雅黑"/>
          <w:sz w:val="18"/>
          <w:szCs w:val="18"/>
        </w:rPr>
        <w:t xml:space="preserve"> 升高。该指标对于检测权重突变引起的边界撕裂和接缝抖动具有较高灵敏度。实际实现中，</w:t>
      </w:r>
      <m:oMath>
        <m:box>
          <m:e>
            <m:r>
              <m:rPr>
                <m:sty m:val="p"/>
              </m:rPr>
              <m:t>∂</m:t>
            </m:r>
            <m:r>
              <m:rPr>
                <m:sty m:val="i"/>
              </m:rPr>
              <m:t>𝒱</m:t>
            </m:r>
          </m:e>
        </m:box>
      </m:oMath>
      <w:r>
        <w:rPr>
          <w:rFonts w:ascii="微软雅黑" w:eastAsia="微软雅黑" w:hAnsi="微软雅黑"/>
          <w:sz w:val="18"/>
          <w:szCs w:val="18"/>
        </w:rPr>
        <w:t xml:space="preserve"> 的提取方式为：将部件分组映射 </w:t>
      </w:r>
      <m:oMath>
        <m:box>
          <m:e>
            <m:r>
              <m:rPr>
                <m:sty m:val="i"/>
              </m:rPr>
              <m:t>𝒫</m:t>
            </m:r>
          </m:e>
        </m:box>
      </m:oMath>
      <w:r>
        <w:rPr>
          <w:rFonts w:ascii="微软雅黑" w:eastAsia="微软雅黑" w:hAnsi="微软雅黑"/>
          <w:sz w:val="18"/>
          <w:szCs w:val="18"/>
        </w:rPr>
        <w:t xml:space="preserve"> 中不同组标签的交界边上的顶点取并集，再按拓扑排序形成有序边界环。</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归一化与自适应阈值</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对任意指标 </w:t>
      </w:r>
      <m:oMath>
        <m:box>
          <m:e>
            <m:sSub>
              <m:e>
                <m:r>
                  <m:rPr>
                    <m:sty m:val="i"/>
                  </m:rPr>
                  <m:t>m</m:t>
                </m:r>
              </m:e>
              <m:sub>
                <m:r>
                  <m:rPr>
                    <m:sty m:val="i"/>
                  </m:rPr>
                  <m:t>i</m:t>
                </m:r>
              </m:sub>
            </m:sSub>
          </m:e>
        </m:box>
      </m:oMath>
      <w:r>
        <w:rPr>
          <w:rFonts w:ascii="微软雅黑" w:eastAsia="微软雅黑" w:hAnsi="微软雅黑"/>
          <w:sz w:val="18"/>
          <w:szCs w:val="18"/>
        </w:rPr>
        <w:t xml:space="preserve">，采用基于阈值区间的线性裁剪归一化：</w:t>
      </w:r>
    </w:p>
    <w:p>
      <w:pPr>
        <w:spacing w:line="276" w:lineRule="auto"/>
        <w:rPr>
          <w:rFonts w:ascii="微软雅黑" w:eastAsia="微软雅黑" w:hAnsi="微软雅黑"/>
          <w:sz w:val="18"/>
          <w:szCs w:val="18"/>
        </w:rPr>
      </w:pPr>
      <m:oMathPara>
        <m:oMath>
          <m:box>
            <m:e>
              <m:sSub>
                <m:e>
                  <m:r>
                    <m:rPr>
                      <m:sty m:val="i"/>
                    </m:rPr>
                    <m:t>z</m:t>
                  </m:r>
                </m:e>
                <m:sub>
                  <m:r>
                    <m:rPr>
                      <m:sty m:val="i"/>
                    </m:rPr>
                    <m:t>i</m:t>
                  </m:r>
                </m:sub>
              </m:sSub>
              <m:r>
                <m:rPr>
                  <m:sty m:val="p"/>
                </m:rPr>
                <m:t>=</m:t>
              </m:r>
              <m:box>
                <m:e>
                  <m:r>
                    <m:rPr>
                      <m:sty m:val="p"/>
                    </m:rPr>
                    <m:t>c</m:t>
                  </m:r>
                  <m:r>
                    <m:rPr>
                      <m:sty m:val="p"/>
                    </m:rPr>
                    <m:t>l</m:t>
                  </m:r>
                  <m:r>
                    <m:rPr>
                      <m:sty m:val="p"/>
                    </m:rPr>
                    <m:t>i</m:t>
                  </m:r>
                  <m:r>
                    <m:rPr>
                      <m:sty m:val="p"/>
                    </m:rPr>
                    <m:t>p</m:t>
                  </m:r>
                </m:e>
              </m:box>
              <m:r>
                <m:t/>
              </m:r>
              <m:box>
                <m:e>
                  <m:d>
                    <m:dPr>
                      <m:begChr m:val="("/>
                      <m:endChr m:val=")"/>
                    </m:dPr>
                    <m:e>
                      <m:box>
                        <m:e>
                          <m:f>
                            <m:num>
                              <m:box>
                                <m:e>
                                  <m:sSub>
                                    <m:e>
                                      <m:r>
                                        <m:rPr>
                                          <m:sty m:val="i"/>
                                        </m:rPr>
                                        <m:t>m</m:t>
                                      </m:r>
                                    </m:e>
                                    <m:sub>
                                      <m:r>
                                        <m:rPr>
                                          <m:sty m:val="i"/>
                                        </m:rPr>
                                        <m:t>i</m:t>
                                      </m:r>
                                    </m:sub>
                                  </m:sSub>
                                  <m:r>
                                    <m:rPr>
                                      <m:sty m:val="p"/>
                                    </m:rPr>
                                    <m:t>−</m:t>
                                  </m:r>
                                  <m:sSubSup>
                                    <m:e>
                                      <m:r>
                                        <m:rPr>
                                          <m:sty m:val="i"/>
                                        </m:rPr>
                                        <m:t>τ</m:t>
                                      </m:r>
                                    </m:e>
                                    <m:sub>
                                      <m:r>
                                        <m:rPr>
                                          <m:sty m:val="i"/>
                                        </m:rPr>
                                        <m:t>i</m:t>
                                      </m:r>
                                    </m:sub>
                                    <m:sup>
                                      <m:box>
                                        <m:e>
                                          <m:r>
                                            <m:rPr>
                                              <m:nor/>
                                            </m:rPr>
                                            <m:t>low</m:t>
                                          </m:r>
                                        </m:e>
                                      </m:box>
                                    </m:sup>
                                  </m:sSubSup>
                                </m:e>
                              </m:box>
                            </m:num>
                            <m:den>
                              <m:box>
                                <m:e>
                                  <m:sSubSup>
                                    <m:e>
                                      <m:r>
                                        <m:rPr>
                                          <m:sty m:val="i"/>
                                        </m:rPr>
                                        <m:t>τ</m:t>
                                      </m:r>
                                    </m:e>
                                    <m:sub>
                                      <m:r>
                                        <m:rPr>
                                          <m:sty m:val="i"/>
                                        </m:rPr>
                                        <m:t>i</m:t>
                                      </m:r>
                                    </m:sub>
                                    <m:sup>
                                      <m:box>
                                        <m:e>
                                          <m:r>
                                            <m:rPr>
                                              <m:nor/>
                                            </m:rPr>
                                            <m:t>high</m:t>
                                          </m:r>
                                        </m:e>
                                      </m:box>
                                    </m:sup>
                                  </m:sSubSup>
                                  <m:r>
                                    <m:rPr>
                                      <m:sty m:val="p"/>
                                    </m:rPr>
                                    <m:t>−</m:t>
                                  </m:r>
                                  <m:sSubSup>
                                    <m:e>
                                      <m:r>
                                        <m:rPr>
                                          <m:sty m:val="i"/>
                                        </m:rPr>
                                        <m:t>τ</m:t>
                                      </m:r>
                                    </m:e>
                                    <m:sub>
                                      <m:r>
                                        <m:rPr>
                                          <m:sty m:val="i"/>
                                        </m:rPr>
                                        <m:t>i</m:t>
                                      </m:r>
                                    </m:sub>
                                    <m:sup>
                                      <m:box>
                                        <m:e>
                                          <m:r>
                                            <m:rPr>
                                              <m:nor/>
                                            </m:rPr>
                                            <m:t>low</m:t>
                                          </m:r>
                                        </m:e>
                                      </m:box>
                                    </m:sup>
                                  </m:sSubSup>
                                </m:e>
                              </m:box>
                            </m:den>
                          </m:f>
                          <m:r>
                            <m:rPr>
                              <m:sty m:val="p"/>
                            </m:rPr>
                            <m:t>,</m:t>
                          </m:r>
                          <m:r>
                            <m:t/>
                          </m:r>
                          <m:r>
                            <m:rPr>
                              <m:sty m:val="p"/>
                            </m:rPr>
                            <m:t>0</m:t>
                          </m:r>
                          <m:r>
                            <m:rPr>
                              <m:sty m:val="p"/>
                            </m:rPr>
                            <m:t>,</m:t>
                          </m:r>
                          <m:r>
                            <m:t/>
                          </m:r>
                          <m:r>
                            <m:rPr>
                              <m:sty m:val="p"/>
                            </m:rPr>
                            <m:t>1</m:t>
                          </m:r>
                        </m:e>
                      </m:box>
                    </m:e>
                  </m:d>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对不同部位可采用分位数自适应阈值：</w:t>
      </w:r>
    </w:p>
    <w:p>
      <w:pPr>
        <w:spacing w:line="276" w:lineRule="auto"/>
        <w:rPr>
          <w:rFonts w:ascii="微软雅黑" w:eastAsia="微软雅黑" w:hAnsi="微软雅黑"/>
          <w:sz w:val="18"/>
          <w:szCs w:val="18"/>
        </w:rPr>
      </w:pPr>
      <m:oMathPara>
        <m:oMath>
          <m:box>
            <m:e>
              <m:sSubSup>
                <m:e>
                  <m:r>
                    <m:rPr>
                      <m:sty m:val="i"/>
                    </m:rPr>
                    <m:t>τ</m:t>
                  </m:r>
                </m:e>
                <m:sub>
                  <m:box>
                    <m:e>
                      <m:r>
                        <m:rPr>
                          <m:sty m:val="i"/>
                        </m:rPr>
                        <m:t>i</m:t>
                      </m:r>
                      <m:r>
                        <m:rPr>
                          <m:sty m:val="p"/>
                        </m:rPr>
                        <m:t>,</m:t>
                      </m:r>
                      <m:r>
                        <m:rPr>
                          <m:sty m:val="i"/>
                        </m:rPr>
                        <m:t>p</m:t>
                      </m:r>
                    </m:e>
                  </m:box>
                </m:sub>
                <m:sup>
                  <m:box>
                    <m:e>
                      <m:r>
                        <m:rPr>
                          <m:nor/>
                        </m:rPr>
                        <m:t>high</m:t>
                      </m:r>
                    </m:e>
                  </m:box>
                </m:sup>
              </m:sSubSup>
              <m:r>
                <m:rPr>
                  <m:sty m:val="p"/>
                </m:rPr>
                <m:t>=</m:t>
              </m:r>
              <m:sSub>
                <m:e>
                  <m:r>
                    <m:rPr>
                      <m:sty m:val="i"/>
                    </m:rPr>
                    <m:t>Q</m:t>
                  </m:r>
                </m:e>
                <m:sub>
                  <m:box>
                    <m:e>
                      <m:r>
                        <m:rPr>
                          <m:sty m:val="i"/>
                        </m:rPr>
                        <m:t>q</m:t>
                      </m:r>
                    </m:e>
                  </m:box>
                </m:sub>
              </m:sSub>
              <m:r>
                <m:t/>
              </m:r>
              <m:box>
                <m:e>
                  <m:d>
                    <m:dPr>
                      <m:begChr m:val="("/>
                      <m:endChr m:val=")"/>
                    </m:dPr>
                    <m:e>
                      <m:box>
                        <m:e>
                          <m:sSub>
                            <m:e>
                              <m:r>
                                <m:rPr>
                                  <m:sty m:val="i"/>
                                </m:rPr>
                                <m:t>m</m:t>
                              </m:r>
                            </m:e>
                            <m:sub>
                              <m:r>
                                <m:rPr>
                                  <m:sty m:val="i"/>
                                </m:rPr>
                                <m:t>i</m:t>
                              </m:r>
                            </m:sub>
                          </m:sSub>
                          <m:r>
                            <m:rPr>
                              <m:sty m:val="p"/>
                            </m:rPr>
                            <m:t>∣</m:t>
                          </m:r>
                          <m:r>
                            <m:rPr>
                              <m:nor/>
                            </m:rPr>
                            <m:t>part</m:t>
                          </m:r>
                          <m:r>
                            <m:rPr>
                              <m:sty m:val="p"/>
                            </m:rPr>
                            <m:t>=</m:t>
                          </m:r>
                          <m:r>
                            <m:rPr>
                              <m:sty m:val="i"/>
                            </m:rPr>
                            <m:t>p</m:t>
                          </m:r>
                        </m:e>
                      </m:box>
                    </m:e>
                  </m:d>
                </m:e>
              </m:box>
              <m:r>
                <m:rPr>
                  <m:sty m:val="p"/>
                </m:rPr>
                <m:t>,</m:t>
              </m:r>
              <m:r>
                <m:t/>
              </m:r>
              <m:r>
                <m:rPr>
                  <m:sty m:val="i"/>
                </m:rPr>
                <m:t>p</m:t>
              </m:r>
              <m:r>
                <m:rPr>
                  <m:sty m:val="p"/>
                </m:rPr>
                <m:t>∈</m:t>
              </m:r>
              <m:r>
                <m:rPr>
                  <m:sty m:val="i"/>
                </m:rPr>
                <m:t>𝒫</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Q</m:t>
                </m:r>
              </m:e>
              <m:sub>
                <m:r>
                  <m:rPr>
                    <m:sty m:val="i"/>
                  </m:rPr>
                  <m:t>q</m:t>
                </m:r>
              </m:sub>
            </m:sSub>
            <m:r>
              <m:rPr>
                <m:sty m:val="p"/>
              </m:rPr>
              <m:t>(</m:t>
            </m:r>
            <m:r>
              <m:rPr>
                <m:sty m:val="p"/>
              </m:rPr>
              <m:t>·</m:t>
            </m:r>
            <m:r>
              <m:rPr>
                <m:sty m:val="p"/>
              </m:rPr>
              <m:t>)</m:t>
            </m:r>
          </m:e>
        </m:box>
      </m:oMath>
      <w:r>
        <w:rPr>
          <w:rFonts w:ascii="微软雅黑" w:eastAsia="微软雅黑" w:hAnsi="微软雅黑"/>
          <w:sz w:val="18"/>
          <w:szCs w:val="18"/>
        </w:rPr>
        <w:t xml:space="preserve"> 表示在该部位样本上的第 </w:t>
      </w:r>
      <m:oMath>
        <m:box>
          <m:e>
            <m:r>
              <m:rPr>
                <m:sty m:val="i"/>
              </m:rPr>
              <m:t>q</m:t>
            </m:r>
          </m:e>
        </m:box>
      </m:oMath>
      <w:r>
        <w:rPr>
          <w:rFonts w:ascii="微软雅黑" w:eastAsia="微软雅黑" w:hAnsi="微软雅黑"/>
          <w:sz w:val="18"/>
          <w:szCs w:val="18"/>
        </w:rPr>
        <w:t xml:space="preserve"> 分位数，典型取 </w:t>
      </w:r>
      <m:oMath>
        <m:box>
          <m:e>
            <m:r>
              <m:rPr>
                <m:sty m:val="i"/>
              </m:rPr>
              <m:t>q</m:t>
            </m:r>
            <m:r>
              <m:rPr>
                <m:sty m:val="p"/>
              </m:rPr>
              <m:t>=</m:t>
            </m:r>
            <m:r>
              <m:rPr>
                <m:sty m:val="p"/>
              </m:rPr>
              <m:t>0.95</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本发明支持三种阈值策略的灵活组合：</w:t>
      </w:r>
      <w:r>
        <w:rPr>
          <w:rFonts w:ascii="微软雅黑" w:eastAsia="微软雅黑" w:hAnsi="微软雅黑"/>
          <w:sz w:val="18"/>
          <w:szCs w:val="18"/>
          <w:b/>
          <w:bCs/>
        </w:rPr>
        <w:t xml:space="preserve">固定阈值</w:t>
      </w:r>
      <w:r>
        <w:rPr>
          <w:rFonts w:ascii="微软雅黑" w:eastAsia="微软雅黑" w:hAnsi="微软雅黑"/>
          <w:sz w:val="18"/>
          <w:szCs w:val="18"/>
        </w:rPr>
        <w:t xml:space="preserve">（由工程师根据经验设定全局值，适用于已标定项目）、</w:t>
      </w:r>
      <w:r>
        <w:rPr>
          <w:rFonts w:ascii="微软雅黑" w:eastAsia="微软雅黑" w:hAnsi="微软雅黑"/>
          <w:sz w:val="18"/>
          <w:szCs w:val="18"/>
          <w:b/>
          <w:bCs/>
        </w:rPr>
        <w:t xml:space="preserve">分位数阈值</w:t>
      </w:r>
      <w:r>
        <w:rPr>
          <w:rFonts w:ascii="微软雅黑" w:eastAsia="微软雅黑" w:hAnsi="微软雅黑"/>
          <w:sz w:val="18"/>
          <w:szCs w:val="18"/>
        </w:rPr>
        <w:t xml:space="preserve">（基于历史样本统计分布自动计算，</w:t>
      </w:r>
      <m:oMath>
        <m:box>
          <m:e>
            <m:sSubSup>
              <m:e>
                <m:r>
                  <m:rPr>
                    <m:sty m:val="i"/>
                  </m:rPr>
                  <m:t>τ</m:t>
                </m:r>
              </m:e>
              <m:sub>
                <m:box>
                  <m:e>
                    <m:r>
                      <m:rPr>
                        <m:sty m:val="i"/>
                      </m:rPr>
                      <m:t>i</m:t>
                    </m:r>
                    <m:r>
                      <m:rPr>
                        <m:sty m:val="p"/>
                      </m:rPr>
                      <m:t>,</m:t>
                    </m:r>
                    <m:r>
                      <m:rPr>
                        <m:sty m:val="i"/>
                      </m:rPr>
                      <m:t>p</m:t>
                    </m:r>
                  </m:e>
                </m:box>
              </m:sub>
              <m:sup>
                <m:box>
                  <m:e>
                    <m:r>
                      <m:rPr>
                        <m:nor/>
                      </m:rPr>
                      <m:t>low</m:t>
                    </m:r>
                  </m:e>
                </m:box>
              </m:sup>
            </m:sSubSup>
          </m:e>
        </m:box>
      </m:oMath>
      <w:r>
        <w:rPr>
          <w:rFonts w:ascii="微软雅黑" w:eastAsia="微软雅黑" w:hAnsi="微软雅黑"/>
          <w:sz w:val="18"/>
          <w:szCs w:val="18"/>
        </w:rPr>
        <w:t xml:space="preserve"> 取 </w:t>
      </w:r>
      <m:oMath>
        <m:box>
          <m:e>
            <m:sSub>
              <m:e>
                <m:r>
                  <m:rPr>
                    <m:sty m:val="i"/>
                  </m:rPr>
                  <m:t>Q</m:t>
                </m:r>
              </m:e>
              <m:sub>
                <m:box>
                  <m:e>
                    <m:r>
                      <m:rPr>
                        <m:sty m:val="p"/>
                      </m:rPr>
                      <m:t>0.5</m:t>
                    </m:r>
                  </m:e>
                </m:box>
              </m:sub>
            </m:sSub>
            <m:r>
              <m:rPr>
                <m:sty m:val="i"/>
              </m:rPr>
              <m:t>~</m:t>
            </m:r>
            <m:sSub>
              <m:e>
                <m:r>
                  <m:rPr>
                    <m:sty m:val="i"/>
                  </m:rPr>
                  <m:t>Q</m:t>
                </m:r>
              </m:e>
              <m:sub>
                <m:box>
                  <m:e>
                    <m:r>
                      <m:rPr>
                        <m:sty m:val="p"/>
                      </m:rPr>
                      <m:t>0.7</m:t>
                    </m:r>
                  </m:e>
                </m:box>
              </m:sub>
            </m:sSub>
          </m:e>
        </m:box>
      </m:oMath>
      <w:r>
        <w:rPr>
          <w:rFonts w:ascii="微软雅黑" w:eastAsia="微软雅黑" w:hAnsi="微软雅黑"/>
          <w:sz w:val="18"/>
          <w:szCs w:val="18"/>
        </w:rPr>
        <w:t xml:space="preserve">，适用于冷启动场景）、</w:t>
      </w:r>
      <w:r>
        <w:rPr>
          <w:rFonts w:ascii="微软雅黑" w:eastAsia="微软雅黑" w:hAnsi="微软雅黑"/>
          <w:sz w:val="18"/>
          <w:szCs w:val="18"/>
          <w:b/>
          <w:bCs/>
        </w:rPr>
        <w:t xml:space="preserve">按部位分层自适应阈值</w:t>
      </w:r>
      <w:r>
        <w:rPr>
          <w:rFonts w:ascii="微软雅黑" w:eastAsia="微软雅黑" w:hAnsi="微软雅黑"/>
          <w:sz w:val="18"/>
          <w:szCs w:val="18"/>
        </w:rPr>
        <w:t xml:space="preserve">（在分位数基础上引入部位分组 </w:t>
      </w:r>
      <m:oMath>
        <m:box>
          <m:e>
            <m:r>
              <m:rPr>
                <m:sty m:val="i"/>
              </m:rPr>
              <m:t>𝒫</m:t>
            </m:r>
          </m:e>
        </m:box>
      </m:oMath>
      <w:r>
        <w:rPr>
          <w:rFonts w:ascii="微软雅黑" w:eastAsia="微软雅黑" w:hAnsi="微软雅黑"/>
          <w:sz w:val="18"/>
          <w:szCs w:val="18"/>
        </w:rPr>
        <w:t xml:space="preserve">，头发部位阈值放宽、躯干收紧，分层粒度可配置为1-3级）。三种策略可按项目需求混合使用。</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多指标聚合与分级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聚合总分采用加权和与门控惩罚相结合的形式：</w:t>
      </w:r>
    </w:p>
    <w:p>
      <w:pPr>
        <w:spacing w:line="276" w:lineRule="auto"/>
        <w:rPr>
          <w:rFonts w:ascii="微软雅黑" w:eastAsia="微软雅黑" w:hAnsi="微软雅黑"/>
          <w:sz w:val="18"/>
          <w:szCs w:val="18"/>
        </w:rPr>
      </w:pPr>
      <m:oMathPara>
        <m:oMath>
          <m:box>
            <m:e>
              <m:r>
                <m:rPr>
                  <m:sty m:val="i"/>
                </m:rPr>
                <m:t>Q</m:t>
              </m:r>
              <m:r>
                <m:rPr>
                  <m:sty m:val="p"/>
                </m:rPr>
                <m:t>=</m:t>
              </m:r>
              <m:nary>
                <m:naryPr>
                  <m:chr m:val="∑"/>
                  <m:limLoc m:val="undOvr"/>
                  <m:supHide m:val="1"/>
                </m:naryPr>
                <m:sub>
                  <m:box>
                    <m:e>
                      <m:r>
                        <m:rPr>
                          <m:sty m:val="i"/>
                        </m:rPr>
                        <m:t>i</m:t>
                      </m:r>
                      <m:r>
                        <m:rPr>
                          <m:sty m:val="p"/>
                        </m:rPr>
                        <m:t>∈</m:t>
                      </m:r>
                      <m:r>
                        <m:rPr>
                          <m:sty m:val="i"/>
                        </m:rPr>
                        <m:t>ℐ</m:t>
                      </m:r>
                    </m:e>
                  </m:box>
                </m:sub>
                <m:sup/>
                <m:e>
                  <m:sSub>
                    <m:e>
                      <m:r>
                        <m:rPr>
                          <m:sty m:val="i"/>
                        </m:rPr>
                        <m:t>α</m:t>
                      </m:r>
                    </m:e>
                    <m:sub>
                      <m:r>
                        <m:rPr>
                          <m:sty m:val="i"/>
                        </m:rPr>
                        <m:t>i</m:t>
                      </m:r>
                    </m:sub>
                  </m:sSub>
                  <m:sSub>
                    <m:e>
                      <m:r>
                        <m:rPr>
                          <m:sty m:val="i"/>
                        </m:rPr>
                        <m:t>z</m:t>
                      </m:r>
                    </m:e>
                    <m:sub>
                      <m:r>
                        <m:rPr>
                          <m:sty m:val="i"/>
                        </m:rPr>
                        <m:t>i</m:t>
                      </m:r>
                    </m:sub>
                  </m:sSub>
                  <m:r>
                    <m:rPr>
                      <m:sty m:val="p"/>
                    </m:rPr>
                    <m:t>+</m:t>
                  </m:r>
                  <m:r>
                    <m:rPr>
                      <m:sty m:val="i"/>
                    </m:rPr>
                    <m:t>g</m:t>
                  </m:r>
                  <m:r>
                    <m:rPr>
                      <m:sty m:val="p"/>
                    </m:rPr>
                    <m:t>(</m:t>
                  </m:r>
                  <m:r>
                    <m:rPr>
                      <m:sty m:val="i"/>
                    </m:rPr>
                    <m:t>𝐳</m:t>
                  </m:r>
                  <m:r>
                    <m:rPr>
                      <m:sty m:val="p"/>
                    </m:rPr>
                    <m:t>)</m:t>
                  </m:r>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g</m:t>
            </m:r>
            <m:r>
              <m:rPr>
                <m:sty m:val="p"/>
              </m:rPr>
              <m:t>(</m:t>
            </m:r>
            <m:r>
              <m:rPr>
                <m:sty m:val="i"/>
              </m:rPr>
              <m:t>𝐳</m:t>
            </m:r>
            <m:r>
              <m:rPr>
                <m:sty m:val="p"/>
              </m:rPr>
              <m:t>)</m:t>
            </m:r>
          </m:e>
        </m:box>
      </m:oMath>
      <w:r>
        <w:rPr>
          <w:rFonts w:ascii="微软雅黑" w:eastAsia="微软雅黑" w:hAnsi="微软雅黑"/>
          <w:sz w:val="18"/>
          <w:szCs w:val="18"/>
        </w:rPr>
        <w:t xml:space="preserve"> 为门控惩罚项，当任一关键指标 </w:t>
      </w:r>
      <m:oMath>
        <m:box>
          <m:e>
            <m:sSub>
              <m:e>
                <m:r>
                  <m:rPr>
                    <m:sty m:val="i"/>
                  </m:rPr>
                  <m:t>z</m:t>
                </m:r>
              </m:e>
              <m:sub>
                <m:r>
                  <m:rPr>
                    <m:sty m:val="i"/>
                  </m:rPr>
                  <m:t>j</m:t>
                </m:r>
              </m:sub>
            </m:sSub>
            <m:r>
              <m:rPr>
                <m:sty m:val="p"/>
              </m:rPr>
              <m:t>≥</m:t>
            </m:r>
            <m:sSub>
              <m:e>
                <m:r>
                  <m:rPr>
                    <m:sty m:val="i"/>
                  </m:rPr>
                  <m:t>γ</m:t>
                </m:r>
              </m:e>
              <m:sub>
                <m:box>
                  <m:e>
                    <m:r>
                      <m:rPr>
                        <m:nor/>
                      </m:rPr>
                      <m:t>crit</m:t>
                    </m:r>
                  </m:e>
                </m:box>
              </m:sub>
            </m:sSub>
          </m:e>
        </m:box>
      </m:oMath>
      <w:r>
        <w:rPr>
          <w:rFonts w:ascii="微软雅黑" w:eastAsia="微软雅黑" w:hAnsi="微软雅黑"/>
          <w:sz w:val="18"/>
          <w:szCs w:val="18"/>
        </w:rPr>
        <w:t xml:space="preserve"> 时施加额外惩罚，防止总分掩盖局部严重异常。为抑制瞬时帧噪声，对时序分数执行指数平滑：</w:t>
      </w:r>
    </w:p>
    <w:p>
      <w:pPr>
        <w:spacing w:line="276" w:lineRule="auto"/>
        <w:rPr>
          <w:rFonts w:ascii="微软雅黑" w:eastAsia="微软雅黑" w:hAnsi="微软雅黑"/>
          <w:sz w:val="18"/>
          <w:szCs w:val="18"/>
        </w:rPr>
      </w:pPr>
      <m:oMathPara>
        <m:oMath>
          <m:box>
            <m:e>
              <m:sSub>
                <m:e>
                  <m:limUpp>
                    <m:e>
                      <m:box>
                        <m:e>
                          <m:r>
                            <m:rPr>
                              <m:sty m:val="i"/>
                            </m:rPr>
                            <m:t>Q</m:t>
                          </m:r>
                        </m:e>
                      </m:box>
                    </m:e>
                    <m:lim>
                      <m:r>
                        <m:rPr>
                          <m:sty m:val="p"/>
                        </m:rPr>
                        <m:t>~</m:t>
                      </m:r>
                    </m:lim>
                  </m:limUpp>
                </m:e>
                <m:sub>
                  <m:r>
                    <m:rPr>
                      <m:sty m:val="i"/>
                    </m:rPr>
                    <m:t>t</m:t>
                  </m:r>
                </m:sub>
              </m:sSub>
              <m:r>
                <m:rPr>
                  <m:sty m:val="p"/>
                </m:rPr>
                <m:t>=</m:t>
              </m:r>
              <m:r>
                <m:rPr>
                  <m:sty m:val="i"/>
                </m:rPr>
                <m:t>β</m:t>
              </m:r>
              <m:sSub>
                <m:e>
                  <m:r>
                    <m:rPr>
                      <m:sty m:val="i"/>
                    </m:rPr>
                    <m:t>Q</m:t>
                  </m:r>
                </m:e>
                <m:sub>
                  <m:r>
                    <m:rPr>
                      <m:sty m:val="i"/>
                    </m:rPr>
                    <m:t>t</m:t>
                  </m:r>
                </m:sub>
              </m:sSub>
              <m:r>
                <m:rPr>
                  <m:sty m:val="p"/>
                </m:rPr>
                <m:t>+</m:t>
              </m:r>
              <m:r>
                <m:rPr>
                  <m:sty m:val="p"/>
                </m:rPr>
                <m:t>(</m:t>
              </m:r>
              <m:r>
                <m:rPr>
                  <m:sty m:val="p"/>
                </m:rPr>
                <m:t>1</m:t>
              </m:r>
              <m:r>
                <m:rPr>
                  <m:sty m:val="p"/>
                </m:rPr>
                <m:t>−</m:t>
              </m:r>
              <m:r>
                <m:rPr>
                  <m:sty m:val="i"/>
                </m:rPr>
                <m:t>β</m:t>
              </m:r>
              <m:r>
                <m:rPr>
                  <m:sty m:val="p"/>
                </m:rPr>
                <m:t>)</m:t>
              </m:r>
              <m:sSub>
                <m:e>
                  <m:limUpp>
                    <m:e>
                      <m:box>
                        <m:e>
                          <m:r>
                            <m:rPr>
                              <m:sty m:val="i"/>
                            </m:rPr>
                            <m:t>Q</m:t>
                          </m:r>
                        </m:e>
                      </m:box>
                    </m:e>
                    <m:lim>
                      <m:r>
                        <m:rPr>
                          <m:sty m:val="p"/>
                        </m:rPr>
                        <m:t>~</m:t>
                      </m:r>
                    </m:lim>
                  </m:limUpp>
                </m:e>
                <m:sub>
                  <m:box>
                    <m:e>
                      <m:r>
                        <m:rPr>
                          <m:sty m:val="i"/>
                        </m:rPr>
                        <m:t>t</m:t>
                      </m:r>
                      <m:r>
                        <m:rPr>
                          <m:sty m:val="p"/>
                        </m:rPr>
                        <m:t>−</m:t>
                      </m:r>
                      <m:r>
                        <m:rPr>
                          <m:sty m:val="p"/>
                        </m:rPr>
                        <m:t>1</m:t>
                      </m:r>
                    </m:e>
                  </m:box>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样本分级规则：</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若 </w:t>
      </w:r>
      <m:oMath>
        <m:box>
          <m:e>
            <m:sSub>
              <m:e>
                <m:limUpp>
                  <m:e>
                    <m:box>
                      <m:e>
                        <m:r>
                          <m:rPr>
                            <m:sty m:val="i"/>
                          </m:rPr>
                          <m:t>Q</m:t>
                        </m:r>
                      </m:e>
                    </m:box>
                  </m:e>
                  <m:lim>
                    <m:r>
                      <m:rPr>
                        <m:sty m:val="p"/>
                      </m:rPr>
                      <m:t>~</m:t>
                    </m:r>
                  </m:lim>
                </m:limUpp>
              </m:e>
              <m:sub>
                <m:r>
                  <m:rPr>
                    <m:sty m:val="i"/>
                  </m:rPr>
                  <m:t>t</m:t>
                </m:r>
              </m:sub>
            </m:sSub>
            <m:r>
              <m:rPr>
                <m:sty m:val="p"/>
              </m:rPr>
              <m:t>&lt;</m:t>
            </m:r>
            <m:sSub>
              <m:e>
                <m:r>
                  <m:rPr>
                    <m:sty m:val="i"/>
                  </m:rPr>
                  <m:t>γ</m:t>
                </m:r>
              </m:e>
              <m:sub>
                <m:r>
                  <m:rPr>
                    <m:sty m:val="i"/>
                  </m:rPr>
                  <m:t>A</m:t>
                </m:r>
              </m:sub>
            </m:sSub>
          </m:e>
        </m:box>
      </m:oMath>
      <w:r>
        <w:rPr>
          <w:rFonts w:ascii="微软雅黑" w:eastAsia="微软雅黑" w:hAnsi="微软雅黑"/>
          <w:sz w:val="18"/>
          <w:szCs w:val="18"/>
        </w:rPr>
        <w:t xml:space="preserve">：A级，可直接入训练集；</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若 </w:t>
      </w:r>
      <m:oMath>
        <m:box>
          <m:e>
            <m:sSub>
              <m:e>
                <m:r>
                  <m:rPr>
                    <m:sty m:val="i"/>
                  </m:rPr>
                  <m:t>γ</m:t>
                </m:r>
              </m:e>
              <m:sub>
                <m:r>
                  <m:rPr>
                    <m:sty m:val="i"/>
                  </m:rPr>
                  <m:t>A</m:t>
                </m:r>
              </m:sub>
            </m:sSub>
            <m:r>
              <m:rPr>
                <m:sty m:val="p"/>
              </m:rPr>
              <m:t>≤</m:t>
            </m:r>
            <m:sSub>
              <m:e>
                <m:limUpp>
                  <m:e>
                    <m:box>
                      <m:e>
                        <m:r>
                          <m:rPr>
                            <m:sty m:val="i"/>
                          </m:rPr>
                          <m:t>Q</m:t>
                        </m:r>
                      </m:e>
                    </m:box>
                  </m:e>
                  <m:lim>
                    <m:r>
                      <m:rPr>
                        <m:sty m:val="p"/>
                      </m:rPr>
                      <m:t>~</m:t>
                    </m:r>
                  </m:lim>
                </m:limUpp>
              </m:e>
              <m:sub>
                <m:r>
                  <m:rPr>
                    <m:sty m:val="i"/>
                  </m:rPr>
                  <m:t>t</m:t>
                </m:r>
              </m:sub>
            </m:sSub>
            <m:r>
              <m:rPr>
                <m:sty m:val="p"/>
              </m:rPr>
              <m:t>&lt;</m:t>
            </m:r>
            <m:sSub>
              <m:e>
                <m:r>
                  <m:rPr>
                    <m:sty m:val="i"/>
                  </m:rPr>
                  <m:t>γ</m:t>
                </m:r>
              </m:e>
              <m:sub>
                <m:r>
                  <m:rPr>
                    <m:sty m:val="i"/>
                  </m:rPr>
                  <m:t>B</m:t>
                </m:r>
              </m:sub>
            </m:sSub>
          </m:e>
        </m:box>
      </m:oMath>
      <w:r>
        <w:rPr>
          <w:rFonts w:ascii="微软雅黑" w:eastAsia="微软雅黑" w:hAnsi="微软雅黑"/>
          <w:sz w:val="18"/>
          <w:szCs w:val="18"/>
        </w:rPr>
        <w:t xml:space="preserve">：B级，降权参与训练或进入人工抽检池；</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若 </w:t>
      </w:r>
      <m:oMath>
        <m:box>
          <m:e>
            <m:sSub>
              <m:e>
                <m:limUpp>
                  <m:e>
                    <m:box>
                      <m:e>
                        <m:r>
                          <m:rPr>
                            <m:sty m:val="i"/>
                          </m:rPr>
                          <m:t>Q</m:t>
                        </m:r>
                      </m:e>
                    </m:box>
                  </m:e>
                  <m:lim>
                    <m:r>
                      <m:rPr>
                        <m:sty m:val="p"/>
                      </m:rPr>
                      <m:t>~</m:t>
                    </m:r>
                  </m:lim>
                </m:limUpp>
              </m:e>
              <m:sub>
                <m:r>
                  <m:rPr>
                    <m:sty m:val="i"/>
                  </m:rPr>
                  <m:t>t</m:t>
                </m:r>
              </m:sub>
            </m:sSub>
            <m:r>
              <m:rPr>
                <m:sty m:val="p"/>
              </m:rPr>
              <m:t>≥</m:t>
            </m:r>
            <m:sSub>
              <m:e>
                <m:r>
                  <m:rPr>
                    <m:sty m:val="i"/>
                  </m:rPr>
                  <m:t>γ</m:t>
                </m:r>
              </m:e>
              <m:sub>
                <m:r>
                  <m:rPr>
                    <m:sty m:val="i"/>
                  </m:rPr>
                  <m:t>B</m:t>
                </m:r>
              </m:sub>
            </m:sSub>
          </m:e>
        </m:box>
      </m:oMath>
      <w:r>
        <w:rPr>
          <w:rFonts w:ascii="微软雅黑" w:eastAsia="微软雅黑" w:hAnsi="微软雅黑"/>
          <w:sz w:val="18"/>
          <w:szCs w:val="18"/>
        </w:rPr>
        <w:t xml:space="preserve">：C级，剔除或强制修复后复评。</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异常定位与可解释输出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将所有 </w:t>
      </w:r>
      <m:oMath>
        <m:box>
          <m:e>
            <m:sSub>
              <m:e>
                <m:r>
                  <m:rPr>
                    <m:sty m:val="i"/>
                  </m:rPr>
                  <m:t>z</m:t>
                </m:r>
              </m:e>
              <m:sub>
                <m:r>
                  <m:rPr>
                    <m:sty m:val="i"/>
                  </m:rPr>
                  <m:t>i</m:t>
                </m:r>
              </m:sub>
            </m:sSub>
            <m:r>
              <m:rPr>
                <m:sty m:val="p"/>
              </m:rPr>
              <m:t>≥</m:t>
            </m:r>
            <m:sSubSup>
              <m:e>
                <m:r>
                  <m:rPr>
                    <m:sty m:val="i"/>
                  </m:rPr>
                  <m:t>τ</m:t>
                </m:r>
              </m:e>
              <m:sub>
                <m:r>
                  <m:rPr>
                    <m:sty m:val="i"/>
                  </m:rPr>
                  <m:t>i</m:t>
                </m:r>
              </m:sub>
              <m:sup>
                <m:box>
                  <m:e>
                    <m:r>
                      <m:rPr>
                        <m:nor/>
                      </m:rPr>
                      <m:t>loc</m:t>
                    </m:r>
                  </m:e>
                </m:box>
              </m:sup>
            </m:sSubSup>
          </m:e>
        </m:box>
      </m:oMath>
      <w:r>
        <w:rPr>
          <w:rFonts w:ascii="微软雅黑" w:eastAsia="微软雅黑" w:hAnsi="微软雅黑"/>
          <w:sz w:val="18"/>
          <w:szCs w:val="18"/>
        </w:rPr>
        <w:t xml:space="preserve"> 的顶点/面片汇总，在拓扑图上执行广度优先或并查集连通域聚类，得到区域级定位结果。具体聚类流程：首先标记所有至少一项指标 </w:t>
      </w:r>
      <m:oMath>
        <m:box>
          <m:e>
            <m:sSub>
              <m:e>
                <m:r>
                  <m:rPr>
                    <m:sty m:val="i"/>
                  </m:rPr>
                  <m:t>z</m:t>
                </m:r>
              </m:e>
              <m:sub>
                <m:r>
                  <m:rPr>
                    <m:sty m:val="i"/>
                  </m:rPr>
                  <m:t>i</m:t>
                </m:r>
              </m:sub>
            </m:sSub>
            <m:r>
              <m:rPr>
                <m:sty m:val="p"/>
              </m:rPr>
              <m:t>≥</m:t>
            </m:r>
            <m:sSubSup>
              <m:e>
                <m:r>
                  <m:rPr>
                    <m:sty m:val="i"/>
                  </m:rPr>
                  <m:t>τ</m:t>
                </m:r>
              </m:e>
              <m:sub>
                <m:r>
                  <m:rPr>
                    <m:sty m:val="i"/>
                  </m:rPr>
                  <m:t>i</m:t>
                </m:r>
              </m:sub>
              <m:sup>
                <m:box>
                  <m:e>
                    <m:r>
                      <m:rPr>
                        <m:nor/>
                      </m:rPr>
                      <m:t>loc</m:t>
                    </m:r>
                  </m:e>
                </m:box>
              </m:sup>
            </m:sSubSup>
          </m:e>
        </m:box>
      </m:oMath>
      <w:r>
        <w:rPr>
          <w:rFonts w:ascii="微软雅黑" w:eastAsia="微软雅黑" w:hAnsi="微软雅黑"/>
          <w:sz w:val="18"/>
          <w:szCs w:val="18"/>
        </w:rPr>
        <w:t xml:space="preserve"> 的顶点为异常元素；在网格拓扑上仅保留异常元素间的边构建异常子图 </w:t>
      </w:r>
      <m:oMath>
        <m:box>
          <m:e>
            <m:sSub>
              <m:e>
                <m:r>
                  <m:rPr>
                    <m:sty m:val="i"/>
                  </m:rPr>
                  <m:t>𝒢</m:t>
                </m:r>
              </m:e>
              <m:sub>
                <m:r>
                  <m:rPr>
                    <m:sty m:val="i"/>
                  </m:rPr>
                  <m:t>a</m:t>
                </m:r>
              </m:sub>
            </m:sSub>
          </m:e>
        </m:box>
      </m:oMath>
      <w:r>
        <w:rPr>
          <w:rFonts w:ascii="微软雅黑" w:eastAsia="微软雅黑" w:hAnsi="微软雅黑"/>
          <w:sz w:val="18"/>
          <w:szCs w:val="18"/>
        </w:rPr>
        <w:t xml:space="preserve">；对 </w:t>
      </w:r>
      <m:oMath>
        <m:box>
          <m:e>
            <m:sSub>
              <m:e>
                <m:r>
                  <m:rPr>
                    <m:sty m:val="i"/>
                  </m:rPr>
                  <m:t>𝒢</m:t>
                </m:r>
              </m:e>
              <m:sub>
                <m:r>
                  <m:rPr>
                    <m:sty m:val="i"/>
                  </m:rPr>
                  <m:t>a</m:t>
                </m:r>
              </m:sub>
            </m:sSub>
          </m:e>
        </m:box>
      </m:oMath>
      <w:r>
        <w:rPr>
          <w:rFonts w:ascii="微软雅黑" w:eastAsia="微软雅黑" w:hAnsi="微软雅黑"/>
          <w:sz w:val="18"/>
          <w:szCs w:val="18"/>
        </w:rPr>
        <w:t xml:space="preserve"> 执行并查集合并提取连通域 </w:t>
      </w:r>
      <m:oMath>
        <m:box>
          <m:e>
            <m:r>
              <m:rPr>
                <m:sty m:val="p"/>
              </m:rPr>
              <m:t>{</m:t>
            </m:r>
            <m:sSub>
              <m:e>
                <m:r>
                  <m:rPr>
                    <m:sty m:val="i"/>
                  </m:rPr>
                  <m:t>𝒞</m:t>
                </m:r>
              </m:e>
              <m:sub>
                <m:r>
                  <m:rPr>
                    <m:sty m:val="i"/>
                  </m:rPr>
                  <m:t>k</m:t>
                </m:r>
              </m:sub>
            </m:sSub>
            <m:r>
              <m:rPr>
                <m:sty m:val="p"/>
              </m:rPr>
              <m:t>}</m:t>
            </m:r>
          </m:e>
        </m:box>
      </m:oMath>
      <w:r>
        <w:rPr>
          <w:rFonts w:ascii="微软雅黑" w:eastAsia="微软雅黑" w:hAnsi="微软雅黑"/>
          <w:sz w:val="18"/>
          <w:szCs w:val="18"/>
        </w:rPr>
        <w:t xml:space="preserve">；对每个连通域结合权重矩阵 </w:t>
      </w:r>
      <m:oMath>
        <m:box>
          <m:e>
            <m:r>
              <m:rPr>
                <m:sty m:val="i"/>
              </m:rPr>
              <m:t>𝐖</m:t>
            </m:r>
          </m:e>
        </m:box>
      </m:oMath>
      <w:r>
        <w:rPr>
          <w:rFonts w:ascii="微软雅黑" w:eastAsia="微软雅黑" w:hAnsi="微软雅黑"/>
          <w:sz w:val="18"/>
          <w:szCs w:val="18"/>
        </w:rPr>
        <w:t xml:space="preserve"> 反推主要责任骨骼簇——取域内顶点权重均值，选权重贡献前3的骨骼作为责任骨骼。生成可解释报告，内容包括：</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异常类型及严重度排序（按域内峰值分数降序）；</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区域3D边界框、异常面积占比与时间片段 </w:t>
      </w:r>
      <m:oMath>
        <m:box>
          <m:e>
            <m:r>
              <m:rPr>
                <m:sty m:val="p"/>
              </m:rPr>
              <m:t>[</m:t>
            </m:r>
            <m:sSub>
              <m:e>
                <m:r>
                  <m:rPr>
                    <m:sty m:val="i"/>
                  </m:rPr>
                  <m:t>t</m:t>
                </m:r>
              </m:e>
              <m:sub>
                <m:box>
                  <m:e>
                    <m:r>
                      <m:rPr>
                        <m:nor/>
                      </m:rPr>
                      <m:t>start</m:t>
                    </m:r>
                  </m:e>
                </m:box>
              </m:sub>
            </m:sSub>
            <m:r>
              <m:rPr>
                <m:sty m:val="p"/>
              </m:rPr>
              <m:t>,</m:t>
            </m:r>
            <m:sSub>
              <m:e>
                <m:r>
                  <m:rPr>
                    <m:sty m:val="i"/>
                  </m:rPr>
                  <m:t>t</m:t>
                </m:r>
              </m:e>
              <m:sub>
                <m:box>
                  <m:e>
                    <m:r>
                      <m:rPr>
                        <m:nor/>
                      </m:rPr>
                      <m:t>end</m:t>
                    </m:r>
                  </m:e>
                </m:box>
              </m:sub>
            </m:sSub>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触发规则路径（如"穿插深度超阈值→持续帧确认→门控惩罚触发"）与阈值版本说明；</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主要责任骨骼及其权重贡献占比；</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5. 建议处理动作（剔除/降权/修复）及预估训练收益。</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数据闭环执行</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数据闭环策略按以下流程执行：</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样本路由</w:t>
      </w:r>
      <w:r>
        <w:rPr>
          <w:rFonts w:ascii="微软雅黑" w:eastAsia="微软雅黑" w:hAnsi="微软雅黑"/>
          <w:sz w:val="18"/>
          <w:szCs w:val="18"/>
        </w:rPr>
        <w:t xml:space="preserve"> ：按A/B/C级分别进入保留、降权抽检、剔除三个通道；降权系数为 </w:t>
      </w:r>
      <m:oMath>
        <m:box>
          <m:e>
            <m:sSub>
              <m:e>
                <m:r>
                  <m:rPr>
                    <m:sty m:val="i"/>
                  </m:rPr>
                  <m:t>w</m:t>
                </m:r>
              </m:e>
              <m:sub>
                <m:box>
                  <m:e>
                    <m:r>
                      <m:rPr>
                        <m:nor/>
                      </m:rPr>
                      <m:t>sample</m:t>
                    </m:r>
                  </m:e>
                </m:box>
              </m:sub>
            </m:sSub>
            <m:r>
              <m:rPr>
                <m:sty m:val="p"/>
              </m:rPr>
              <m:t>=</m:t>
            </m:r>
            <m:r>
              <m:rPr>
                <m:sty m:val="p"/>
              </m:rPr>
              <m:t>max</m:t>
            </m:r>
            <m:r>
              <m:rPr>
                <m:sty m:val="p"/>
              </m:rPr>
              <m:t>(</m:t>
            </m:r>
            <m:r>
              <m:rPr>
                <m:sty m:val="i"/>
              </m:rPr>
              <m:t>ϵ</m:t>
            </m:r>
            <m:r>
              <m:rPr>
                <m:sty m:val="p"/>
              </m:rPr>
              <m:t>,</m:t>
            </m:r>
            <m:r>
              <m:rPr>
                <m:sty m:val="p"/>
              </m:rPr>
              <m:t>1</m:t>
            </m:r>
            <m:r>
              <m:rPr>
                <m:sty m:val="p"/>
              </m:rPr>
              <m:t>−</m:t>
            </m:r>
            <m:limUpp>
              <m:e>
                <m:box>
                  <m:e>
                    <m:r>
                      <m:rPr>
                        <m:sty m:val="i"/>
                      </m:rPr>
                      <m:t>Q</m:t>
                    </m:r>
                  </m:e>
                </m:box>
              </m:e>
              <m:lim>
                <m:r>
                  <m:rPr>
                    <m:sty m:val="p"/>
                  </m:rPr>
                  <m:t>~</m:t>
                </m:r>
              </m:lim>
            </m:limUpp>
            <m:r>
              <m:rPr>
                <m:sty m:val="p"/>
              </m:rPr>
              <m:t>)</m:t>
            </m:r>
          </m:e>
        </m:box>
      </m:oMath>
      <w:r>
        <w:rPr>
          <w:rFonts w:ascii="微软雅黑" w:eastAsia="微软雅黑" w:hAnsi="微软雅黑"/>
          <w:sz w:val="18"/>
          <w:szCs w:val="18"/>
        </w:rPr>
        <w:t xml:space="preserve">。在训练数据加载器中，B级样本的损失函数乘以该降权系数：</w:t>
      </w:r>
      <m:oMath>
        <m:box>
          <m:e>
            <m:sSub>
              <m:e>
                <m:r>
                  <m:rPr>
                    <m:sty m:val="i"/>
                  </m:rPr>
                  <m:t>ℒ</m:t>
                </m:r>
              </m:e>
              <m:sub>
                <m:box>
                  <m:e>
                    <m:r>
                      <m:rPr>
                        <m:nor/>
                      </m:rPr>
                      <m:t>total</m:t>
                    </m:r>
                  </m:e>
                </m:box>
              </m:sub>
            </m:sSub>
            <m:r>
              <m:rPr>
                <m:sty m:val="p"/>
              </m:rPr>
              <m:t>=</m:t>
            </m:r>
            <m:nary>
              <m:naryPr>
                <m:chr m:val="∑"/>
                <m:limLoc m:val="undOvr"/>
                <m:supHide m:val="1"/>
              </m:naryPr>
              <m:sub>
                <m:box>
                  <m:e>
                    <m:r>
                      <m:rPr>
                        <m:sty m:val="i"/>
                      </m:rPr>
                      <m:t>j</m:t>
                    </m:r>
                  </m:e>
                </m:box>
              </m:sub>
              <m:sup/>
              <m:e>
                <m:sSub>
                  <m:e>
                    <m:r>
                      <m:rPr>
                        <m:sty m:val="i"/>
                      </m:rPr>
                      <m:t>w</m:t>
                    </m:r>
                  </m:e>
                  <m:sub>
                    <m:box>
                      <m:e>
                        <m:r>
                          <m:rPr>
                            <m:nor/>
                          </m:rPr>
                          <m:t>sample</m:t>
                        </m:r>
                        <m:r>
                          <m:rPr>
                            <m:sty m:val="p"/>
                          </m:rPr>
                          <m:t>,</m:t>
                        </m:r>
                        <m:r>
                          <m:rPr>
                            <m:sty m:val="i"/>
                          </m:rPr>
                          <m:t>j</m:t>
                        </m:r>
                      </m:e>
                    </m:box>
                  </m:sub>
                </m:sSub>
                <m:r>
                  <m:rPr>
                    <m:sty m:val="p"/>
                  </m:rPr>
                  <m:t>·</m:t>
                </m:r>
                <m:r>
                  <m:rPr>
                    <m:sty m:val="i"/>
                  </m:rPr>
                  <m:t>ℓ</m:t>
                </m:r>
                <m:r>
                  <m:rPr>
                    <m:sty m:val="p"/>
                  </m:rPr>
                  <m:t>(</m:t>
                </m:r>
                <m:sSub>
                  <m:e>
                    <m:limUpp>
                      <m:e>
                        <m:box>
                          <m:e>
                            <m:r>
                              <m:rPr>
                                <m:sty m:val="i"/>
                              </m:rPr>
                              <m:t>y</m:t>
                            </m:r>
                          </m:e>
                        </m:box>
                      </m:e>
                      <m:lim>
                        <m:r>
                          <m:rPr>
                            <m:sty m:val="p"/>
                          </m:rPr>
                          <m:t>^</m:t>
                        </m:r>
                      </m:lim>
                    </m:limUpp>
                  </m:e>
                  <m:sub>
                    <m:r>
                      <m:rPr>
                        <m:sty m:val="i"/>
                      </m:rPr>
                      <m:t>j</m:t>
                    </m:r>
                  </m:sub>
                </m:sSub>
                <m:r>
                  <m:rPr>
                    <m:sty m:val="p"/>
                  </m:rPr>
                  <m:t>,</m:t>
                </m:r>
                <m:sSub>
                  <m:e>
                    <m:r>
                      <m:rPr>
                        <m:sty m:val="i"/>
                      </m:rPr>
                      <m:t>y</m:t>
                    </m:r>
                  </m:e>
                  <m:sub>
                    <m:r>
                      <m:rPr>
                        <m:sty m:val="i"/>
                      </m:rPr>
                      <m:t>j</m:t>
                    </m:r>
                  </m:sub>
                </m:sSub>
                <m:r>
                  <m:rPr>
                    <m:sty m:val="p"/>
                  </m:rPr>
                  <m:t>)</m:t>
                </m:r>
              </m:e>
            </m:nary>
          </m:e>
        </m:box>
      </m:oMath>
      <w:r>
        <w:rPr>
          <w:rFonts w:ascii="微软雅黑" w:eastAsia="微软雅黑" w:hAnsi="微软雅黑"/>
          <w:sz w:val="18"/>
          <w:szCs w:val="18"/>
        </w:rPr>
        <w:t xml:space="preserve">，实现样本级损失调制。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难例池管理</w:t>
      </w:r>
      <w:r>
        <w:rPr>
          <w:rFonts w:ascii="微软雅黑" w:eastAsia="微软雅黑" w:hAnsi="微软雅黑"/>
          <w:sz w:val="18"/>
          <w:szCs w:val="18"/>
        </w:rPr>
        <w:t xml:space="preserve"> ：高频异常类型（同一类型在连续N个评估周期中触发率超过 </w:t>
      </w:r>
      <m:oMath>
        <m:box>
          <m:e>
            <m:sSub>
              <m:e>
                <m:r>
                  <m:rPr>
                    <m:sty m:val="i"/>
                  </m:rPr>
                  <m:t>ρ</m:t>
                </m:r>
              </m:e>
              <m:sub>
                <m:box>
                  <m:e>
                    <m:r>
                      <m:rPr>
                        <m:nor/>
                      </m:rPr>
                      <m:t>freq</m:t>
                    </m:r>
                  </m:e>
                </m:box>
              </m:sub>
            </m:sSub>
          </m:e>
        </m:box>
      </m:oMath>
      <w:r>
        <w:rPr>
          <w:rFonts w:ascii="微软雅黑" w:eastAsia="微软雅黑" w:hAnsi="微软雅黑"/>
          <w:sz w:val="18"/>
          <w:szCs w:val="18"/>
        </w:rPr>
        <w:t xml:space="preserve">）自动归档至难例池，池容量上限为 </w:t>
      </w:r>
      <m:oMath>
        <m:box>
          <m:e>
            <m:sSub>
              <m:e>
                <m:r>
                  <m:rPr>
                    <m:sty m:val="i"/>
                  </m:rPr>
                  <m:t>N</m:t>
                </m:r>
              </m:e>
              <m:sub>
                <m:box>
                  <m:e>
                    <m:r>
                      <m:rPr>
                        <m:nor/>
                      </m:rPr>
                      <m:t>pool</m:t>
                    </m:r>
                  </m:e>
                </m:box>
              </m:sub>
            </m:sSub>
          </m:e>
        </m:box>
      </m:oMath>
      <w:r>
        <w:rPr>
          <w:rFonts w:ascii="微软雅黑" w:eastAsia="微软雅黑" w:hAnsi="微软雅黑"/>
          <w:sz w:val="18"/>
          <w:szCs w:val="18"/>
        </w:rPr>
        <w:t xml:space="preserve">，采用FIFO淘汰策略。周期性采样支持两种模式：类型均衡模式（各异常类型等比例抽取 </w:t>
      </w:r>
      <m:oMath>
        <m:box>
          <m:e>
            <m:sSub>
              <m:e>
                <m:r>
                  <m:rPr>
                    <m:sty m:val="i"/>
                  </m:rPr>
                  <m:t>N</m:t>
                </m:r>
              </m:e>
              <m:sub>
                <m:r>
                  <m:rPr>
                    <m:sty m:val="i"/>
                  </m:rPr>
                  <m:t>h</m:t>
                </m:r>
              </m:sub>
            </m:sSub>
          </m:e>
        </m:box>
      </m:oMath>
      <w:r>
        <w:rPr>
          <w:rFonts w:ascii="微软雅黑" w:eastAsia="微软雅黑" w:hAnsi="微软雅黑"/>
          <w:sz w:val="18"/>
          <w:szCs w:val="18"/>
        </w:rPr>
        <w:t xml:space="preserve"> 个样本）和严重度优先模式（按峰值 </w:t>
      </w:r>
      <m:oMath>
        <m:box>
          <m:e>
            <m:limUpp>
              <m:e>
                <m:box>
                  <m:e>
                    <m:r>
                      <m:rPr>
                        <m:sty m:val="i"/>
                      </m:rPr>
                      <m:t>Q</m:t>
                    </m:r>
                  </m:e>
                </m:box>
              </m:e>
              <m:lim>
                <m:r>
                  <m:rPr>
                    <m:sty m:val="p"/>
                  </m:rPr>
                  <m:t>~</m:t>
                </m:r>
              </m:lim>
            </m:limUpp>
          </m:e>
        </m:box>
      </m:oMath>
      <w:r>
        <w:rPr>
          <w:rFonts w:ascii="微软雅黑" w:eastAsia="微软雅黑" w:hAnsi="微软雅黑"/>
          <w:sz w:val="18"/>
          <w:szCs w:val="18"/>
        </w:rPr>
        <w:t xml:space="preserve"> 降序采样），触发定向微调。</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回归验证</w:t>
      </w:r>
      <w:r>
        <w:rPr>
          <w:rFonts w:ascii="微软雅黑" w:eastAsia="微软雅黑" w:hAnsi="微软雅黑"/>
          <w:sz w:val="18"/>
          <w:szCs w:val="18"/>
        </w:rPr>
        <w:t xml:space="preserve"> ：新模型或新规则上线前，在回归基线集（从历史A级样本中固定抽取的 </w:t>
      </w:r>
      <m:oMath>
        <m:box>
          <m:e>
            <m:sSub>
              <m:e>
                <m:r>
                  <m:rPr>
                    <m:sty m:val="i"/>
                  </m:rPr>
                  <m:t>N</m:t>
                </m:r>
              </m:e>
              <m:sub>
                <m:box>
                  <m:e>
                    <m:r>
                      <m:rPr>
                        <m:nor/>
                      </m:rPr>
                      <m:t>base</m:t>
                    </m:r>
                  </m:e>
                </m:box>
              </m:sub>
            </m:sSub>
          </m:e>
        </m:box>
      </m:oMath>
      <w:r>
        <w:rPr>
          <w:rFonts w:ascii="微软雅黑" w:eastAsia="微软雅黑" w:hAnsi="微软雅黑"/>
          <w:sz w:val="18"/>
          <w:szCs w:val="18"/>
        </w:rPr>
        <w:t xml:space="preserve"> 个标准样本）上计算各指标分布。采用Kolmogorov-Smirnov检验统计量 </w:t>
      </w:r>
      <m:oMath>
        <m:box>
          <m:e>
            <m:sSub>
              <m:e>
                <m:r>
                  <m:rPr>
                    <m:sty m:val="i"/>
                  </m:rPr>
                  <m:t>D</m:t>
                </m:r>
              </m:e>
              <m:sub>
                <m:box>
                  <m:e>
                    <m:r>
                      <m:rPr>
                        <m:nor/>
                      </m:rPr>
                      <m:t>KS</m:t>
                    </m:r>
                  </m:e>
                </m:box>
              </m:sub>
            </m:sSub>
          </m:e>
        </m:box>
      </m:oMath>
      <w:r>
        <w:rPr>
          <w:rFonts w:ascii="微软雅黑" w:eastAsia="微软雅黑" w:hAnsi="微软雅黑"/>
          <w:sz w:val="18"/>
          <w:szCs w:val="18"/>
        </w:rPr>
        <w:t xml:space="preserve"> 或均值偏移量 </w:t>
      </w:r>
      <m:oMath>
        <m:box>
          <m:e>
            <m:r>
              <m:rPr>
                <m:sty m:val="i"/>
              </m:rPr>
              <m:t>Δ</m:t>
            </m:r>
            <m:sSub>
              <m:e>
                <m:acc>
                  <m:accPr>
                    <m:chr m:val="̅"/>
                  </m:accPr>
                  <m:e>
                    <m:r>
                      <m:rPr>
                        <m:sty m:val="i"/>
                      </m:rPr>
                      <m:t>Q</m:t>
                    </m:r>
                  </m:e>
                </m:acc>
              </m:e>
              <m:sub>
                <m:r>
                  <m:rPr>
                    <m:sty m:val="i"/>
                  </m:rPr>
                  <m:t>k</m:t>
                </m:r>
              </m:sub>
            </m:sSub>
          </m:e>
        </m:box>
      </m:oMath>
      <w:r>
        <w:rPr>
          <w:rFonts w:ascii="微软雅黑" w:eastAsia="微软雅黑" w:hAnsi="微软雅黑"/>
          <w:sz w:val="18"/>
          <w:szCs w:val="18"/>
        </w:rPr>
        <w:t xml:space="preserve"> 衡量退化程度；若任一关键指标 </w:t>
      </w:r>
      <m:oMath>
        <m:box>
          <m:e>
            <m:r>
              <m:rPr>
                <m:sty m:val="i"/>
              </m:rPr>
              <m:t>Δ</m:t>
            </m:r>
            <m:sSub>
              <m:e>
                <m:acc>
                  <m:accPr>
                    <m:chr m:val="̅"/>
                  </m:accPr>
                  <m:e>
                    <m:r>
                      <m:rPr>
                        <m:sty m:val="i"/>
                      </m:rPr>
                      <m:t>Q</m:t>
                    </m:r>
                  </m:e>
                </m:acc>
              </m:e>
              <m:sub>
                <m:r>
                  <m:rPr>
                    <m:sty m:val="i"/>
                  </m:rPr>
                  <m:t>k</m:t>
                </m:r>
              </m:sub>
            </m:sSub>
            <m:r>
              <m:rPr>
                <m:sty m:val="p"/>
              </m:rPr>
              <m:t>&gt;</m:t>
            </m:r>
            <m:sSub>
              <m:e>
                <m:r>
                  <m:rPr>
                    <m:sty m:val="i"/>
                  </m:rPr>
                  <m:t>δ</m:t>
                </m:r>
              </m:e>
              <m:sub>
                <m:r>
                  <m:rPr>
                    <m:sty m:val="i"/>
                  </m:rPr>
                  <m:t>k</m:t>
                </m:r>
              </m:sub>
            </m:sSub>
          </m:e>
        </m:box>
      </m:oMath>
      <w:r>
        <w:rPr>
          <w:rFonts w:ascii="微软雅黑" w:eastAsia="微软雅黑" w:hAnsi="微软雅黑"/>
          <w:sz w:val="18"/>
          <w:szCs w:val="18"/>
        </w:rPr>
        <w:t xml:space="preserve"> 或 </w:t>
      </w:r>
      <m:oMath>
        <m:box>
          <m:e>
            <m:sSub>
              <m:e>
                <m:r>
                  <m:rPr>
                    <m:sty m:val="i"/>
                  </m:rPr>
                  <m:t>D</m:t>
                </m:r>
              </m:e>
              <m:sub>
                <m:box>
                  <m:e>
                    <m:r>
                      <m:rPr>
                        <m:nor/>
                      </m:rPr>
                      <m:t>KS</m:t>
                    </m:r>
                  </m:e>
                </m:box>
              </m:sub>
            </m:sSub>
            <m:r>
              <m:rPr>
                <m:sty m:val="p"/>
              </m:rPr>
              <m:t>&gt;</m:t>
            </m:r>
            <m:sSub>
              <m:e>
                <m:r>
                  <m:rPr>
                    <m:sty m:val="i"/>
                  </m:rPr>
                  <m:t>D</m:t>
                </m:r>
              </m:e>
              <m:sub>
                <m:box>
                  <m:e>
                    <m:r>
                      <m:rPr>
                        <m:nor/>
                      </m:rPr>
                      <m:t>crit</m:t>
                    </m:r>
                  </m:e>
                </m:box>
              </m:sub>
            </m:sSub>
          </m:e>
        </m:box>
      </m:oMath>
      <w:r>
        <w:rPr>
          <w:rFonts w:ascii="微软雅黑" w:eastAsia="微软雅黑" w:hAnsi="微软雅黑"/>
          <w:sz w:val="18"/>
          <w:szCs w:val="18"/>
        </w:rPr>
        <w:t xml:space="preserve"> 则阻断发布并触发告警，同时生成回归报告标明退化最严重的指标维度。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策略更新</w:t>
      </w:r>
      <w:r>
        <w:rPr>
          <w:rFonts w:ascii="微软雅黑" w:eastAsia="微软雅黑" w:hAnsi="微软雅黑"/>
          <w:sz w:val="18"/>
          <w:szCs w:val="18"/>
        </w:rPr>
        <w:t xml:space="preserve"> ：根据回归结果中指标变化趋势，建议调整聚合权重 </w:t>
      </w:r>
      <m:oMath>
        <m:box>
          <m:e>
            <m:sSub>
              <m:e>
                <m:r>
                  <m:rPr>
                    <m:sty m:val="i"/>
                  </m:rPr>
                  <m:t>α</m:t>
                </m:r>
              </m:e>
              <m:sub>
                <m:r>
                  <m:rPr>
                    <m:sty m:val="i"/>
                  </m:rPr>
                  <m:t>i</m:t>
                </m:r>
              </m:sub>
            </m:sSub>
          </m:e>
        </m:box>
      </m:oMath>
      <w:r>
        <w:rPr>
          <w:rFonts w:ascii="微软雅黑" w:eastAsia="微软雅黑" w:hAnsi="微软雅黑"/>
          <w:sz w:val="18"/>
          <w:szCs w:val="18"/>
        </w:rPr>
        <w:t xml:space="preserve"> 和阈值 </w:t>
      </w:r>
      <m:oMath>
        <m:box>
          <m:e>
            <m:sSub>
              <m:e>
                <m:r>
                  <m:rPr>
                    <m:sty m:val="i"/>
                  </m:rPr>
                  <m:t>τ</m:t>
                </m:r>
              </m:e>
              <m:sub>
                <m:r>
                  <m:rPr>
                    <m:sty m:val="i"/>
                  </m:rPr>
                  <m:t>i</m:t>
                </m:r>
              </m:sub>
            </m:sSub>
          </m:e>
        </m:box>
      </m:oMath>
      <w:r>
        <w:rPr>
          <w:rFonts w:ascii="微软雅黑" w:eastAsia="微软雅黑" w:hAnsi="微软雅黑"/>
          <w:sz w:val="18"/>
          <w:szCs w:val="18"/>
        </w:rPr>
        <w:t xml:space="preserve">。更新规则：若指标 </w:t>
      </w:r>
      <m:oMath>
        <m:box>
          <m:e>
            <m:r>
              <m:rPr>
                <m:sty m:val="i"/>
              </m:rPr>
              <m:t>i</m:t>
            </m:r>
          </m:e>
        </m:box>
      </m:oMath>
      <w:r>
        <w:rPr>
          <w:rFonts w:ascii="微软雅黑" w:eastAsia="微软雅黑" w:hAnsi="微软雅黑"/>
          <w:sz w:val="18"/>
          <w:szCs w:val="18"/>
        </w:rPr>
        <w:t xml:space="preserve"> 误报率偏高（B级中人工复核为正常的比例 &gt; 30%），则建议降低 </w:t>
      </w:r>
      <m:oMath>
        <m:box>
          <m:e>
            <m:sSub>
              <m:e>
                <m:r>
                  <m:rPr>
                    <m:sty m:val="i"/>
                  </m:rPr>
                  <m:t>α</m:t>
                </m:r>
              </m:e>
              <m:sub>
                <m:r>
                  <m:rPr>
                    <m:sty m:val="i"/>
                  </m:rPr>
                  <m:t>i</m:t>
                </m:r>
              </m:sub>
            </m:sSub>
          </m:e>
        </m:box>
      </m:oMath>
      <w:r>
        <w:rPr>
          <w:rFonts w:ascii="微软雅黑" w:eastAsia="微软雅黑" w:hAnsi="微软雅黑"/>
          <w:sz w:val="18"/>
          <w:szCs w:val="18"/>
        </w:rPr>
        <w:t xml:space="preserve"> 并收紧 </w:t>
      </w:r>
      <m:oMath>
        <m:box>
          <m:e>
            <m:sSubSup>
              <m:e>
                <m:r>
                  <m:rPr>
                    <m:sty m:val="i"/>
                  </m:rPr>
                  <m:t>τ</m:t>
                </m:r>
              </m:e>
              <m:sub>
                <m:r>
                  <m:rPr>
                    <m:sty m:val="i"/>
                  </m:rPr>
                  <m:t>i</m:t>
                </m:r>
              </m:sub>
              <m:sup>
                <m:box>
                  <m:e>
                    <m:r>
                      <m:rPr>
                        <m:nor/>
                      </m:rPr>
                      <m:t>high</m:t>
                    </m:r>
                  </m:e>
                </m:box>
              </m:sup>
            </m:sSubSup>
          </m:e>
        </m:box>
      </m:oMath>
      <w:r>
        <w:rPr>
          <w:rFonts w:ascii="微软雅黑" w:eastAsia="微软雅黑" w:hAnsi="微软雅黑"/>
          <w:sz w:val="18"/>
          <w:szCs w:val="18"/>
        </w:rPr>
        <w:t xml:space="preserve">；若漏检率偏高，则提高 </w:t>
      </w:r>
      <m:oMath>
        <m:box>
          <m:e>
            <m:sSub>
              <m:e>
                <m:r>
                  <m:rPr>
                    <m:sty m:val="i"/>
                  </m:rPr>
                  <m:t>α</m:t>
                </m:r>
              </m:e>
              <m:sub>
                <m:r>
                  <m:rPr>
                    <m:sty m:val="i"/>
                  </m:rPr>
                  <m:t>i</m:t>
                </m:r>
              </m:sub>
            </m:sSub>
          </m:e>
        </m:box>
      </m:oMath>
      <w:r>
        <w:rPr>
          <w:rFonts w:ascii="微软雅黑" w:eastAsia="微软雅黑" w:hAnsi="微软雅黑"/>
          <w:sz w:val="18"/>
          <w:szCs w:val="18"/>
        </w:rPr>
        <w:t xml:space="preserve"> 并放宽 </w:t>
      </w:r>
      <m:oMath>
        <m:box>
          <m:e>
            <m:sSubSup>
              <m:e>
                <m:r>
                  <m:rPr>
                    <m:sty m:val="i"/>
                  </m:rPr>
                  <m:t>τ</m:t>
                </m:r>
              </m:e>
              <m:sub>
                <m:r>
                  <m:rPr>
                    <m:sty m:val="i"/>
                  </m:rPr>
                  <m:t>i</m:t>
                </m:r>
              </m:sub>
              <m:sup>
                <m:box>
                  <m:e>
                    <m:r>
                      <m:rPr>
                        <m:nor/>
                      </m:rPr>
                      <m:t>low</m:t>
                    </m:r>
                  </m:e>
                </m:box>
              </m:sup>
            </m:sSubSup>
          </m:e>
        </m:box>
      </m:oMath>
      <w:r>
        <w:rPr>
          <w:rFonts w:ascii="微软雅黑" w:eastAsia="微软雅黑" w:hAnsi="微软雅黑"/>
          <w:sz w:val="18"/>
          <w:szCs w:val="18"/>
        </w:rPr>
        <w:t xml:space="preserve">。所有调整以语义化版本号发布并记录变更日志。</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4.2.7 工程实现与扩展性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批量并行架构：</w:t>
      </w:r>
      <w:r>
        <w:rPr>
          <w:rFonts w:ascii="微软雅黑" w:eastAsia="微软雅黑" w:hAnsi="微软雅黑"/>
          <w:sz w:val="18"/>
          <w:szCs w:val="18"/>
        </w:rPr>
        <w:t xml:space="preserve">各指标插件可在独立线程/进程中并发执行，支持按帧分片（将 </w:t>
      </w:r>
      <m:oMath>
        <m:box>
          <m:e>
            <m:r>
              <m:rPr>
                <m:sty m:val="i"/>
              </m:rPr>
              <m:t>T</m:t>
            </m:r>
          </m:e>
        </m:box>
      </m:oMath>
      <w:r>
        <w:rPr>
          <w:rFonts w:ascii="微软雅黑" w:eastAsia="微软雅黑" w:hAnsi="微软雅黑"/>
          <w:sz w:val="18"/>
          <w:szCs w:val="18"/>
        </w:rPr>
        <w:t xml:space="preserve"> 帧序列按 </w:t>
      </w:r>
      <m:oMath>
        <m:box>
          <m:e>
            <m:r>
              <m:rPr>
                <m:sty m:val="i"/>
              </m:rPr>
              <m:t>⌈</m:t>
            </m:r>
            <m:r>
              <m:rPr>
                <m:sty m:val="i"/>
              </m:rPr>
              <m:t>T</m:t>
            </m:r>
            <m:r>
              <m:rPr>
                <m:sty m:val="p"/>
              </m:rPr>
              <m:t>/</m:t>
            </m:r>
            <m:r>
              <m:rPr>
                <m:sty m:val="i"/>
              </m:rPr>
              <m:t>P</m:t>
            </m:r>
            <m:r>
              <m:rPr>
                <m:sty m:val="i"/>
              </m:rPr>
              <m:t>⌉</m:t>
            </m:r>
          </m:e>
        </m:box>
      </m:oMath>
      <w:r>
        <w:rPr>
          <w:rFonts w:ascii="微软雅黑" w:eastAsia="微软雅黑" w:hAnsi="微软雅黑"/>
          <w:sz w:val="18"/>
          <w:szCs w:val="18"/>
        </w:rPr>
        <w:t xml:space="preserve"> 分配至 </w:t>
      </w:r>
      <m:oMath>
        <m:box>
          <m:e>
            <m:r>
              <m:rPr>
                <m:sty m:val="i"/>
              </m:rPr>
              <m:t>P</m:t>
            </m:r>
          </m:e>
        </m:box>
      </m:oMath>
      <w:r>
        <w:rPr>
          <w:rFonts w:ascii="微软雅黑" w:eastAsia="微软雅黑" w:hAnsi="微软雅黑"/>
          <w:sz w:val="18"/>
          <w:szCs w:val="18"/>
        </w:rPr>
        <w:t xml:space="preserve"> 个工作进程）与按部件分区两级并行，单次任务可处理数万帧级别的动画序列。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标准化存储与对接：</w:t>
      </w:r>
      <w:r>
        <w:rPr>
          <w:rFonts w:ascii="微软雅黑" w:eastAsia="微软雅黑" w:hAnsi="微软雅黑"/>
          <w:sz w:val="18"/>
          <w:szCs w:val="18"/>
        </w:rPr>
        <w:t xml:space="preserve">指标计算结果以统一JSON Schema存储，每条记录包含 `sample_id`、`frame_range`、`metric_scores`（分项分数字典）、`quality_grade`、`anomaly_regions`（连通域列表）和 `rule_version` 等字段，支持与主流数据分析及可视化平台对接。</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可扩展插件机制：</w:t>
      </w:r>
      <w:r>
        <w:rPr>
          <w:rFonts w:ascii="微软雅黑" w:eastAsia="微软雅黑" w:hAnsi="微软雅黑"/>
          <w:sz w:val="18"/>
          <w:szCs w:val="18"/>
        </w:rPr>
        <w:t xml:space="preserve">每个指标插件需实现标准接口 `compute(mesh_data, config) → MetricResult`，其中 `MetricResult` 包含 `score`、`localization`、`metadata` 三个字段。新增指标只需实现该接口并注册至插件中心，支持条件触发（如仅在穿插指标超阈值后才触发粘连指标的精细计算）。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版本化配置管理：</w:t>
      </w:r>
      <w:r>
        <w:rPr>
          <w:rFonts w:ascii="微软雅黑" w:eastAsia="微软雅黑" w:hAnsi="微软雅黑"/>
          <w:sz w:val="18"/>
          <w:szCs w:val="18"/>
        </w:rPr>
        <w:t xml:space="preserve">规则、阈值与聚合权重均以语义化版本号（SemVer）管理，每次变更生成差异摘要。历史评估结果可按 `rule_version` 字段回溯当时使用的完整配置集合，支持全链路审计。</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本发明在生产验证场景中具备以下可量化的有益效果：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效果一：大幅降低人工评估成本</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将重复性质检任务转为自动执行，人工仅处理B级边界样本和抽检样本，审核工时可显著减少。</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效果二：无GT场景稳定落地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无需大规模人工标注即可实现稳定评分与持续监控，解决了监督式方案在数据稀缺场景下的落地困境。</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效果三：异常识别覆盖更全面</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多指标协同可同时识别穿插、粘连、共线、能量异常等复合问题，相较单指标方案漏检率显著下降。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效果四：定位精度提升，修复效率提高</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区域级可解释定位将人工排查时间从全序列检视缩短为定向区域确认，修复效率显著提升。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效果五：训练数据质量持续改进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通过自动清洗、降权与难例挖掘优化数据分布，定向微调后关键部位异常率可随迭代持续下降。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效果六：发布质量可控、版本波动可监控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闭环回归机制提前发现质量退化并阻断风险发布，版本回归通过率提升，线上质量波动降低。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上述效果来源于"评估、定位、决策、训练联动"全链路协同，而非单一规则的堆叠，因此具备持续扩展能力和跨项目复用价值。</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在不偏离本发明核心思想的前提下，可采用以下替代实施路径：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替代方案一：聚合器替代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加权和聚合可替换为规则树（按优先级顺序判断）、学习排序器（LTR）或贝叶斯融合器，只要保持输出质量分级与可解释路径的特性，均属于本发明的扩展范围。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替代方案二：阈值策略替代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固定阈值可替换为基于滑动窗口的漂移感知阈值，或利用Isolation Forest、MAD等统计方法的自适应离群点阈值，以适配数据分布动态变化的场景。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替代方案三：指标集替代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可按业务需求增减指标，如添加体积保持指标、骨骼驱动冲突指标、碰撞持续时长指标等；也可将本发明现有指标替换为更精细的计算版本，前提是保持插件化接口不变。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替代方案四：闭环动作替代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"剔除"动作可替换为"修复任务自动派发"（触发下游自动化后处理算子），"降权"动作可替换为"课程式采样权重调度"，以适配不同训练框架的数据加载策略。</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替代方案五：部署方式替代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可离线批处理执行，也可部署为在线推理质量闸门；可单机执行，也可在分布式任务调度框架上横向扩展，以适配大规模资产处理场景。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替代方案六：反馈源替代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除训练回归结果外，还可接入用户编辑日志（如美术手动修复记录）、线上异常报警或A/B测试用户反馈作为补充质量信号，进一步丰富闭环反馈来源。</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因此，本发明的保护重点在于：无GT前提下的多指标评估机制、可解释异常定位、自动化数据闭环联动及版本回归控制，而非某一具体单项指标公式。</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Bridson, R., Marino, S., &amp; Fedkiw, R. (2003). Simulation of Clothing with Folds and Wrinkles. ACM SIGGRAPH/Eurographics SCA. https://dl.acm.org/doi/10.5555/846276.846288</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Tang, M., Wang, H., Tang, L., Tong, R., &amp; Manocha, D. (2018). CAMA: Contact-Aware Matrix Assembly with Unified Collision Handling for GPU-Based Cloth Simulation. Computer Graphics Forum. https://dl.acm.org/doi/10.1145/3197517.3201363</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Shrivastava, A., Gupta, A., &amp; Girshick, R. (2016). Training Region-based Object Detectors with Online Hard Example Mining. CVPR. https://arxiv.org/abs/1604.03540</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Blender Manual — Weight Paint and Mesh Analysis. https://docs.blender.org/manual/en/latest/</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Open3D Documentation — Geometry Processing APIs. https://www.open3d.org/docs/release/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SciPy Documentation — Signal processing and optimization modules. https://docs.scipy.org/doc/scipy/reference/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Chandola, V., Banerjee, A., &amp; Kumar, V. (2009). Anomaly Detection: A Survey. ACM Computing Surveys, 41(3). https://doi.org/10.1145/1541880.1541882</w:t>
      </w:r>
    </w:p>
    <w:p>
      <w:pPr>
        <w:jc w:val="center"/>
        <w:spacing w:before="160" w:after="80" w:lineRule="auto" w:line="240"/>
      </w:pPr>
      <w:r>
        <w:drawing>
          <wp:inline xmlns:a="http://schemas.openxmlformats.org/drawingml/2006/main" xmlns:pic="http://schemas.openxmlformats.org/drawingml/2006/picture">
            <wp:extent cx="5029200" cy="2743200"/>
            <wp:docPr id="16" name="Picture 1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图1 system arch</w:t>
      </w:r>
    </w:p>
    <w:p>
      <w:pPr>
        <w:jc w:val="center"/>
        <w:spacing w:before="160" w:after="80" w:lineRule="auto" w:line="240"/>
      </w:pPr>
      <w:r>
        <w:drawing>
          <wp:inline xmlns:a="http://schemas.openxmlformats.org/drawingml/2006/main" xmlns:pic="http://schemas.openxmlformats.org/drawingml/2006/picture">
            <wp:extent cx="5029200" cy="2743200"/>
            <wp:docPr id="17" name="Picture 1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图2 pluggable arch</w:t>
      </w:r>
    </w:p>
    <w:p>
      <w:pPr>
        <w:jc w:val="center"/>
        <w:spacing w:before="160" w:after="80" w:lineRule="auto" w:line="240"/>
      </w:pPr>
      <w:r>
        <w:drawing>
          <wp:inline xmlns:a="http://schemas.openxmlformats.org/drawingml/2006/main" xmlns:pic="http://schemas.openxmlformats.org/drawingml/2006/picture">
            <wp:extent cx="5029200" cy="2743200"/>
            <wp:docPr id="18" name="Picture 1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图3 data loop</w:t>
      </w:r>
    </w:p>
    <w:p>
      <w:pPr>
        <w:jc w:val="center"/>
        <w:spacing w:before="160" w:after="80" w:lineRule="auto" w:line="240"/>
      </w:pPr>
      <w:r>
        <w:drawing>
          <wp:inline xmlns:a="http://schemas.openxmlformats.org/drawingml/2006/main" xmlns:pic="http://schemas.openxmlformats.org/drawingml/2006/picture">
            <wp:extent cx="5029200" cy="2743200"/>
            <wp:docPr id="19" name="Picture 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图4 quality gate arch</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