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9732664" w14:textId="77777777" w:rsidR="00D75CFA" w:rsidRPr="00187194" w:rsidRDefault="00D75CFA">
      <w:pPr>
        <w:spacing w:line="360" w:lineRule="auto"/>
        <w:jc w:val="center"/>
        <w:rPr>
          <w:rFonts w:ascii="微软雅黑" w:eastAsia="微软雅黑" w:hAnsi="微软雅黑"/>
          <w:b/>
          <w:bCs/>
          <w:sz w:val="24"/>
          <w:szCs w:val="24"/>
        </w:rPr>
      </w:pPr>
      <w:r w:rsidRPr="00187194">
        <w:rPr>
          <w:rFonts w:ascii="微软雅黑" w:eastAsia="微软雅黑" w:hAnsi="微软雅黑" w:hint="eastAsia"/>
          <w:b/>
          <w:bCs/>
          <w:sz w:val="24"/>
          <w:szCs w:val="24"/>
        </w:rPr>
        <w:t>专利技术交底书</w:t>
      </w:r>
    </w:p>
    <w:p w14:paraId="619495A1" w14:textId="77777777" w:rsidR="00D75CFA" w:rsidRPr="00D36B32" w:rsidRDefault="00D75CFA">
      <w:pPr>
        <w:autoSpaceDN w:val="0"/>
        <w:jc w:val="left"/>
        <w:textAlignment w:val="center"/>
        <w:rPr>
          <w:rFonts w:ascii="微软雅黑" w:eastAsia="微软雅黑" w:hAnsi="微软雅黑"/>
          <w:b/>
          <w:bCs/>
          <w:color w:val="000000"/>
          <w:sz w:val="18"/>
          <w:szCs w:val="18"/>
        </w:rPr>
      </w:pPr>
      <w:r w:rsidRPr="00D36B32">
        <w:rPr>
          <w:rFonts w:ascii="微软雅黑" w:eastAsia="微软雅黑" w:hAnsi="微软雅黑" w:hint="eastAsia"/>
          <w:b/>
          <w:bCs/>
          <w:color w:val="FF0000"/>
          <w:sz w:val="18"/>
          <w:szCs w:val="18"/>
        </w:rPr>
        <w:t>标注</w:t>
      </w:r>
      <w:r w:rsidR="002E7E7C">
        <w:rPr>
          <w:rFonts w:ascii="微软雅黑" w:eastAsia="微软雅黑" w:hAnsi="微软雅黑" w:hint="eastAsia"/>
          <w:b/>
          <w:bCs/>
          <w:color w:val="FF0000"/>
          <w:sz w:val="18"/>
          <w:szCs w:val="18"/>
        </w:rPr>
        <w:t xml:space="preserve"> </w:t>
      </w:r>
      <w:r w:rsidR="002E7E7C" w:rsidRPr="00D36B32">
        <w:rPr>
          <w:rFonts w:ascii="微软雅黑" w:eastAsia="微软雅黑" w:hAnsi="微软雅黑" w:hint="eastAsia"/>
          <w:b/>
          <w:bCs/>
          <w:color w:val="FF0000"/>
          <w:sz w:val="18"/>
          <w:szCs w:val="18"/>
        </w:rPr>
        <w:t>*</w:t>
      </w:r>
      <w:r w:rsidR="002E7E7C">
        <w:rPr>
          <w:rFonts w:ascii="微软雅黑" w:eastAsia="微软雅黑" w:hAnsi="微软雅黑"/>
          <w:b/>
          <w:bCs/>
          <w:color w:val="FF0000"/>
          <w:sz w:val="18"/>
          <w:szCs w:val="18"/>
        </w:rPr>
        <w:t xml:space="preserve"> </w:t>
      </w:r>
      <w:r w:rsidRPr="00D36B32">
        <w:rPr>
          <w:rFonts w:ascii="微软雅黑" w:eastAsia="微软雅黑" w:hAnsi="微软雅黑" w:hint="eastAsia"/>
          <w:b/>
          <w:bCs/>
          <w:color w:val="FF0000"/>
          <w:sz w:val="18"/>
          <w:szCs w:val="18"/>
        </w:rPr>
        <w:t>为必填项</w:t>
      </w:r>
    </w:p>
    <w:tbl>
      <w:tblPr>
        <w:tblW w:w="8776" w:type="dxa"/>
        <w:tblLayout w:type="fixed"/>
        <w:tblLook w:val="0000" w:firstRow="0" w:lastRow="0" w:firstColumn="0" w:lastColumn="0" w:noHBand="0" w:noVBand="0"/>
      </w:tblPr>
      <w:tblGrid>
        <w:gridCol w:w="2235"/>
        <w:gridCol w:w="1842"/>
        <w:gridCol w:w="2268"/>
        <w:gridCol w:w="2431"/>
      </w:tblGrid>
      <w:tr w:rsidR="00D75CFA" w:rsidRPr="003164E3" w14:paraId="31F2411B" w14:textId="77777777" w:rsidTr="00503F76">
        <w:trPr>
          <w:trHeight w:val="391"/>
        </w:trPr>
        <w:tc>
          <w:tcPr>
            <w:tcW w:w="2235" w:type="dxa"/>
            <w:tcBorders>
              <w:top w:val="single" w:sz="8" w:space="0" w:color="000000"/>
              <w:left w:val="single" w:sz="8" w:space="0" w:color="000000"/>
              <w:bottom w:val="single" w:sz="4" w:space="0" w:color="000000"/>
              <w:right w:val="single" w:sz="4" w:space="0" w:color="000000"/>
            </w:tcBorders>
            <w:vAlign w:val="center"/>
          </w:tcPr>
          <w:p w14:paraId="1C3D3062" w14:textId="51B8C60E" w:rsidR="00D75CFA" w:rsidRPr="003164E3" w:rsidRDefault="00B5409A" w:rsidP="00503F76">
            <w:pPr>
              <w:autoSpaceDN w:val="0"/>
              <w:textAlignment w:val="center"/>
              <w:rPr>
                <w:rFonts w:ascii="微软雅黑" w:eastAsia="微软雅黑" w:hAnsi="微软雅黑"/>
                <w:color w:val="000000"/>
                <w:sz w:val="18"/>
                <w:szCs w:val="18"/>
              </w:rPr>
            </w:pPr>
            <w:r w:rsidRPr="003F57CF">
              <w:rPr>
                <w:rFonts w:ascii="微软雅黑" w:eastAsia="微软雅黑" w:hAnsi="微软雅黑" w:hint="eastAsia"/>
                <w:color w:val="FF0000"/>
                <w:sz w:val="18"/>
                <w:szCs w:val="18"/>
              </w:rPr>
              <w:t>*</w:t>
            </w:r>
            <w:r w:rsidR="00615561">
              <w:rPr>
                <w:rFonts w:ascii="微软雅黑" w:eastAsia="微软雅黑" w:hAnsi="微软雅黑" w:hint="eastAsia"/>
                <w:sz w:val="18"/>
                <w:szCs w:val="18"/>
              </w:rPr>
              <w:t>交底书</w:t>
            </w:r>
            <w:r w:rsidR="00D75CFA" w:rsidRPr="003164E3">
              <w:rPr>
                <w:rFonts w:ascii="微软雅黑" w:eastAsia="微软雅黑" w:hAnsi="微软雅黑" w:hint="eastAsia"/>
                <w:sz w:val="18"/>
                <w:szCs w:val="18"/>
              </w:rPr>
              <w:t>名称</w:t>
            </w:r>
          </w:p>
        </w:tc>
        <w:tc>
          <w:tcPr>
            <w:tcW w:w="6541" w:type="dxa"/>
            <w:gridSpan w:val="3"/>
            <w:tcBorders>
              <w:top w:val="single" w:sz="8" w:space="0" w:color="000000"/>
              <w:left w:val="single" w:sz="4" w:space="0" w:color="000000"/>
              <w:bottom w:val="single" w:sz="4" w:space="0" w:color="000000"/>
              <w:right w:val="single" w:sz="8" w:space="0" w:color="000000"/>
            </w:tcBorders>
            <w:vAlign w:val="center"/>
          </w:tcPr>
          <w:p w14:paraId="7275F2D8" w14:textId="77777777" w:rsidR="00D75CFA" w:rsidRPr="003164E3" w:rsidRDefault="00D75CFA" w:rsidP="00503F76">
            <w:pPr>
              <w:autoSpaceDN w:val="0"/>
              <w:textAlignment w:val="center"/>
              <w:rPr>
                <w:rFonts w:ascii="微软雅黑" w:eastAsia="微软雅黑" w:hAnsi="微软雅黑"/>
                <w:color w:val="000000"/>
                <w:sz w:val="18"/>
                <w:szCs w:val="18"/>
              </w:rPr>
            </w:pPr>
            <w:r>
              <w:rPr>
                <w:rFonts w:ascii="微软雅黑" w:eastAsia="微软雅黑" w:hAnsi="微软雅黑"/>
                <w:sz w:val="18"/>
                <w:szCs w:val="18"/>
              </w:rPr>
              <w:t xml:space="preserve">一种基于分离轴定理的角色蒙皮共线与形变异常检测方法、系统及存储介质</w:t>
            </w:r>
          </w:p>
        </w:tc>
      </w:tr>
      <w:tr w:rsidR="00DD03DB" w:rsidRPr="003164E3" w14:paraId="15DBB54D" w14:textId="77777777" w:rsidTr="00EB55E8">
        <w:trPr>
          <w:trHeight w:val="423"/>
        </w:trPr>
        <w:tc>
          <w:tcPr>
            <w:tcW w:w="2235" w:type="dxa"/>
            <w:tcBorders>
              <w:top w:val="single" w:sz="4" w:space="0" w:color="000000"/>
              <w:left w:val="single" w:sz="8" w:space="0" w:color="000000"/>
              <w:bottom w:val="single" w:sz="4" w:space="0" w:color="000000"/>
              <w:right w:val="single" w:sz="4" w:space="0" w:color="000000"/>
            </w:tcBorders>
            <w:vAlign w:val="center"/>
          </w:tcPr>
          <w:p w14:paraId="35B86D5E" w14:textId="77777777" w:rsidR="00D75CFA" w:rsidRPr="003164E3" w:rsidRDefault="00B5409A" w:rsidP="00503F76">
            <w:pPr>
              <w:autoSpaceDN w:val="0"/>
              <w:textAlignment w:val="center"/>
              <w:rPr>
                <w:rFonts w:ascii="微软雅黑" w:eastAsia="微软雅黑" w:hAnsi="微软雅黑"/>
                <w:color w:val="000000"/>
                <w:sz w:val="18"/>
                <w:szCs w:val="18"/>
              </w:rPr>
            </w:pPr>
            <w:r w:rsidRPr="003F57CF">
              <w:rPr>
                <w:rFonts w:ascii="微软雅黑" w:eastAsia="微软雅黑" w:hAnsi="微软雅黑" w:hint="eastAsia"/>
                <w:color w:val="FF0000"/>
                <w:sz w:val="18"/>
                <w:szCs w:val="18"/>
              </w:rPr>
              <w:t>*</w:t>
            </w:r>
            <w:r w:rsidR="00EB55E8">
              <w:rPr>
                <w:rFonts w:ascii="微软雅黑" w:eastAsia="微软雅黑" w:hAnsi="微软雅黑" w:hint="eastAsia"/>
                <w:color w:val="000000"/>
                <w:sz w:val="18"/>
                <w:szCs w:val="18"/>
              </w:rPr>
              <w:t>交底书</w:t>
            </w:r>
            <w:r w:rsidR="00EB55E8" w:rsidRPr="003164E3">
              <w:rPr>
                <w:rFonts w:ascii="微软雅黑" w:eastAsia="微软雅黑" w:hAnsi="微软雅黑"/>
                <w:color w:val="000000"/>
                <w:sz w:val="18"/>
                <w:szCs w:val="18"/>
              </w:rPr>
              <w:t>撰写人</w:t>
            </w:r>
          </w:p>
        </w:tc>
        <w:tc>
          <w:tcPr>
            <w:tcW w:w="1842" w:type="dxa"/>
            <w:tcBorders>
              <w:top w:val="single" w:sz="4" w:space="0" w:color="000000"/>
              <w:left w:val="single" w:sz="4" w:space="0" w:color="000000"/>
              <w:bottom w:val="single" w:sz="4" w:space="0" w:color="000000"/>
              <w:right w:val="single" w:sz="4" w:space="0" w:color="000000"/>
            </w:tcBorders>
            <w:vAlign w:val="center"/>
          </w:tcPr>
          <w:p w14:paraId="7F4890B4" w14:textId="77777777" w:rsidR="00D75CFA" w:rsidRPr="003164E3" w:rsidRDefault="00D75CFA" w:rsidP="00503F76">
            <w:pPr>
              <w:autoSpaceDN w:val="0"/>
              <w:textAlignment w:val="center"/>
              <w:rPr>
                <w:rFonts w:ascii="微软雅黑" w:eastAsia="微软雅黑" w:hAnsi="微软雅黑"/>
                <w:color w:val="000000"/>
                <w:sz w:val="18"/>
                <w:szCs w:val="18"/>
              </w:rPr>
            </w:pPr>
            <w:r>
              <w:rPr>
                <w:rFonts w:ascii="微软雅黑" w:eastAsia="微软雅黑" w:hAnsi="微软雅黑"/>
                <w:sz w:val="18"/>
                <w:szCs w:val="18"/>
              </w:rPr>
              <w:t xml:space="preserve">汪金奕</w:t>
            </w:r>
          </w:p>
        </w:tc>
        <w:tc>
          <w:tcPr>
            <w:tcW w:w="2268" w:type="dxa"/>
            <w:tcBorders>
              <w:top w:val="single" w:sz="4" w:space="0" w:color="000000"/>
              <w:left w:val="single" w:sz="4" w:space="0" w:color="000000"/>
              <w:bottom w:val="single" w:sz="4" w:space="0" w:color="000000"/>
              <w:right w:val="single" w:sz="4" w:space="0" w:color="000000"/>
            </w:tcBorders>
            <w:vAlign w:val="center"/>
          </w:tcPr>
          <w:p w14:paraId="1DE43644" w14:textId="77777777" w:rsidR="00D75CFA" w:rsidRPr="003164E3" w:rsidRDefault="00B5409A">
            <w:pPr>
              <w:autoSpaceDN w:val="0"/>
              <w:textAlignment w:val="center"/>
              <w:rPr>
                <w:rFonts w:ascii="微软雅黑" w:eastAsia="微软雅黑" w:hAnsi="微软雅黑"/>
                <w:color w:val="000000"/>
                <w:sz w:val="18"/>
                <w:szCs w:val="18"/>
              </w:rPr>
            </w:pPr>
            <w:r w:rsidRPr="003F57CF">
              <w:rPr>
                <w:rFonts w:ascii="微软雅黑" w:eastAsia="微软雅黑" w:hAnsi="微软雅黑" w:hint="eastAsia"/>
                <w:color w:val="FF0000"/>
                <w:sz w:val="18"/>
                <w:szCs w:val="18"/>
              </w:rPr>
              <w:t>*</w:t>
            </w:r>
            <w:r w:rsidR="00EB55E8">
              <w:rPr>
                <w:rFonts w:ascii="微软雅黑" w:eastAsia="微软雅黑" w:hAnsi="微软雅黑" w:hint="eastAsia"/>
                <w:color w:val="000000"/>
                <w:sz w:val="18"/>
                <w:szCs w:val="18"/>
              </w:rPr>
              <w:t>本发明</w:t>
            </w:r>
            <w:r w:rsidR="00EB55E8" w:rsidRPr="00484C84">
              <w:rPr>
                <w:rFonts w:ascii="微软雅黑" w:eastAsia="微软雅黑" w:hAnsi="微软雅黑"/>
                <w:color w:val="000000"/>
                <w:sz w:val="18"/>
                <w:szCs w:val="18"/>
              </w:rPr>
              <w:t>涉及产品和技术</w:t>
            </w:r>
          </w:p>
        </w:tc>
        <w:tc>
          <w:tcPr>
            <w:tcW w:w="2431" w:type="dxa"/>
            <w:tcBorders>
              <w:top w:val="single" w:sz="4" w:space="0" w:color="000000"/>
              <w:left w:val="single" w:sz="4" w:space="0" w:color="000000"/>
              <w:bottom w:val="single" w:sz="4" w:space="0" w:color="000000"/>
              <w:right w:val="single" w:sz="8" w:space="0" w:color="000000"/>
            </w:tcBorders>
            <w:vAlign w:val="center"/>
          </w:tcPr>
          <w:p w14:paraId="57027F55" w14:textId="77777777" w:rsidR="00D75CFA" w:rsidRPr="003164E3" w:rsidRDefault="00D75CFA">
            <w:pPr>
              <w:autoSpaceDN w:val="0"/>
              <w:textAlignment w:val="center"/>
              <w:rPr>
                <w:rFonts w:ascii="微软雅黑" w:eastAsia="微软雅黑" w:hAnsi="微软雅黑"/>
                <w:color w:val="000000"/>
                <w:sz w:val="18"/>
                <w:szCs w:val="18"/>
              </w:rPr>
            </w:pPr>
            <w:r>
              <w:rPr>
                <w:rFonts w:ascii="微软雅黑" w:eastAsia="微软雅黑" w:hAnsi="微软雅黑"/>
                <w:sz w:val="18"/>
                <w:szCs w:val="18"/>
              </w:rPr>
              <w:t xml:space="preserve">三维角色动画蒙皮异常检测</w:t>
            </w:r>
          </w:p>
        </w:tc>
      </w:tr>
      <w:tr w:rsidR="00DD03DB" w:rsidRPr="003164E3" w14:paraId="39AB78BD" w14:textId="77777777" w:rsidTr="00EB55E8">
        <w:trPr>
          <w:trHeight w:val="408"/>
        </w:trPr>
        <w:tc>
          <w:tcPr>
            <w:tcW w:w="2235" w:type="dxa"/>
            <w:tcBorders>
              <w:top w:val="single" w:sz="4" w:space="0" w:color="000000"/>
              <w:left w:val="single" w:sz="8" w:space="0" w:color="000000"/>
              <w:bottom w:val="single" w:sz="4" w:space="0" w:color="000000"/>
              <w:right w:val="single" w:sz="4" w:space="0" w:color="000000"/>
            </w:tcBorders>
            <w:vAlign w:val="center"/>
          </w:tcPr>
          <w:p w14:paraId="28C70126" w14:textId="77777777" w:rsidR="00D75CFA" w:rsidRPr="003164E3" w:rsidRDefault="00DD03DB" w:rsidP="00503F76">
            <w:pPr>
              <w:autoSpaceDN w:val="0"/>
              <w:jc w:val="left"/>
              <w:textAlignment w:val="center"/>
              <w:rPr>
                <w:rFonts w:ascii="微软雅黑" w:eastAsia="微软雅黑" w:hAnsi="微软雅黑"/>
                <w:color w:val="000000"/>
                <w:sz w:val="18"/>
                <w:szCs w:val="18"/>
              </w:rPr>
            </w:pPr>
            <w:r w:rsidRPr="00DD03DB">
              <w:rPr>
                <w:rFonts w:ascii="微软雅黑" w:eastAsia="微软雅黑" w:hAnsi="微软雅黑" w:hint="eastAsia"/>
                <w:color w:val="000000"/>
                <w:sz w:val="18"/>
                <w:szCs w:val="18"/>
              </w:rPr>
              <w:t>竞对或竞品名称</w:t>
            </w:r>
            <w:r w:rsidR="00C70A64">
              <w:rPr>
                <w:rFonts w:ascii="微软雅黑" w:eastAsia="微软雅黑" w:hAnsi="微软雅黑" w:hint="eastAsia"/>
                <w:color w:val="000000"/>
                <w:sz w:val="18"/>
                <w:szCs w:val="18"/>
              </w:rPr>
              <w:t>（如有）</w:t>
            </w:r>
          </w:p>
        </w:tc>
        <w:tc>
          <w:tcPr>
            <w:tcW w:w="1842" w:type="dxa"/>
            <w:tcBorders>
              <w:top w:val="single" w:sz="4" w:space="0" w:color="000000"/>
              <w:left w:val="single" w:sz="4" w:space="0" w:color="000000"/>
              <w:bottom w:val="single" w:sz="4" w:space="0" w:color="000000"/>
              <w:right w:val="single" w:sz="8" w:space="0" w:color="000000"/>
            </w:tcBorders>
            <w:vAlign w:val="center"/>
          </w:tcPr>
          <w:p w14:paraId="7583CECA" w14:textId="77777777" w:rsidR="00D75CFA" w:rsidRPr="003164E3" w:rsidRDefault="00D75CFA" w:rsidP="00503F76">
            <w:pPr>
              <w:autoSpaceDN w:val="0"/>
              <w:jc w:val="left"/>
              <w:textAlignment w:val="center"/>
              <w:rPr>
                <w:rFonts w:ascii="微软雅黑" w:eastAsia="微软雅黑" w:hAnsi="微软雅黑"/>
                <w:color w:val="000000"/>
                <w:sz w:val="18"/>
                <w:szCs w:val="18"/>
              </w:rPr>
            </w:pPr>
          </w:p>
        </w:tc>
        <w:tc>
          <w:tcPr>
            <w:tcW w:w="2268" w:type="dxa"/>
            <w:tcBorders>
              <w:top w:val="single" w:sz="4" w:space="0" w:color="000000"/>
              <w:left w:val="single" w:sz="4" w:space="0" w:color="000000"/>
              <w:bottom w:val="single" w:sz="4" w:space="0" w:color="000000"/>
              <w:right w:val="single" w:sz="8" w:space="0" w:color="000000"/>
            </w:tcBorders>
            <w:vAlign w:val="center"/>
          </w:tcPr>
          <w:p w14:paraId="5CA1203B" w14:textId="77777777" w:rsidR="00D75CFA" w:rsidRPr="003164E3" w:rsidRDefault="00C70A64">
            <w:pPr>
              <w:autoSpaceDN w:val="0"/>
              <w:jc w:val="left"/>
              <w:textAlignment w:val="center"/>
              <w:rPr>
                <w:rFonts w:ascii="微软雅黑" w:eastAsia="微软雅黑" w:hAnsi="微软雅黑"/>
                <w:color w:val="000000"/>
                <w:sz w:val="18"/>
                <w:szCs w:val="18"/>
              </w:rPr>
            </w:pPr>
            <w:r>
              <w:rPr>
                <w:rFonts w:ascii="微软雅黑" w:eastAsia="微软雅黑" w:hAnsi="微软雅黑" w:hint="eastAsia"/>
                <w:color w:val="000000"/>
                <w:sz w:val="18"/>
                <w:szCs w:val="18"/>
              </w:rPr>
              <w:t>撰写人</w:t>
            </w:r>
            <w:r w:rsidR="00D75CFA" w:rsidRPr="003164E3">
              <w:rPr>
                <w:rFonts w:ascii="微软雅黑" w:eastAsia="微软雅黑" w:hAnsi="微软雅黑" w:hint="eastAsia"/>
                <w:color w:val="000000"/>
                <w:sz w:val="18"/>
                <w:szCs w:val="18"/>
              </w:rPr>
              <w:t>联络方式</w:t>
            </w:r>
          </w:p>
        </w:tc>
        <w:tc>
          <w:tcPr>
            <w:tcW w:w="2431" w:type="dxa"/>
            <w:tcBorders>
              <w:top w:val="single" w:sz="4" w:space="0" w:color="000000"/>
              <w:left w:val="single" w:sz="4" w:space="0" w:color="000000"/>
              <w:bottom w:val="single" w:sz="4" w:space="0" w:color="000000"/>
              <w:right w:val="single" w:sz="8" w:space="0" w:color="000000"/>
            </w:tcBorders>
            <w:vAlign w:val="center"/>
          </w:tcPr>
          <w:p w14:paraId="2C5E5339" w14:textId="77777777" w:rsidR="00D75CFA" w:rsidRPr="003164E3" w:rsidRDefault="00D75CFA">
            <w:pPr>
              <w:autoSpaceDN w:val="0"/>
              <w:jc w:val="left"/>
              <w:textAlignment w:val="center"/>
              <w:rPr>
                <w:rFonts w:ascii="微软雅黑" w:eastAsia="微软雅黑" w:hAnsi="微软雅黑"/>
                <w:color w:val="000000"/>
                <w:sz w:val="18"/>
                <w:szCs w:val="18"/>
              </w:rPr>
            </w:pPr>
            <w:r>
              <w:rPr>
                <w:rFonts w:ascii="微软雅黑" w:eastAsia="微软雅黑" w:hAnsi="微软雅黑"/>
                <w:sz w:val="18"/>
                <w:szCs w:val="18"/>
              </w:rPr>
              <w:t xml:space="preserve">andyjywang@tencent.com</w:t>
            </w:r>
          </w:p>
        </w:tc>
      </w:tr>
      <w:tr w:rsidR="00766A82" w:rsidRPr="003164E3" w14:paraId="731F9648" w14:textId="77777777" w:rsidTr="00C70A64">
        <w:trPr>
          <w:trHeight w:val="408"/>
        </w:trPr>
        <w:tc>
          <w:tcPr>
            <w:tcW w:w="2235" w:type="dxa"/>
            <w:tcBorders>
              <w:top w:val="single" w:sz="4" w:space="0" w:color="000000"/>
              <w:left w:val="single" w:sz="8" w:space="0" w:color="000000"/>
              <w:bottom w:val="single" w:sz="4" w:space="0" w:color="000000"/>
              <w:right w:val="single" w:sz="4" w:space="0" w:color="000000"/>
            </w:tcBorders>
            <w:vAlign w:val="center"/>
          </w:tcPr>
          <w:p w14:paraId="0243CBFF" w14:textId="77777777" w:rsidR="00B138EC" w:rsidRDefault="00B5409A" w:rsidP="00503F76">
            <w:pPr>
              <w:autoSpaceDN w:val="0"/>
              <w:jc w:val="left"/>
              <w:textAlignment w:val="center"/>
              <w:rPr>
                <w:rFonts w:ascii="微软雅黑" w:eastAsia="微软雅黑" w:hAnsi="微软雅黑"/>
                <w:color w:val="000000"/>
                <w:sz w:val="18"/>
                <w:szCs w:val="18"/>
              </w:rPr>
            </w:pPr>
            <w:r w:rsidRPr="003F57CF">
              <w:rPr>
                <w:rFonts w:ascii="微软雅黑" w:eastAsia="微软雅黑" w:hAnsi="微软雅黑" w:hint="eastAsia"/>
                <w:color w:val="FF0000"/>
                <w:sz w:val="18"/>
                <w:szCs w:val="18"/>
              </w:rPr>
              <w:t>*</w:t>
            </w:r>
            <w:r w:rsidR="00766A82">
              <w:rPr>
                <w:rFonts w:ascii="微软雅黑" w:eastAsia="微软雅黑" w:hAnsi="微软雅黑" w:hint="eastAsia"/>
                <w:color w:val="000000"/>
                <w:sz w:val="18"/>
                <w:szCs w:val="18"/>
              </w:rPr>
              <w:t>专利保护的目的</w:t>
            </w:r>
          </w:p>
          <w:p w14:paraId="7DF5A73C" w14:textId="77777777" w:rsidR="00766A82" w:rsidRPr="00DD03DB" w:rsidRDefault="00B138EC" w:rsidP="00503F76">
            <w:pPr>
              <w:autoSpaceDN w:val="0"/>
              <w:jc w:val="left"/>
              <w:textAlignment w:val="center"/>
              <w:rPr>
                <w:rFonts w:ascii="微软雅黑" w:eastAsia="微软雅黑" w:hAnsi="微软雅黑"/>
                <w:color w:val="000000"/>
                <w:sz w:val="18"/>
                <w:szCs w:val="18"/>
              </w:rPr>
            </w:pPr>
            <w:r>
              <w:rPr>
                <w:rFonts w:ascii="微软雅黑" w:eastAsia="微软雅黑" w:hAnsi="微软雅黑" w:hint="eastAsia"/>
                <w:color w:val="000000"/>
                <w:sz w:val="18"/>
                <w:szCs w:val="18"/>
              </w:rPr>
              <w:t>（</w:t>
            </w:r>
            <w:r w:rsidR="00EB55E8">
              <w:rPr>
                <w:rFonts w:ascii="微软雅黑" w:eastAsia="微软雅黑" w:hAnsi="微软雅黑"/>
                <w:color w:val="000000"/>
                <w:sz w:val="18"/>
                <w:szCs w:val="18"/>
              </w:rPr>
              <w:fldChar w:fldCharType="begin">
                <w:ffData>
                  <w:name w:val=""/>
                  <w:enabled/>
                  <w:calcOnExit w:val="0"/>
                  <w:checkBox>
                    <w:size w:val="12"/>
                    <w:default w:val="0"/>
                  </w:checkBox>
                </w:ffData>
              </w:fldChar>
            </w:r>
            <w:r w:rsidR="00EB55E8">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sidR="00EB55E8">
              <w:rPr>
                <w:rFonts w:ascii="微软雅黑" w:eastAsia="微软雅黑" w:hAnsi="微软雅黑"/>
                <w:color w:val="000000"/>
                <w:sz w:val="18"/>
                <w:szCs w:val="18"/>
              </w:rPr>
              <w:fldChar w:fldCharType="end"/>
            </w:r>
            <w:r w:rsidR="00EB55E8">
              <w:rPr>
                <w:rFonts w:ascii="微软雅黑" w:eastAsia="微软雅黑" w:hAnsi="微软雅黑" w:hint="eastAsia"/>
                <w:color w:val="000000"/>
                <w:sz w:val="18"/>
                <w:szCs w:val="18"/>
              </w:rPr>
              <w:t>双击选中，</w:t>
            </w:r>
            <w:r>
              <w:rPr>
                <w:rFonts w:ascii="微软雅黑" w:eastAsia="微软雅黑" w:hAnsi="微软雅黑" w:hint="eastAsia"/>
                <w:color w:val="000000"/>
                <w:sz w:val="18"/>
                <w:szCs w:val="18"/>
              </w:rPr>
              <w:t>可多选）</w:t>
            </w:r>
          </w:p>
        </w:tc>
        <w:tc>
          <w:tcPr>
            <w:tcW w:w="6541" w:type="dxa"/>
            <w:gridSpan w:val="3"/>
            <w:tcBorders>
              <w:top w:val="single" w:sz="4" w:space="0" w:color="000000"/>
              <w:left w:val="single" w:sz="4" w:space="0" w:color="000000"/>
              <w:bottom w:val="single" w:sz="4" w:space="0" w:color="000000"/>
              <w:right w:val="single" w:sz="8" w:space="0" w:color="000000"/>
            </w:tcBorders>
            <w:vAlign w:val="center"/>
          </w:tcPr>
          <w:p w14:paraId="541DB271" w14:textId="77777777" w:rsidR="00751A53" w:rsidRDefault="00C93E82"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sidR="00751A53">
              <w:rPr>
                <w:rFonts w:ascii="微软雅黑" w:eastAsia="微软雅黑" w:hAnsi="微软雅黑" w:hint="eastAsia"/>
                <w:color w:val="000000"/>
                <w:sz w:val="18"/>
                <w:szCs w:val="18"/>
              </w:rPr>
              <w:t>标准</w:t>
            </w:r>
            <w:r w:rsidR="00F97DD3">
              <w:rPr>
                <w:rFonts w:ascii="微软雅黑" w:eastAsia="微软雅黑" w:hAnsi="微软雅黑" w:hint="eastAsia"/>
                <w:color w:val="000000"/>
                <w:sz w:val="18"/>
                <w:szCs w:val="18"/>
              </w:rPr>
              <w:t>技术</w:t>
            </w:r>
            <w:r w:rsidR="00751A53">
              <w:rPr>
                <w:rFonts w:ascii="微软雅黑" w:eastAsia="微软雅黑" w:hAnsi="微软雅黑" w:hint="eastAsia"/>
                <w:color w:val="000000"/>
                <w:sz w:val="18"/>
                <w:szCs w:val="18"/>
              </w:rPr>
              <w:t>相关</w:t>
            </w:r>
            <w:r>
              <w:rPr>
                <w:rFonts w:ascii="微软雅黑" w:eastAsia="微软雅黑" w:hAnsi="微软雅黑"/>
                <w:color w:val="000000"/>
                <w:sz w:val="18"/>
                <w:szCs w:val="18"/>
                <w:u w:val="single"/>
              </w:rPr>
              <w:t xml:space="preserve">                              ;</w:t>
            </w:r>
          </w:p>
          <w:p w14:paraId="12537D62" w14:textId="77777777" w:rsidR="00C93E82" w:rsidRDefault="00C93E82"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sidR="00751A53">
              <w:rPr>
                <w:rFonts w:ascii="微软雅黑" w:eastAsia="微软雅黑" w:hAnsi="微软雅黑" w:hint="eastAsia"/>
                <w:color w:val="000000"/>
                <w:sz w:val="18"/>
                <w:szCs w:val="18"/>
              </w:rPr>
              <w:t>维权</w:t>
            </w:r>
            <w:r>
              <w:rPr>
                <w:rFonts w:ascii="微软雅黑" w:eastAsia="微软雅黑" w:hAnsi="微软雅黑" w:hint="eastAsia"/>
                <w:color w:val="000000"/>
                <w:sz w:val="18"/>
                <w:szCs w:val="18"/>
              </w:rPr>
              <w:t>目的</w:t>
            </w:r>
            <w:r w:rsidR="00751A53">
              <w:rPr>
                <w:rFonts w:ascii="微软雅黑" w:eastAsia="微软雅黑" w:hAnsi="微软雅黑" w:hint="eastAsia"/>
                <w:color w:val="000000"/>
                <w:sz w:val="18"/>
                <w:szCs w:val="18"/>
              </w:rPr>
              <w:t>相关</w:t>
            </w:r>
            <w:r>
              <w:rPr>
                <w:rFonts w:ascii="微软雅黑" w:eastAsia="微软雅黑" w:hAnsi="微软雅黑"/>
                <w:color w:val="000000"/>
                <w:sz w:val="18"/>
                <w:szCs w:val="18"/>
                <w:u w:val="single"/>
              </w:rPr>
              <w:t xml:space="preserve">                          ;</w:t>
            </w:r>
          </w:p>
          <w:p w14:paraId="27FDD465" w14:textId="77777777" w:rsidR="00751A53" w:rsidRDefault="00C93E82"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sidR="00751A53">
              <w:rPr>
                <w:rFonts w:ascii="微软雅黑" w:eastAsia="微软雅黑" w:hAnsi="微软雅黑" w:hint="eastAsia"/>
                <w:color w:val="000000"/>
                <w:sz w:val="18"/>
                <w:szCs w:val="18"/>
              </w:rPr>
              <w:t>原创产品</w:t>
            </w:r>
            <w:r>
              <w:rPr>
                <w:rFonts w:ascii="微软雅黑" w:eastAsia="微软雅黑" w:hAnsi="微软雅黑" w:hint="eastAsia"/>
                <w:color w:val="000000"/>
                <w:sz w:val="18"/>
                <w:szCs w:val="18"/>
              </w:rPr>
              <w:t>功能</w:t>
            </w:r>
            <w:r w:rsidR="00751A53">
              <w:rPr>
                <w:rFonts w:ascii="微软雅黑" w:eastAsia="微软雅黑" w:hAnsi="微软雅黑" w:hint="eastAsia"/>
                <w:color w:val="000000"/>
                <w:sz w:val="18"/>
                <w:szCs w:val="18"/>
              </w:rPr>
              <w:t>或技术</w:t>
            </w:r>
          </w:p>
          <w:p w14:paraId="4FC9FE95" w14:textId="77777777" w:rsidR="00751A53" w:rsidRDefault="00C93E82"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sidR="00751A53">
              <w:rPr>
                <w:rFonts w:ascii="微软雅黑" w:eastAsia="微软雅黑" w:hAnsi="微软雅黑" w:hint="eastAsia"/>
                <w:color w:val="000000"/>
                <w:sz w:val="18"/>
                <w:szCs w:val="18"/>
              </w:rPr>
              <w:t>奖项</w:t>
            </w:r>
            <w:r>
              <w:rPr>
                <w:rFonts w:ascii="微软雅黑" w:eastAsia="微软雅黑" w:hAnsi="微软雅黑" w:hint="eastAsia"/>
                <w:color w:val="000000"/>
                <w:sz w:val="18"/>
                <w:szCs w:val="18"/>
              </w:rPr>
              <w:t>申报专利相关</w:t>
            </w:r>
          </w:p>
          <w:p w14:paraId="13387672" w14:textId="77777777" w:rsidR="00751A53" w:rsidRDefault="00C93E82"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sidR="00751A53">
              <w:rPr>
                <w:rFonts w:ascii="微软雅黑" w:eastAsia="微软雅黑" w:hAnsi="微软雅黑" w:hint="eastAsia"/>
                <w:color w:val="000000"/>
                <w:sz w:val="18"/>
                <w:szCs w:val="18"/>
              </w:rPr>
              <w:t>合同交付</w:t>
            </w:r>
            <w:r w:rsidR="00924B73">
              <w:rPr>
                <w:rFonts w:ascii="微软雅黑" w:eastAsia="微软雅黑" w:hAnsi="微软雅黑" w:hint="eastAsia"/>
                <w:color w:val="000000"/>
                <w:sz w:val="18"/>
                <w:szCs w:val="18"/>
              </w:rPr>
              <w:t>相关</w:t>
            </w:r>
          </w:p>
          <w:p w14:paraId="78249E7F" w14:textId="77777777" w:rsidR="00751A53" w:rsidRDefault="00924B73"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sidR="00F97DD3">
              <w:rPr>
                <w:rFonts w:ascii="微软雅黑" w:eastAsia="微软雅黑" w:hAnsi="微软雅黑" w:hint="eastAsia"/>
                <w:color w:val="000000"/>
                <w:sz w:val="18"/>
                <w:szCs w:val="18"/>
              </w:rPr>
              <w:t>功能或</w:t>
            </w:r>
            <w:r w:rsidR="007442E8">
              <w:rPr>
                <w:rFonts w:ascii="微软雅黑" w:eastAsia="微软雅黑" w:hAnsi="微软雅黑" w:hint="eastAsia"/>
                <w:color w:val="000000"/>
                <w:sz w:val="18"/>
                <w:szCs w:val="18"/>
              </w:rPr>
              <w:t>技术</w:t>
            </w:r>
            <w:r w:rsidR="00F97DD3">
              <w:rPr>
                <w:rFonts w:ascii="微软雅黑" w:eastAsia="微软雅黑" w:hAnsi="微软雅黑" w:hint="eastAsia"/>
                <w:color w:val="000000"/>
                <w:sz w:val="18"/>
                <w:szCs w:val="18"/>
              </w:rPr>
              <w:t>改进</w:t>
            </w:r>
          </w:p>
          <w:p w14:paraId="2FE158FC" w14:textId="77777777" w:rsidR="00AE2865" w:rsidRPr="00751A53" w:rsidRDefault="007442E8"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r>
            <w:r>
              <w:rPr>
                <w:rFonts w:ascii="微软雅黑" w:eastAsia="微软雅黑" w:hAnsi="微软雅黑"/>
                <w:color w:val="000000"/>
                <w:sz w:val="18"/>
                <w:szCs w:val="18"/>
              </w:rPr>
              <w:instrText xml:space="preserve"> FORMCHECKBOX </w:instrText>
            </w:r>
            <w:r w:rsidR="00000000">
              <w:rPr>
                <w:rFonts w:ascii="微软雅黑" w:eastAsia="微软雅黑" w:hAnsi="微软雅黑"/>
                <w:color w:val="000000"/>
                <w:sz w:val="18"/>
                <w:szCs w:val="18"/>
              </w:rPr>
            </w:r>
            <w:r w:rsidR="00000000">
              <w:rPr>
                <w:rFonts w:ascii="微软雅黑" w:eastAsia="微软雅黑" w:hAnsi="微软雅黑"/>
                <w:color w:val="000000"/>
                <w:sz w:val="18"/>
                <w:szCs w:val="18"/>
              </w:rPr>
              <w:fldChar w:fldCharType="separate"/>
            </w:r>
            <w:r>
              <w:rPr>
                <w:rFonts w:ascii="微软雅黑" w:eastAsia="微软雅黑" w:hAnsi="微软雅黑"/>
                <w:color w:val="000000"/>
                <w:sz w:val="18"/>
                <w:szCs w:val="18"/>
              </w:rPr>
              <w:fldChar w:fldCharType="end"/>
            </w:r>
            <w:r>
              <w:rPr>
                <w:rFonts w:ascii="微软雅黑" w:eastAsia="微软雅黑" w:hAnsi="微软雅黑" w:hint="eastAsia"/>
                <w:color w:val="000000"/>
                <w:sz w:val="18"/>
                <w:szCs w:val="18"/>
              </w:rPr>
              <w:t>其他</w:t>
            </w:r>
          </w:p>
        </w:tc>
      </w:tr>
    </w:tbl>
    <w:p w14:paraId="1DD54716" w14:textId="77777777" w:rsidR="00766A82" w:rsidRDefault="00766A82" w:rsidP="00F100C3">
      <w:pPr>
        <w:ind w:firstLineChars="200" w:firstLine="360"/>
        <w:rPr>
          <w:rFonts w:ascii="微软雅黑" w:eastAsia="微软雅黑" w:hAnsi="微软雅黑"/>
          <w:b/>
          <w:bCs/>
          <w:color w:val="000000"/>
          <w:sz w:val="18"/>
          <w:szCs w:val="18"/>
        </w:rPr>
      </w:pPr>
      <w:bookmarkStart w:id="0" w:name="_Hlk533691270"/>
    </w:p>
    <w:p w14:paraId="1A14E572" w14:textId="77777777" w:rsidR="00E86347" w:rsidRDefault="00E86347" w:rsidP="00516FAB">
      <w:pPr>
        <w:ind w:firstLineChars="200" w:firstLine="360"/>
        <w:rPr>
          <w:rFonts w:ascii="微软雅黑" w:eastAsia="微软雅黑" w:hAnsi="微软雅黑"/>
          <w:b/>
          <w:bCs/>
          <w:color w:val="000000"/>
          <w:sz w:val="18"/>
          <w:szCs w:val="18"/>
        </w:rPr>
      </w:pPr>
      <w:r>
        <w:rPr>
          <w:rFonts w:ascii="微软雅黑" w:eastAsia="微软雅黑" w:hAnsi="微软雅黑" w:hint="eastAsia"/>
          <w:b/>
          <w:bCs/>
          <w:color w:val="000000"/>
          <w:sz w:val="18"/>
          <w:szCs w:val="18"/>
        </w:rPr>
        <w:t>重要</w:t>
      </w:r>
      <w:r w:rsidRPr="00B703A1">
        <w:rPr>
          <w:rFonts w:ascii="微软雅黑" w:eastAsia="微软雅黑" w:hAnsi="微软雅黑" w:hint="eastAsia"/>
          <w:b/>
          <w:bCs/>
          <w:color w:val="000000"/>
          <w:sz w:val="18"/>
          <w:szCs w:val="18"/>
        </w:rPr>
        <w:t>提醒</w:t>
      </w:r>
      <w:r>
        <w:rPr>
          <w:rFonts w:ascii="微软雅黑" w:eastAsia="微软雅黑" w:hAnsi="微软雅黑" w:hint="eastAsia"/>
          <w:b/>
          <w:bCs/>
          <w:color w:val="000000"/>
          <w:sz w:val="18"/>
          <w:szCs w:val="18"/>
        </w:rPr>
        <w:t>（</w:t>
      </w:r>
      <w:r w:rsidR="00B138EC">
        <w:rPr>
          <w:rFonts w:ascii="微软雅黑" w:eastAsia="微软雅黑" w:hAnsi="微软雅黑" w:hint="eastAsia"/>
          <w:b/>
          <w:bCs/>
          <w:color w:val="000000"/>
          <w:sz w:val="18"/>
          <w:szCs w:val="18"/>
        </w:rPr>
        <w:t>预计</w:t>
      </w:r>
      <w:r>
        <w:rPr>
          <w:rFonts w:ascii="微软雅黑" w:eastAsia="微软雅黑" w:hAnsi="微软雅黑" w:hint="eastAsia"/>
          <w:b/>
          <w:bCs/>
          <w:color w:val="000000"/>
          <w:sz w:val="18"/>
          <w:szCs w:val="18"/>
        </w:rPr>
        <w:t>阅读</w:t>
      </w:r>
      <w:r w:rsidR="00B138EC">
        <w:rPr>
          <w:rFonts w:ascii="微软雅黑" w:eastAsia="微软雅黑" w:hAnsi="微软雅黑" w:hint="eastAsia"/>
          <w:b/>
          <w:bCs/>
          <w:color w:val="000000"/>
          <w:sz w:val="18"/>
          <w:szCs w:val="18"/>
        </w:rPr>
        <w:t>时间</w:t>
      </w:r>
      <w:r w:rsidR="00B5409A">
        <w:rPr>
          <w:rFonts w:ascii="微软雅黑" w:eastAsia="微软雅黑" w:hAnsi="微软雅黑"/>
          <w:b/>
          <w:bCs/>
          <w:color w:val="000000"/>
          <w:sz w:val="18"/>
          <w:szCs w:val="18"/>
        </w:rPr>
        <w:t>2</w:t>
      </w:r>
      <w:r w:rsidR="00B138EC">
        <w:rPr>
          <w:rFonts w:ascii="微软雅黑" w:eastAsia="微软雅黑" w:hAnsi="微软雅黑" w:hint="eastAsia"/>
          <w:b/>
          <w:bCs/>
          <w:color w:val="000000"/>
          <w:sz w:val="18"/>
          <w:szCs w:val="18"/>
        </w:rPr>
        <w:t>分钟</w:t>
      </w:r>
      <w:r w:rsidR="007404FB">
        <w:rPr>
          <w:rFonts w:ascii="微软雅黑" w:eastAsia="微软雅黑" w:hAnsi="微软雅黑" w:hint="eastAsia"/>
          <w:b/>
          <w:bCs/>
          <w:color w:val="000000"/>
          <w:sz w:val="18"/>
          <w:szCs w:val="18"/>
        </w:rPr>
        <w:t>，提交立项时可删除</w:t>
      </w:r>
      <w:r w:rsidR="00D36B32">
        <w:rPr>
          <w:rFonts w:ascii="微软雅黑" w:eastAsia="微软雅黑" w:hAnsi="微软雅黑" w:hint="eastAsia"/>
          <w:b/>
          <w:bCs/>
          <w:color w:val="000000"/>
          <w:sz w:val="18"/>
          <w:szCs w:val="18"/>
        </w:rPr>
        <w:t>蓝色字体部份</w:t>
      </w:r>
      <w:r>
        <w:rPr>
          <w:rFonts w:ascii="微软雅黑" w:eastAsia="微软雅黑" w:hAnsi="微软雅黑" w:hint="eastAsia"/>
          <w:b/>
          <w:bCs/>
          <w:color w:val="000000"/>
          <w:sz w:val="18"/>
          <w:szCs w:val="18"/>
        </w:rPr>
        <w:t>）</w:t>
      </w:r>
      <w:r w:rsidRPr="00B703A1">
        <w:rPr>
          <w:rFonts w:ascii="微软雅黑" w:eastAsia="微软雅黑" w:hAnsi="微软雅黑" w:hint="eastAsia"/>
          <w:b/>
          <w:bCs/>
          <w:color w:val="000000"/>
          <w:sz w:val="18"/>
          <w:szCs w:val="18"/>
        </w:rPr>
        <w:t>：</w:t>
      </w:r>
    </w:p>
    <w:p w14:paraId="2EB300B6" w14:textId="77777777" w:rsidR="00617E8C" w:rsidRPr="00617E8C" w:rsidRDefault="00617E8C" w:rsidP="00516FAB">
      <w:pPr>
        <w:ind w:firstLineChars="200" w:firstLine="360"/>
        <w:rPr>
          <w:rFonts w:ascii="微软雅黑" w:eastAsia="微软雅黑" w:hAnsi="微软雅黑"/>
          <w:b/>
          <w:bCs/>
          <w:color w:val="000000"/>
          <w:sz w:val="18"/>
          <w:szCs w:val="18"/>
        </w:rPr>
      </w:pPr>
      <w:r>
        <w:rPr>
          <w:rFonts w:ascii="微软雅黑" w:eastAsia="微软雅黑" w:hAnsi="微软雅黑" w:hint="eastAsia"/>
          <w:b/>
          <w:bCs/>
          <w:color w:val="000000"/>
          <w:sz w:val="18"/>
          <w:szCs w:val="18"/>
        </w:rPr>
        <w:t>1、诚实信用原则：</w:t>
      </w:r>
      <w:r w:rsidR="00187194" w:rsidRPr="00187194">
        <w:rPr>
          <w:rFonts w:ascii="微软雅黑" w:eastAsia="微软雅黑" w:hAnsi="微软雅黑" w:hint="eastAsia"/>
          <w:color w:val="000000"/>
          <w:sz w:val="18"/>
          <w:szCs w:val="18"/>
        </w:rPr>
        <w:t>请确保此前</w:t>
      </w:r>
      <w:r w:rsidR="004670B1">
        <w:rPr>
          <w:rFonts w:ascii="微软雅黑" w:eastAsia="微软雅黑" w:hAnsi="微软雅黑" w:hint="eastAsia"/>
          <w:color w:val="000000"/>
          <w:sz w:val="18"/>
          <w:szCs w:val="18"/>
        </w:rPr>
        <w:t>发明</w:t>
      </w:r>
      <w:r w:rsidR="00187194" w:rsidRPr="006A7F7B">
        <w:rPr>
          <w:rFonts w:ascii="微软雅黑" w:eastAsia="微软雅黑" w:hAnsi="微软雅黑" w:hint="eastAsia"/>
          <w:color w:val="000000"/>
          <w:sz w:val="18"/>
          <w:szCs w:val="18"/>
        </w:rPr>
        <w:t>人</w:t>
      </w:r>
      <w:r w:rsidR="00187194" w:rsidRPr="00187194">
        <w:rPr>
          <w:rFonts w:ascii="微软雅黑" w:eastAsia="微软雅黑" w:hAnsi="微软雅黑" w:hint="eastAsia"/>
          <w:color w:val="000000"/>
          <w:sz w:val="18"/>
          <w:szCs w:val="18"/>
        </w:rPr>
        <w:t>没有就相同的技术方案提交过专利，同时确保交底书中涉及的技术方案</w:t>
      </w:r>
      <w:r w:rsidR="00B712A2">
        <w:rPr>
          <w:rFonts w:ascii="微软雅黑" w:eastAsia="微软雅黑" w:hAnsi="微软雅黑" w:hint="eastAsia"/>
          <w:color w:val="000000"/>
          <w:sz w:val="18"/>
          <w:szCs w:val="18"/>
        </w:rPr>
        <w:t>不是</w:t>
      </w:r>
      <w:r w:rsidR="00187194" w:rsidRPr="00187194">
        <w:rPr>
          <w:rFonts w:ascii="微软雅黑" w:eastAsia="微软雅黑" w:hAnsi="微软雅黑" w:hint="eastAsia"/>
          <w:color w:val="000000"/>
          <w:sz w:val="18"/>
          <w:szCs w:val="18"/>
        </w:rPr>
        <w:t>现有技术</w:t>
      </w:r>
      <w:r w:rsidR="00187194">
        <w:rPr>
          <w:rFonts w:ascii="微软雅黑" w:eastAsia="微软雅黑" w:hAnsi="微软雅黑" w:hint="eastAsia"/>
          <w:color w:val="000000"/>
          <w:sz w:val="18"/>
          <w:szCs w:val="18"/>
        </w:rPr>
        <w:t>（对现有技术的改进不包含在内）。</w:t>
      </w:r>
    </w:p>
    <w:p w14:paraId="242F05BC" w14:textId="77777777" w:rsidR="00E86347" w:rsidRPr="00EB55E8" w:rsidRDefault="00617E8C" w:rsidP="00516FAB">
      <w:pPr>
        <w:ind w:firstLineChars="200" w:firstLine="360"/>
        <w:rPr>
          <w:rFonts w:ascii="微软雅黑" w:eastAsia="微软雅黑" w:hAnsi="微软雅黑"/>
          <w:b/>
          <w:bCs/>
          <w:color w:val="000000"/>
          <w:sz w:val="18"/>
          <w:szCs w:val="18"/>
        </w:rPr>
      </w:pPr>
      <w:r w:rsidRPr="00EB55E8">
        <w:rPr>
          <w:rFonts w:ascii="微软雅黑" w:eastAsia="微软雅黑" w:hAnsi="微软雅黑"/>
          <w:b/>
          <w:bCs/>
          <w:color w:val="000000"/>
          <w:sz w:val="18"/>
          <w:szCs w:val="18"/>
        </w:rPr>
        <w:t>2</w:t>
      </w:r>
      <w:r w:rsidR="00E86347" w:rsidRPr="00EB55E8">
        <w:rPr>
          <w:rFonts w:ascii="微软雅黑" w:eastAsia="微软雅黑" w:hAnsi="微软雅黑" w:hint="eastAsia"/>
          <w:b/>
          <w:bCs/>
          <w:color w:val="000000"/>
          <w:sz w:val="18"/>
          <w:szCs w:val="18"/>
        </w:rPr>
        <w:t>、</w:t>
      </w:r>
      <w:r w:rsidR="00E86347" w:rsidRPr="00E86347">
        <w:rPr>
          <w:rFonts w:ascii="微软雅黑" w:eastAsia="微软雅黑" w:hAnsi="微软雅黑" w:hint="eastAsia"/>
          <w:b/>
          <w:bCs/>
          <w:color w:val="000000"/>
          <w:sz w:val="18"/>
          <w:szCs w:val="18"/>
        </w:rPr>
        <w:t>交底书需清楚完整：</w:t>
      </w:r>
      <w:r w:rsidR="00E86347" w:rsidRPr="00EB55E8">
        <w:rPr>
          <w:rFonts w:ascii="微软雅黑" w:eastAsia="微软雅黑" w:hAnsi="微软雅黑" w:hint="eastAsia"/>
          <w:color w:val="000000"/>
          <w:sz w:val="18"/>
          <w:szCs w:val="18"/>
        </w:rPr>
        <w:t>请</w:t>
      </w:r>
      <w:r w:rsidR="00EB55E8">
        <w:rPr>
          <w:rFonts w:ascii="微软雅黑" w:eastAsia="微软雅黑" w:hAnsi="微软雅黑" w:hint="eastAsia"/>
          <w:color w:val="000000"/>
          <w:sz w:val="18"/>
          <w:szCs w:val="18"/>
        </w:rPr>
        <w:t>详细且</w:t>
      </w:r>
      <w:r w:rsidR="00E86347" w:rsidRPr="00EB55E8">
        <w:rPr>
          <w:rFonts w:ascii="微软雅黑" w:eastAsia="微软雅黑" w:hAnsi="微软雅黑" w:hint="eastAsia"/>
          <w:color w:val="000000"/>
          <w:sz w:val="18"/>
          <w:szCs w:val="18"/>
        </w:rPr>
        <w:t>清楚地</w:t>
      </w:r>
      <w:r w:rsidR="002E7E7C">
        <w:rPr>
          <w:rFonts w:ascii="微软雅黑" w:eastAsia="微软雅黑" w:hAnsi="微软雅黑" w:hint="eastAsia"/>
          <w:color w:val="000000"/>
          <w:sz w:val="18"/>
          <w:szCs w:val="18"/>
        </w:rPr>
        <w:t>撰写本技术</w:t>
      </w:r>
      <w:r w:rsidR="00B712A2" w:rsidRPr="00EB55E8">
        <w:rPr>
          <w:rFonts w:ascii="微软雅黑" w:eastAsia="微软雅黑" w:hAnsi="微软雅黑" w:hint="eastAsia"/>
          <w:color w:val="000000"/>
          <w:sz w:val="18"/>
          <w:szCs w:val="18"/>
        </w:rPr>
        <w:t>交底书</w:t>
      </w:r>
      <w:r w:rsidR="00EB55E8" w:rsidRPr="00EB55E8">
        <w:rPr>
          <w:rFonts w:ascii="微软雅黑" w:eastAsia="微软雅黑" w:hAnsi="微软雅黑" w:hint="eastAsia"/>
          <w:color w:val="000000"/>
          <w:sz w:val="18"/>
          <w:szCs w:val="18"/>
        </w:rPr>
        <w:t>：</w:t>
      </w:r>
    </w:p>
    <w:p w14:paraId="3AFBB8F1" w14:textId="77777777" w:rsidR="00B712A2" w:rsidRPr="00EB55E8" w:rsidRDefault="00B712A2" w:rsidP="00516FAB">
      <w:pPr>
        <w:ind w:firstLineChars="200" w:firstLine="360"/>
        <w:rPr>
          <w:rFonts w:ascii="微软雅黑" w:eastAsia="微软雅黑" w:hAnsi="微软雅黑"/>
          <w:color w:val="000000"/>
          <w:sz w:val="18"/>
          <w:szCs w:val="18"/>
        </w:rPr>
      </w:pPr>
      <w:r w:rsidRPr="00EB55E8">
        <w:rPr>
          <w:rFonts w:ascii="微软雅黑" w:eastAsia="微软雅黑" w:hAnsi="微软雅黑" w:hint="eastAsia"/>
          <w:color w:val="000000"/>
          <w:sz w:val="18"/>
          <w:szCs w:val="18"/>
        </w:rPr>
        <w:t>有产品</w:t>
      </w:r>
      <w:r w:rsidR="00EB55E8" w:rsidRPr="00EB55E8">
        <w:rPr>
          <w:rFonts w:ascii="微软雅黑" w:eastAsia="微软雅黑" w:hAnsi="微软雅黑" w:hint="eastAsia"/>
          <w:color w:val="000000"/>
          <w:sz w:val="18"/>
          <w:szCs w:val="18"/>
        </w:rPr>
        <w:t>功能或交互表现</w:t>
      </w:r>
      <w:r w:rsidRPr="00EB55E8">
        <w:rPr>
          <w:rFonts w:ascii="微软雅黑" w:eastAsia="微软雅黑" w:hAnsi="微软雅黑" w:hint="eastAsia"/>
          <w:color w:val="000000"/>
          <w:sz w:val="18"/>
          <w:szCs w:val="18"/>
        </w:rPr>
        <w:t>的方案：</w:t>
      </w:r>
      <w:r w:rsidR="00EB55E8" w:rsidRPr="00EB55E8">
        <w:rPr>
          <w:rFonts w:ascii="微软雅黑" w:eastAsia="微软雅黑" w:hAnsi="微软雅黑" w:hint="eastAsia"/>
          <w:color w:val="000000"/>
          <w:sz w:val="18"/>
          <w:szCs w:val="18"/>
        </w:rPr>
        <w:t>在产品侧</w:t>
      </w:r>
      <w:r w:rsidRPr="00EB55E8">
        <w:rPr>
          <w:rFonts w:ascii="微软雅黑" w:eastAsia="微软雅黑" w:hAnsi="微软雅黑" w:hint="eastAsia"/>
          <w:color w:val="000000"/>
          <w:sz w:val="18"/>
          <w:szCs w:val="18"/>
        </w:rPr>
        <w:t>需要具有应用场景图和GUI交互图，对于不同场景切换需要有动态切换示意图或GUI变化图，并需要结合附图清楚描述产品表现的创新点，同时在技术侧描述有详细的流程图或时序图，结合附图对主要技术方案描述清楚，并且清楚完整描述具体的技术细节实现方案，优选地，交底书有至少两个不同应用场景；</w:t>
      </w:r>
    </w:p>
    <w:p w14:paraId="65F2BF81" w14:textId="77777777" w:rsidR="00B712A2" w:rsidRPr="00EB55E8" w:rsidRDefault="00B712A2" w:rsidP="00516FAB">
      <w:pPr>
        <w:ind w:firstLineChars="200" w:firstLine="360"/>
        <w:rPr>
          <w:rFonts w:ascii="微软雅黑" w:eastAsia="微软雅黑" w:hAnsi="微软雅黑"/>
          <w:color w:val="000000"/>
          <w:sz w:val="18"/>
          <w:szCs w:val="18"/>
        </w:rPr>
      </w:pPr>
      <w:r w:rsidRPr="00EB55E8">
        <w:rPr>
          <w:rFonts w:ascii="微软雅黑" w:eastAsia="微软雅黑" w:hAnsi="微软雅黑" w:hint="eastAsia"/>
          <w:color w:val="000000"/>
          <w:sz w:val="18"/>
          <w:szCs w:val="18"/>
        </w:rPr>
        <w:t>对于产品表现不明显的方案：</w:t>
      </w:r>
      <w:r w:rsidR="00EB55E8" w:rsidRPr="00EB55E8">
        <w:rPr>
          <w:rFonts w:ascii="微软雅黑" w:eastAsia="微软雅黑" w:hAnsi="微软雅黑" w:hint="eastAsia"/>
          <w:color w:val="000000"/>
          <w:sz w:val="18"/>
          <w:szCs w:val="18"/>
        </w:rPr>
        <w:t>在产品侧</w:t>
      </w:r>
      <w:r w:rsidRPr="00EB55E8">
        <w:rPr>
          <w:rFonts w:ascii="微软雅黑" w:eastAsia="微软雅黑" w:hAnsi="微软雅黑" w:hint="eastAsia"/>
          <w:color w:val="000000"/>
          <w:sz w:val="18"/>
          <w:szCs w:val="18"/>
        </w:rPr>
        <w:t>需要有应用场景和应用产品说明，最好有相应附图辅助说明，技术侧需要从各个层面对技术方案进行清楚完整说明，如对相关背景知识，技术架构，应用环境和技术具体实现细节都有清楚完整说明，附图丰富，提供多种层面或多种角度的附图，以使阅读人能够快速理解本方案以及本方案的发明点；优选地，交底书提供两到三个扩展方案</w:t>
      </w:r>
      <w:r w:rsidR="00EB55E8" w:rsidRPr="00EB55E8">
        <w:rPr>
          <w:rFonts w:ascii="微软雅黑" w:eastAsia="微软雅黑" w:hAnsi="微软雅黑" w:hint="eastAsia"/>
          <w:color w:val="000000"/>
          <w:sz w:val="18"/>
          <w:szCs w:val="18"/>
        </w:rPr>
        <w:t>。</w:t>
      </w:r>
    </w:p>
    <w:p w14:paraId="2CA99C6B" w14:textId="77777777" w:rsidR="00E86347" w:rsidRPr="00B703A1" w:rsidRDefault="00617E8C" w:rsidP="00516FAB">
      <w:pPr>
        <w:ind w:firstLineChars="200" w:firstLine="360"/>
        <w:rPr>
          <w:rFonts w:ascii="微软雅黑" w:eastAsia="微软雅黑" w:hAnsi="微软雅黑"/>
          <w:color w:val="000000"/>
          <w:sz w:val="18"/>
          <w:szCs w:val="18"/>
        </w:rPr>
      </w:pPr>
      <w:r>
        <w:rPr>
          <w:rFonts w:ascii="微软雅黑" w:eastAsia="微软雅黑" w:hAnsi="微软雅黑"/>
          <w:color w:val="000000"/>
          <w:sz w:val="18"/>
          <w:szCs w:val="18"/>
        </w:rPr>
        <w:t>3</w:t>
      </w:r>
      <w:r w:rsidR="00E86347" w:rsidRPr="00B703A1">
        <w:rPr>
          <w:rFonts w:ascii="微软雅黑" w:eastAsia="微软雅黑" w:hAnsi="微软雅黑" w:hint="eastAsia"/>
          <w:color w:val="000000"/>
          <w:sz w:val="18"/>
          <w:szCs w:val="18"/>
        </w:rPr>
        <w:t>、</w:t>
      </w:r>
      <w:r w:rsidR="00E86347" w:rsidRPr="00E86347">
        <w:rPr>
          <w:rFonts w:ascii="微软雅黑" w:eastAsia="微软雅黑" w:hAnsi="微软雅黑" w:hint="eastAsia"/>
          <w:b/>
          <w:bCs/>
          <w:color w:val="000000"/>
          <w:sz w:val="18"/>
          <w:szCs w:val="18"/>
        </w:rPr>
        <w:t>交底书需未对外公开：</w:t>
      </w:r>
      <w:r w:rsidR="00E86347" w:rsidRPr="00B703A1">
        <w:rPr>
          <w:rFonts w:ascii="微软雅黑" w:eastAsia="微软雅黑" w:hAnsi="微软雅黑" w:hint="eastAsia"/>
          <w:color w:val="000000"/>
          <w:sz w:val="18"/>
          <w:szCs w:val="18"/>
        </w:rPr>
        <w:t>本交底书记载的产品或技术方案</w:t>
      </w:r>
      <w:r w:rsidR="00E86347">
        <w:rPr>
          <w:rFonts w:ascii="微软雅黑" w:eastAsia="微软雅黑" w:hAnsi="微软雅黑" w:hint="eastAsia"/>
          <w:color w:val="000000"/>
          <w:sz w:val="18"/>
          <w:szCs w:val="18"/>
        </w:rPr>
        <w:t>需要确保</w:t>
      </w:r>
      <w:r w:rsidR="00E86347" w:rsidRPr="00B703A1">
        <w:rPr>
          <w:rFonts w:ascii="微软雅黑" w:eastAsia="微软雅黑" w:hAnsi="微软雅黑" w:hint="eastAsia"/>
          <w:color w:val="000000"/>
          <w:sz w:val="18"/>
          <w:szCs w:val="18"/>
        </w:rPr>
        <w:t>没有对外公开过， 如对外发布产品、公测产品、发表论文、对外宣传、开源、提交标准提案等</w:t>
      </w:r>
      <w:r w:rsidR="00E86347">
        <w:rPr>
          <w:rFonts w:ascii="微软雅黑" w:eastAsia="微软雅黑" w:hAnsi="微软雅黑" w:hint="eastAsia"/>
          <w:color w:val="000000"/>
          <w:sz w:val="18"/>
          <w:szCs w:val="18"/>
        </w:rPr>
        <w:t>，如果在提交专利立项之后有发布预期，需要填写未来对外发布时间。</w:t>
      </w:r>
    </w:p>
    <w:p w14:paraId="01E28593" w14:textId="77777777" w:rsidR="00B5409A" w:rsidRPr="007A6927" w:rsidRDefault="00617E8C" w:rsidP="007A6927">
      <w:pPr>
        <w:ind w:firstLineChars="200" w:firstLine="360"/>
        <w:rPr>
          <w:rFonts w:ascii="微软雅黑" w:eastAsia="微软雅黑" w:hAnsi="微软雅黑"/>
          <w:b/>
          <w:bCs/>
          <w:color w:val="000000"/>
          <w:sz w:val="18"/>
          <w:szCs w:val="18"/>
        </w:rPr>
      </w:pPr>
      <w:r>
        <w:rPr>
          <w:rFonts w:ascii="微软雅黑" w:eastAsia="微软雅黑" w:hAnsi="微软雅黑"/>
          <w:color w:val="000000"/>
          <w:sz w:val="18"/>
          <w:szCs w:val="18"/>
        </w:rPr>
        <w:t>4</w:t>
      </w:r>
      <w:r w:rsidR="00E86347" w:rsidRPr="00B703A1">
        <w:rPr>
          <w:rFonts w:ascii="微软雅黑" w:eastAsia="微软雅黑" w:hAnsi="微软雅黑" w:hint="eastAsia"/>
          <w:color w:val="000000"/>
          <w:sz w:val="18"/>
          <w:szCs w:val="18"/>
        </w:rPr>
        <w:t>、</w:t>
      </w:r>
      <w:r w:rsidR="004670B1" w:rsidRPr="004670B1">
        <w:rPr>
          <w:rFonts w:ascii="微软雅黑" w:eastAsia="微软雅黑" w:hAnsi="微软雅黑" w:hint="eastAsia"/>
          <w:b/>
          <w:bCs/>
          <w:color w:val="000000"/>
          <w:sz w:val="18"/>
          <w:szCs w:val="18"/>
        </w:rPr>
        <w:t>填写注意事项：</w:t>
      </w:r>
      <w:r w:rsidR="004670B1">
        <w:rPr>
          <w:rFonts w:ascii="微软雅黑" w:eastAsia="微软雅黑" w:hAnsi="微软雅黑" w:hint="eastAsia"/>
          <w:color w:val="000000"/>
          <w:sz w:val="18"/>
          <w:szCs w:val="18"/>
        </w:rPr>
        <w:t>撰写交底书过程中如有不清楚之处，一方面可以参考相关</w:t>
      </w:r>
      <w:r w:rsidR="00776664">
        <w:rPr>
          <w:rFonts w:ascii="微软雅黑" w:eastAsia="微软雅黑" w:hAnsi="微软雅黑" w:hint="eastAsia"/>
          <w:color w:val="000000"/>
          <w:sz w:val="18"/>
          <w:szCs w:val="18"/>
        </w:rPr>
        <w:t>示范</w:t>
      </w:r>
      <w:r w:rsidR="000F0257">
        <w:rPr>
          <w:rFonts w:ascii="微软雅黑" w:eastAsia="微软雅黑" w:hAnsi="微软雅黑" w:hint="eastAsia"/>
          <w:color w:val="000000"/>
          <w:sz w:val="18"/>
          <w:szCs w:val="18"/>
        </w:rPr>
        <w:t>（点击相关链接查看</w:t>
      </w:r>
      <w:r w:rsidR="00AF4E63">
        <w:rPr>
          <w:rFonts w:ascii="微软雅黑" w:eastAsia="微软雅黑" w:hAnsi="微软雅黑" w:hint="eastAsia"/>
          <w:color w:val="000000"/>
          <w:sz w:val="18"/>
          <w:szCs w:val="18"/>
        </w:rPr>
        <w:t>腾讯文档</w:t>
      </w:r>
      <w:r w:rsidR="000F0257">
        <w:rPr>
          <w:rFonts w:ascii="微软雅黑" w:eastAsia="微软雅黑" w:hAnsi="微软雅黑" w:hint="eastAsia"/>
          <w:color w:val="000000"/>
          <w:sz w:val="18"/>
          <w:szCs w:val="18"/>
        </w:rPr>
        <w:t>）</w:t>
      </w:r>
      <w:r w:rsidR="004670B1">
        <w:rPr>
          <w:rFonts w:ascii="微软雅黑" w:eastAsia="微软雅黑" w:hAnsi="微软雅黑" w:hint="eastAsia"/>
          <w:color w:val="000000"/>
          <w:sz w:val="18"/>
          <w:szCs w:val="18"/>
        </w:rPr>
        <w:t>，另一方面也可以咨询</w:t>
      </w:r>
      <w:r w:rsidR="003F57CF">
        <w:rPr>
          <w:rFonts w:ascii="微软雅黑" w:eastAsia="微软雅黑" w:hAnsi="微软雅黑" w:hint="eastAsia"/>
          <w:color w:val="000000"/>
          <w:sz w:val="18"/>
          <w:szCs w:val="18"/>
        </w:rPr>
        <w:t>部门的</w:t>
      </w:r>
      <w:r w:rsidR="004670B1">
        <w:rPr>
          <w:rFonts w:ascii="微软雅黑" w:eastAsia="微软雅黑" w:hAnsi="微软雅黑" w:hint="eastAsia"/>
          <w:color w:val="000000"/>
          <w:sz w:val="18"/>
          <w:szCs w:val="18"/>
        </w:rPr>
        <w:t>对接专利工程师（点击</w:t>
      </w:r>
      <w:hyperlink r:id="rId7" w:history="1">
        <w:r w:rsidR="000F0257" w:rsidRPr="00447767">
          <w:rPr>
            <w:rStyle w:val="a3"/>
            <w:rFonts w:ascii="微软雅黑" w:eastAsia="微软雅黑" w:hAnsi="微软雅黑"/>
            <w:sz w:val="18"/>
            <w:szCs w:val="18"/>
          </w:rPr>
          <w:t>https://patent.woa.com</w:t>
        </w:r>
      </w:hyperlink>
      <w:r w:rsidR="004670B1">
        <w:rPr>
          <w:rFonts w:ascii="微软雅黑" w:eastAsia="微软雅黑" w:hAnsi="微软雅黑" w:hint="eastAsia"/>
          <w:color w:val="000000"/>
          <w:sz w:val="18"/>
          <w:szCs w:val="18"/>
        </w:rPr>
        <w:t>查</w:t>
      </w:r>
      <w:r w:rsidR="000F0257">
        <w:rPr>
          <w:rFonts w:ascii="微软雅黑" w:eastAsia="微软雅黑" w:hAnsi="微软雅黑" w:hint="eastAsia"/>
          <w:color w:val="000000"/>
          <w:sz w:val="18"/>
          <w:szCs w:val="18"/>
        </w:rPr>
        <w:t>看</w:t>
      </w:r>
      <w:r w:rsidR="00776664">
        <w:rPr>
          <w:rFonts w:ascii="微软雅黑" w:eastAsia="微软雅黑" w:hAnsi="微软雅黑" w:hint="eastAsia"/>
          <w:color w:val="000000"/>
          <w:sz w:val="18"/>
          <w:szCs w:val="18"/>
        </w:rPr>
        <w:t>对接专利工程师的企业微信</w:t>
      </w:r>
      <w:r w:rsidR="004670B1">
        <w:rPr>
          <w:rFonts w:ascii="微软雅黑" w:eastAsia="微软雅黑" w:hAnsi="微软雅黑" w:hint="eastAsia"/>
          <w:color w:val="000000"/>
          <w:sz w:val="18"/>
          <w:szCs w:val="18"/>
        </w:rPr>
        <w:t>）</w:t>
      </w:r>
      <w:r w:rsidR="003F57CF">
        <w:rPr>
          <w:rFonts w:ascii="微软雅黑" w:eastAsia="微软雅黑" w:hAnsi="微软雅黑" w:hint="eastAsia"/>
          <w:color w:val="000000"/>
          <w:sz w:val="18"/>
          <w:szCs w:val="18"/>
        </w:rPr>
        <w:t>。</w:t>
      </w:r>
    </w:p>
    <w:p w14:paraId="6A2AFD91" w14:textId="77777777" w:rsidR="00E86347" w:rsidRPr="004670B1" w:rsidRDefault="00E86347" w:rsidP="00B5409A">
      <w:pPr>
        <w:rPr>
          <w:rFonts w:ascii="微软雅黑" w:eastAsia="微软雅黑" w:hAnsi="微软雅黑"/>
          <w:color w:val="000000"/>
          <w:sz w:val="18"/>
          <w:szCs w:val="18"/>
        </w:rPr>
      </w:pPr>
    </w:p>
    <w:bookmarkEnd w:id="0"/>
    <w:p w14:paraId="0E4E811E" w14:textId="77777777" w:rsidR="000F0257" w:rsidRDefault="007A6927" w:rsidP="000F0257">
      <w:pPr>
        <w:ind w:firstLineChars="200" w:firstLine="420"/>
        <w:jc w:val="center"/>
        <w:rPr>
          <w:rFonts w:ascii="微软雅黑" w:eastAsia="微软雅黑" w:hAnsi="微软雅黑"/>
          <w:b/>
          <w:bCs/>
          <w:szCs w:val="21"/>
        </w:rPr>
      </w:pPr>
      <w:r>
        <w:rPr>
          <w:rFonts w:ascii="微软雅黑" w:eastAsia="微软雅黑" w:hAnsi="微软雅黑"/>
          <w:b/>
          <w:bCs/>
          <w:szCs w:val="21"/>
        </w:rPr>
        <w:br w:type="page"/>
      </w:r>
      <w:r w:rsidR="00B138EC" w:rsidRPr="003F57CF">
        <w:rPr>
          <w:rFonts w:ascii="微软雅黑" w:eastAsia="微软雅黑" w:hAnsi="微软雅黑" w:hint="eastAsia"/>
          <w:b/>
          <w:bCs/>
          <w:szCs w:val="21"/>
        </w:rPr>
        <w:lastRenderedPageBreak/>
        <w:t>专利</w:t>
      </w:r>
      <w:r w:rsidR="00E86347" w:rsidRPr="003F57CF">
        <w:rPr>
          <w:rFonts w:ascii="微软雅黑" w:eastAsia="微软雅黑" w:hAnsi="微软雅黑" w:hint="eastAsia"/>
          <w:b/>
          <w:bCs/>
          <w:szCs w:val="21"/>
        </w:rPr>
        <w:t>交底书正文</w:t>
      </w:r>
    </w:p>
    <w:p w14:paraId="74BC136B" w14:textId="77777777" w:rsidR="000F0257" w:rsidRDefault="00BE69FD" w:rsidP="000F0257">
      <w:pPr>
        <w:ind w:firstLineChars="200" w:firstLine="360"/>
        <w:jc w:val="center"/>
        <w:rPr>
          <w:rFonts w:ascii="微软雅黑" w:eastAsia="微软雅黑" w:hAnsi="微软雅黑"/>
          <w:b/>
          <w:bCs/>
          <w:sz w:val="18"/>
          <w:szCs w:val="18"/>
        </w:rPr>
      </w:pPr>
      <w:hyperlink r:id="rId8" w:history="1">
        <w:r w:rsidR="000F0257" w:rsidRPr="00AF4E63">
          <w:rPr>
            <w:rStyle w:val="a3"/>
            <w:rFonts w:ascii="微软雅黑" w:eastAsia="微软雅黑" w:hAnsi="微软雅黑" w:hint="eastAsia"/>
            <w:b/>
            <w:bCs/>
            <w:sz w:val="18"/>
            <w:szCs w:val="18"/>
          </w:rPr>
          <w:t>（</w:t>
        </w:r>
        <w:r>
          <w:rPr>
            <w:rStyle w:val="a3"/>
            <w:rFonts w:ascii="Apple Color Emoji" w:eastAsia="Apple Color Emoji" w:hAnsi="Apple Color Emoji" w:cs="Apple Color Emoji" w:hint="eastAsia"/>
            <w:b/>
            <w:bCs/>
            <w:sz w:val="18"/>
            <w:szCs w:val="18"/>
          </w:rPr>
          <w:t>👉</w:t>
        </w:r>
        <w:r w:rsidR="000F0257" w:rsidRPr="00AF4E63">
          <w:rPr>
            <w:rStyle w:val="a3"/>
            <w:rFonts w:ascii="微软雅黑" w:eastAsia="微软雅黑" w:hAnsi="微软雅黑" w:hint="eastAsia"/>
            <w:b/>
            <w:bCs/>
            <w:sz w:val="18"/>
            <w:szCs w:val="18"/>
          </w:rPr>
          <w:t>戳此处查看交底书撰写</w:t>
        </w:r>
        <w:r w:rsidR="00776664" w:rsidRPr="00AF4E63">
          <w:rPr>
            <w:rStyle w:val="a3"/>
            <w:rFonts w:ascii="微软雅黑" w:eastAsia="微软雅黑" w:hAnsi="微软雅黑" w:hint="eastAsia"/>
            <w:b/>
            <w:bCs/>
            <w:sz w:val="18"/>
            <w:szCs w:val="18"/>
          </w:rPr>
          <w:t>示范</w:t>
        </w:r>
        <w:r w:rsidR="000F0257" w:rsidRPr="00AF4E63">
          <w:rPr>
            <w:rStyle w:val="a3"/>
            <w:rFonts w:ascii="微软雅黑" w:eastAsia="微软雅黑" w:hAnsi="微软雅黑" w:hint="eastAsia"/>
            <w:b/>
            <w:bCs/>
            <w:sz w:val="18"/>
            <w:szCs w:val="18"/>
          </w:rPr>
          <w:t>）</w:t>
        </w:r>
      </w:hyperlink>
    </w:p>
    <w:p w14:paraId="6E41E090" w14:textId="77777777" w:rsidR="00B46AB6" w:rsidRPr="00AF4E63" w:rsidRDefault="00B46AB6" w:rsidP="000F0257">
      <w:pPr>
        <w:ind w:firstLineChars="200" w:firstLine="360"/>
        <w:jc w:val="center"/>
        <w:rPr>
          <w:rFonts w:ascii="微软雅黑" w:eastAsia="微软雅黑" w:hAnsi="微软雅黑"/>
          <w:b/>
          <w:bCs/>
          <w:sz w:val="18"/>
          <w:szCs w:val="18"/>
        </w:rPr>
      </w:pPr>
    </w:p>
    <w:p w14:paraId="7050D558" w14:textId="77777777" w:rsidR="00B5409A" w:rsidRPr="00B46AB6" w:rsidRDefault="00B5409A" w:rsidP="00D36B32">
      <w:pPr>
        <w:spacing w:line="276" w:lineRule="auto"/>
        <w:rPr>
          <w:rFonts w:ascii="微软雅黑" w:eastAsia="微软雅黑" w:hAnsi="微软雅黑"/>
          <w:sz w:val="18"/>
          <w:szCs w:val="18"/>
        </w:rPr>
      </w:pPr>
    </w:p>
    <w:p w14:paraId="6815737F" w14:textId="77777777" w:rsidR="00D75CFA" w:rsidRPr="003F57CF" w:rsidRDefault="00E86347" w:rsidP="00D36B32">
      <w:pPr>
        <w:spacing w:line="276" w:lineRule="auto"/>
        <w:rPr>
          <w:rFonts w:ascii="微软雅黑" w:eastAsia="微软雅黑" w:hAnsi="微软雅黑"/>
          <w:sz w:val="18"/>
          <w:szCs w:val="18"/>
        </w:rPr>
      </w:pPr>
      <w:r w:rsidRPr="003F57CF">
        <w:rPr>
          <w:rFonts w:ascii="微软雅黑" w:eastAsia="微软雅黑" w:hAnsi="微软雅黑" w:hint="eastAsia"/>
          <w:sz w:val="18"/>
          <w:szCs w:val="18"/>
        </w:rPr>
        <w:t>1、</w:t>
      </w:r>
      <w:r w:rsidR="00A75D12" w:rsidRPr="008523DF">
        <w:rPr>
          <w:rFonts w:ascii="微软雅黑" w:eastAsia="微软雅黑" w:hAnsi="微软雅黑" w:hint="eastAsia"/>
          <w:b/>
          <w:bCs/>
          <w:sz w:val="18"/>
          <w:szCs w:val="18"/>
        </w:rPr>
        <w:t>【关键术语】</w:t>
      </w:r>
      <w:r w:rsidR="00B138EC" w:rsidRPr="003F57CF">
        <w:rPr>
          <w:rFonts w:ascii="微软雅黑" w:eastAsia="微软雅黑" w:hAnsi="微软雅黑" w:hint="eastAsia"/>
          <w:sz w:val="18"/>
          <w:szCs w:val="18"/>
        </w:rPr>
        <w:t>本</w:t>
      </w:r>
      <w:r w:rsidR="00776664">
        <w:rPr>
          <w:rFonts w:ascii="微软雅黑" w:eastAsia="微软雅黑" w:hAnsi="微软雅黑" w:hint="eastAsia"/>
          <w:sz w:val="18"/>
          <w:szCs w:val="18"/>
        </w:rPr>
        <w:t>发明</w:t>
      </w:r>
      <w:r w:rsidR="00B138EC" w:rsidRPr="003F57CF">
        <w:rPr>
          <w:rFonts w:ascii="微软雅黑" w:eastAsia="微软雅黑" w:hAnsi="微软雅黑" w:hint="eastAsia"/>
          <w:sz w:val="18"/>
          <w:szCs w:val="18"/>
        </w:rPr>
        <w:t>涉及到的关键术语</w:t>
      </w:r>
      <w:r w:rsidR="00D75CFA" w:rsidRPr="003F57CF">
        <w:rPr>
          <w:rFonts w:ascii="微软雅黑" w:eastAsia="微软雅黑" w:hAnsi="微软雅黑" w:hint="eastAsia"/>
          <w:sz w:val="18"/>
          <w:szCs w:val="18"/>
        </w:rPr>
        <w:t>和定义</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SAT（Separating Axis Theorem，分离轴定理）：</w:t>
      </w:r>
      <w:r>
        <w:rPr>
          <w:rFonts w:ascii="微软雅黑" w:eastAsia="微软雅黑" w:hAnsi="微软雅黑"/>
          <w:sz w:val="18"/>
          <w:szCs w:val="18"/>
        </w:rPr>
        <w:t xml:space="preserve">判断两个凸几何体是否相交的经典理论。若存在某轴使两体投影区间不重叠则两体分离；本发明将其推广用于局部结构形态异常度量。</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共线异常（Collinearity Anomaly）：</w:t>
      </w:r>
      <w:r>
        <w:rPr>
          <w:rFonts w:ascii="微软雅黑" w:eastAsia="微软雅黑" w:hAnsi="微软雅黑"/>
          <w:sz w:val="18"/>
          <w:szCs w:val="18"/>
        </w:rPr>
        <w:t xml:space="preserve">细长结构在局部窗口内方向过度趋同、近乎退化到单轴排列的异常形态，表现为压扁、聚拢或"塌陷"。</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翻折异常（Fold/Flip Anomaly）：</w:t>
      </w:r>
      <w:r>
        <w:rPr>
          <w:rFonts w:ascii="微软雅黑" w:eastAsia="微软雅黑" w:hAnsi="微软雅黑"/>
          <w:sz w:val="18"/>
          <w:szCs w:val="18"/>
        </w:rPr>
        <w:t xml:space="preserve">局部面片法线方向突变或反转，导致几何体出现折痕、压扁或体积塌陷的异常状态。</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检测对象（Detection Object）：</w:t>
      </w:r>
      <w:r>
        <w:rPr>
          <w:rFonts w:ascii="微软雅黑" w:eastAsia="微软雅黑" w:hAnsi="微软雅黑"/>
          <w:sz w:val="18"/>
          <w:szCs w:val="18"/>
        </w:rPr>
        <w:t xml:space="preserve">用于计算指标的局部几何单元，可为连续边序列（边链）、邻域面片簇或骨骼影响域块。</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候选轴集合（Candidate Axis Set）：</w:t>
      </w:r>
      <w:r>
        <w:rPr>
          <w:rFonts w:ascii="微软雅黑" w:eastAsia="微软雅黑" w:hAnsi="微软雅黑"/>
          <w:sz w:val="18"/>
          <w:szCs w:val="18"/>
        </w:rPr>
        <w:t xml:space="preserve">对每个检测对象生成的一组方向轴，用于SAT投影比较，包含边切向轴、法线轴、主方向轴及组合轴。</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投影区间（Projection Interval）：</w:t>
      </w:r>
      <w:r>
        <w:rPr>
          <w:rFonts w:ascii="微软雅黑" w:eastAsia="微软雅黑" w:hAnsi="微软雅黑"/>
          <w:sz w:val="18"/>
          <w:szCs w:val="18"/>
        </w:rPr>
        <w:t xml:space="preserve">对象所有点在某方向轴上投影值的最小-最大范围，记为 </w:t>
      </w:r>
      <m:oMath>
        <m:box>
          <m:e>
            <m:r>
              <m:rPr>
                <m:sty m:val="p"/>
              </m:rPr>
              <m:t>[</m:t>
            </m:r>
            <m:r>
              <m:rPr>
                <m:sty m:val="i"/>
              </m:rPr>
              <m:t>l</m:t>
            </m:r>
            <m:r>
              <m:rPr>
                <m:sty m:val="p"/>
              </m:rPr>
              <m:t>,</m:t>
            </m:r>
            <m:r>
              <m:rPr>
                <m:sty m:val="i"/>
              </m:rPr>
              <m:t>u</m:t>
            </m:r>
            <m:r>
              <m:rPr>
                <m:sty m:val="p"/>
              </m:rPr>
              <m:t>]</m:t>
            </m:r>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重叠度（Overlap Ratio）：</w:t>
      </w:r>
      <w:r>
        <w:rPr>
          <w:rFonts w:ascii="微软雅黑" w:eastAsia="微软雅黑" w:hAnsi="微软雅黑"/>
          <w:sz w:val="18"/>
          <w:szCs w:val="18"/>
        </w:rPr>
        <w:t xml:space="preserve">两投影区间重叠长度与区间尺度之比，刻画分离能力衰退趋势。</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分离裕量（Separation Margin）：</w:t>
      </w:r>
      <w:r>
        <w:rPr>
          <w:rFonts w:ascii="微软雅黑" w:eastAsia="微软雅黑" w:hAnsi="微软雅黑"/>
          <w:sz w:val="18"/>
          <w:szCs w:val="18"/>
        </w:rPr>
        <w:t xml:space="preserve">两投影区间之间的间距（非重叠时为正），越大表示分离越充分。</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轴向各向异性（Axial Anisotropy）：</w:t>
      </w:r>
      <w:r>
        <w:rPr>
          <w:rFonts w:ascii="微软雅黑" w:eastAsia="微软雅黑" w:hAnsi="微软雅黑"/>
          <w:sz w:val="18"/>
          <w:szCs w:val="18"/>
        </w:rPr>
        <w:t xml:space="preserve">对象在不同方向轴上重叠度或分离度的方差，反映局部结构几何退化程度。</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持续性评分（Persistence Score）：</w:t>
      </w:r>
      <w:r>
        <w:rPr>
          <w:rFonts w:ascii="微软雅黑" w:eastAsia="微软雅黑" w:hAnsi="微软雅黑"/>
          <w:sz w:val="18"/>
          <w:szCs w:val="18"/>
        </w:rPr>
        <w:t xml:space="preserve">异常在时间序列中的累计程度，通过持续帧计数或指数加权计算，区分瞬时噪声与结构性退化。</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连通域定位（Connected Component Localization）：</w:t>
      </w:r>
      <w:r>
        <w:rPr>
          <w:rFonts w:ascii="微软雅黑" w:eastAsia="微软雅黑" w:hAnsi="微软雅黑"/>
          <w:sz w:val="18"/>
          <w:szCs w:val="18"/>
        </w:rPr>
        <w:t xml:space="preserve">将异常顶点或边按拓扑邻接聚类，得到区域级定位结果。</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规则版本（Rule Version）：</w:t>
      </w:r>
      <w:r>
        <w:rPr>
          <w:rFonts w:ascii="微软雅黑" w:eastAsia="微软雅黑" w:hAnsi="微软雅黑"/>
          <w:sz w:val="18"/>
          <w:szCs w:val="18"/>
        </w:rPr>
        <w:t xml:space="preserve">指标公式、候选轴策略、阈值和聚合系数的版本化配置，支持跨版本回归比较与审计追溯。</w:t>
      </w:r>
    </w:p>
    <w:p w14:paraId="70490328" w14:textId="77777777" w:rsidR="00D75CFA" w:rsidRPr="003F57CF" w:rsidRDefault="00E86347" w:rsidP="00D36B32">
      <w:pPr>
        <w:spacing w:line="276" w:lineRule="auto"/>
        <w:rPr>
          <w:rFonts w:ascii="微软雅黑" w:eastAsia="微软雅黑" w:hAnsi="微软雅黑"/>
          <w:sz w:val="18"/>
          <w:szCs w:val="18"/>
        </w:rPr>
      </w:pPr>
      <w:r w:rsidRPr="003F57CF">
        <w:rPr>
          <w:rFonts w:ascii="微软雅黑" w:eastAsia="微软雅黑" w:hAnsi="微软雅黑"/>
          <w:sz w:val="18"/>
          <w:szCs w:val="18"/>
        </w:rPr>
        <w:t>2</w:t>
      </w:r>
      <w:r w:rsidR="00D75CFA" w:rsidRPr="003F57CF">
        <w:rPr>
          <w:rFonts w:ascii="微软雅黑" w:eastAsia="微软雅黑" w:hAnsi="微软雅黑" w:hint="eastAsia"/>
          <w:sz w:val="18"/>
          <w:szCs w:val="18"/>
        </w:rPr>
        <w:t>、</w:t>
      </w:r>
      <w:r w:rsidR="00A75D12" w:rsidRPr="008523DF">
        <w:rPr>
          <w:rFonts w:ascii="微软雅黑" w:eastAsia="微软雅黑" w:hAnsi="微软雅黑" w:hint="eastAsia"/>
          <w:b/>
          <w:bCs/>
          <w:sz w:val="18"/>
          <w:szCs w:val="18"/>
        </w:rPr>
        <w:t>【发明构思】</w:t>
      </w:r>
      <w:r w:rsidR="00D75CFA" w:rsidRPr="003F57CF">
        <w:rPr>
          <w:rFonts w:ascii="微软雅黑" w:eastAsia="微软雅黑" w:hAnsi="微软雅黑" w:hint="eastAsia"/>
          <w:sz w:val="18"/>
          <w:szCs w:val="18"/>
        </w:rPr>
        <w:t>本</w:t>
      </w:r>
      <w:r w:rsidR="00776664">
        <w:rPr>
          <w:rFonts w:ascii="微软雅黑" w:eastAsia="微软雅黑" w:hAnsi="微软雅黑" w:hint="eastAsia"/>
          <w:sz w:val="18"/>
          <w:szCs w:val="18"/>
        </w:rPr>
        <w:t>发明</w:t>
      </w:r>
      <w:r w:rsidR="00B138EC" w:rsidRPr="003F57CF">
        <w:rPr>
          <w:rFonts w:ascii="微软雅黑" w:eastAsia="微软雅黑" w:hAnsi="微软雅黑" w:hint="eastAsia"/>
          <w:sz w:val="18"/>
          <w:szCs w:val="18"/>
        </w:rPr>
        <w:t>涉及到</w:t>
      </w:r>
      <w:r w:rsidR="00D75CFA" w:rsidRPr="003F57CF">
        <w:rPr>
          <w:rFonts w:ascii="微软雅黑" w:eastAsia="微软雅黑" w:hAnsi="微软雅黑" w:hint="eastAsia"/>
          <w:sz w:val="18"/>
          <w:szCs w:val="18"/>
        </w:rPr>
        <w:t>的技术关键点</w:t>
      </w:r>
      <w:r w:rsidR="00B138EC" w:rsidRPr="003F57CF">
        <w:rPr>
          <w:rFonts w:ascii="微软雅黑" w:eastAsia="微软雅黑" w:hAnsi="微软雅黑" w:hint="eastAsia"/>
          <w:sz w:val="18"/>
          <w:szCs w:val="18"/>
        </w:rPr>
        <w:t>或功能关键点介绍</w:t>
      </w:r>
      <w:r w:rsidR="00E156EF" w:rsidRPr="00DB1745">
        <w:rPr>
          <w:rFonts w:ascii="微软雅黑" w:eastAsia="微软雅黑" w:hAnsi="微软雅黑" w:hint="eastAsia"/>
          <w:color w:val="FF0000"/>
          <w:sz w:val="18"/>
          <w:szCs w:val="18"/>
        </w:rPr>
        <w:t>（</w:t>
      </w:r>
      <w:r w:rsidR="00E156EF" w:rsidRPr="00E156EF">
        <w:rPr>
          <w:rFonts w:ascii="微软雅黑" w:eastAsia="微软雅黑" w:hAnsi="微软雅黑" w:hint="eastAsia"/>
          <w:color w:val="FF0000"/>
          <w:sz w:val="18"/>
          <w:szCs w:val="18"/>
        </w:rPr>
        <w:t>必填）</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本发明面向角色动画蒙皮质量评估场景，提出一种"基于分离轴定理的共线/形变异常指标体系"。该方案将局部几何片段构造为标准化检测对象，在多轴投影空间内计算分离与重叠关系，结合角度突变、曲率变化和长度畸变等几何特征，构建共线分数与形变分数，并通过跨帧持续性判定输出稳定告警，实现对细长结构蒙皮异常的自动检测与区域定位。</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本发明欲保护的技术关键点由以下六个机制构成：</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关键点一：检测对象构建机制</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将原始网格按部位分组划分为标准化局部计算单元，包括固定长度边链窗口 </w:t>
      </w:r>
      <m:oMath>
        <m:box>
          <m:e>
            <m:sSub>
              <m:e>
                <m:r>
                  <m:rPr>
                    <m:sty m:val="i"/>
                  </m:rPr>
                  <m:t>C</m:t>
                </m:r>
              </m:e>
              <m:sub>
                <m:r>
                  <m:rPr>
                    <m:sty m:val="i"/>
                  </m:rPr>
                  <m:t>j</m:t>
                </m:r>
              </m:sub>
            </m:sSub>
          </m:e>
        </m:box>
      </m:oMath>
      <w:r>
        <w:rPr>
          <w:rFonts w:ascii="微软雅黑" w:eastAsia="微软雅黑" w:hAnsi="微软雅黑"/>
          <w:sz w:val="18"/>
          <w:szCs w:val="18"/>
        </w:rPr>
        <w:t xml:space="preserve"> 和以中心面为核的面片簇 </w:t>
      </w:r>
      <m:oMath>
        <m:box>
          <m:e>
            <m:sSub>
              <m:e>
                <m:r>
                  <m:rPr>
                    <m:sty m:val="i"/>
                  </m:rPr>
                  <m:t>P</m:t>
                </m:r>
              </m:e>
              <m:sub>
                <m:r>
                  <m:rPr>
                    <m:sty m:val="i"/>
                  </m:rPr>
                  <m:t>j</m:t>
                </m:r>
              </m:sub>
            </m:sSub>
          </m:e>
        </m:box>
      </m:oMath>
      <w:r>
        <w:rPr>
          <w:rFonts w:ascii="微软雅黑" w:eastAsia="微软雅黑" w:hAnsi="微软雅黑"/>
          <w:sz w:val="18"/>
          <w:szCs w:val="18"/>
        </w:rPr>
        <w:t xml:space="preserve">，建立索引与拓扑邻接关系，是后续投影计算的输入前提。</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关键点二：候选分离轴生成机制</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在每个检测对象内自动生成候选轴集合 </w:t>
      </w:r>
      <m:oMath>
        <m:box>
          <m:e>
            <m:sSub>
              <m:e>
                <m:r>
                  <m:rPr>
                    <m:sty m:val="i"/>
                  </m:rPr>
                  <m:t>𝒜</m:t>
                </m:r>
              </m:e>
              <m:sub>
                <m:r>
                  <m:rPr>
                    <m:sty m:val="i"/>
                  </m:rPr>
                  <m:t>j</m:t>
                </m:r>
              </m:sub>
            </m:sSub>
          </m:e>
        </m:box>
      </m:oMath>
      <w:r>
        <w:rPr>
          <w:rFonts w:ascii="微软雅黑" w:eastAsia="微软雅黑" w:hAnsi="微软雅黑"/>
          <w:sz w:val="18"/>
          <w:szCs w:val="18"/>
        </w:rPr>
        <w:t xml:space="preserve">，包含边切向均值轴、面法线轴、PCA主方向轴及叉积组合轴，通过最小角度筛选去冗余。</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关键点三：SAT投影特征计算机制</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对每对检测对象在各候选轴上计算投影区间，提取重叠长度、分离裕量、归一化重叠比及跨轴汇总统计量（</w:t>
      </w:r>
      <m:oMath>
        <m:box>
          <m:e>
            <m:sSub>
              <m:e>
                <m:r>
                  <m:rPr>
                    <m:sty m:val="i"/>
                  </m:rPr>
                  <m:t>d</m:t>
                </m:r>
              </m:e>
              <m:sub>
                <m:box>
                  <m:e>
                    <m:r>
                      <m:rPr>
                        <m:sty m:val="p"/>
                      </m:rPr>
                      <m:t>min</m:t>
                    </m:r>
                  </m:e>
                </m:box>
              </m:sub>
            </m:sSub>
          </m:e>
        </m:box>
      </m:oMath>
      <w:r>
        <w:rPr>
          <w:rFonts w:ascii="微软雅黑" w:eastAsia="微软雅黑" w:hAnsi="微软雅黑"/>
          <w:sz w:val="18"/>
          <w:szCs w:val="18"/>
        </w:rPr>
        <w:t xml:space="preserve">、</w:t>
      </w:r>
      <m:oMath>
        <m:box>
          <m:e>
            <m:sSub>
              <m:e>
                <m:r>
                  <m:rPr>
                    <m:sty m:val="i"/>
                  </m:rPr>
                  <m:t>r</m:t>
                </m:r>
              </m:e>
              <m:sub>
                <m:box>
                  <m:e>
                    <m:r>
                      <m:rPr>
                        <m:sty m:val="p"/>
                      </m:rPr>
                      <m:t>max</m:t>
                    </m:r>
                  </m:e>
                </m:box>
              </m:sub>
            </m:sSub>
          </m:e>
        </m:box>
      </m:oMath>
      <w:r>
        <w:rPr>
          <w:rFonts w:ascii="微软雅黑" w:eastAsia="微软雅黑" w:hAnsi="微软雅黑"/>
          <w:sz w:val="18"/>
          <w:szCs w:val="18"/>
        </w:rPr>
        <w:t xml:space="preserve">、</w:t>
      </w:r>
      <m:oMath>
        <m:box>
          <m:e>
            <m:sSub>
              <m:e>
                <m:r>
                  <m:rPr>
                    <m:sty m:val="i"/>
                  </m:rPr>
                  <m:t>u</m:t>
                </m:r>
              </m:e>
              <m:sub>
                <m:box>
                  <m:e>
                    <m:r>
                      <m:rPr>
                        <m:nor/>
                      </m:rPr>
                      <m:t>ani</m:t>
                    </m:r>
                  </m:e>
                </m:box>
              </m:sub>
            </m:sSub>
          </m:e>
        </m:box>
      </m:oMath>
      <w:r>
        <w:rPr>
          <w:rFonts w:ascii="微软雅黑" w:eastAsia="微软雅黑" w:hAnsi="微软雅黑"/>
          <w:sz w:val="18"/>
          <w:szCs w:val="18"/>
        </w:rPr>
        <w:t xml:space="preserve">），形成对共线挤压和方向退化敏感的几何特征向量。</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关键点四：复合异常评分机制</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将SAT投影特征与角度突变、曲率变化、长度畸变和法线翻折等几何特征联合，构建共线分数 </w:t>
      </w:r>
      <m:oMath>
        <m:box>
          <m:e>
            <m:sSub>
              <m:e>
                <m:r>
                  <m:rPr>
                    <m:sty m:val="i"/>
                  </m:rPr>
                  <m:t>S</m:t>
                </m:r>
              </m:e>
              <m:sub>
                <m:box>
                  <m:e>
                    <m:r>
                      <m:rPr>
                        <m:nor/>
                      </m:rPr>
                      <m:t>col</m:t>
                    </m:r>
                  </m:e>
                </m:box>
              </m:sub>
            </m:sSub>
          </m:e>
        </m:box>
      </m:oMath>
      <w:r>
        <w:rPr>
          <w:rFonts w:ascii="微软雅黑" w:eastAsia="微软雅黑" w:hAnsi="微软雅黑"/>
          <w:sz w:val="18"/>
          <w:szCs w:val="18"/>
        </w:rPr>
        <w:t xml:space="preserve"> 和形变分数 </w:t>
      </w:r>
      <m:oMath>
        <m:box>
          <m:e>
            <m:sSub>
              <m:e>
                <m:r>
                  <m:rPr>
                    <m:sty m:val="i"/>
                  </m:rPr>
                  <m:t>S</m:t>
                </m:r>
              </m:e>
              <m:sub>
                <m:box>
                  <m:e>
                    <m:r>
                      <m:rPr>
                        <m:nor/>
                      </m:rPr>
                      <m:t>def</m:t>
                    </m:r>
                  </m:e>
                </m:box>
              </m:sub>
            </m:sSub>
          </m:e>
        </m:box>
      </m:oMath>
      <w:r>
        <w:rPr>
          <w:rFonts w:ascii="微软雅黑" w:eastAsia="微软雅黑" w:hAnsi="微软雅黑"/>
          <w:sz w:val="18"/>
          <w:szCs w:val="18"/>
        </w:rPr>
        <w:t xml:space="preserve">，加权合并为综合异常分数 </w:t>
      </w:r>
      <m:oMath>
        <m:box>
          <m:e>
            <m:r>
              <m:rPr>
                <m:sty m:val="i"/>
              </m:rPr>
              <m:t>S</m:t>
            </m:r>
          </m:e>
        </m:box>
      </m:oMath>
      <w:r>
        <w:rPr>
          <w:rFonts w:ascii="微软雅黑" w:eastAsia="微软雅黑" w:hAnsi="微软雅黑"/>
          <w:sz w:val="18"/>
          <w:szCs w:val="18"/>
        </w:rPr>
        <w:t xml:space="preserve">，并给出各特征触发依据。</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关键点五：跨帧持续性判定机制</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采用指数加权平滑和持续帧计数两级机制，过滤瞬时噪声，仅在异常持续帧数超过阈值 </w:t>
      </w:r>
      <m:oMath>
        <m:box>
          <m:e>
            <m:r>
              <m:rPr>
                <m:sty m:val="i"/>
              </m:rPr>
              <m:t>K</m:t>
            </m:r>
          </m:e>
        </m:box>
      </m:oMath>
      <w:r>
        <w:rPr>
          <w:rFonts w:ascii="微软雅黑" w:eastAsia="微软雅黑" w:hAnsi="微软雅黑"/>
          <w:sz w:val="18"/>
          <w:szCs w:val="18"/>
        </w:rPr>
        <w:t xml:space="preserve"> 时触发稳定告警。</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关键点六：区域级可解释定位机制</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将超阈值检测对象映射回顶点/边集合，在拓扑图上执行连通域聚类，输出异常区域边界、主导触发轴、触发特征和严重度分级，支持人工复核与修复定向调用。</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本发明重点在于"SAT多轴投影指标的定义与计算流程"，不涉及碰撞穿插检测或训练数据闭环，可作为独立指标型专利部署，也可作为专利2评估框架的可插拔指标模块。</w:t>
      </w:r>
    </w:p>
    <w:p w14:paraId="336F5869" w14:textId="77777777" w:rsidR="00D75CFA" w:rsidRPr="003F57CF" w:rsidRDefault="00087110" w:rsidP="00D36B32">
      <w:pPr>
        <w:spacing w:line="276" w:lineRule="auto"/>
        <w:rPr>
          <w:rFonts w:ascii="微软雅黑" w:eastAsia="微软雅黑" w:hAnsi="微软雅黑"/>
          <w:sz w:val="18"/>
          <w:szCs w:val="18"/>
        </w:rPr>
      </w:pPr>
      <w:r w:rsidRPr="003F57CF">
        <w:rPr>
          <w:rFonts w:ascii="微软雅黑" w:eastAsia="微软雅黑" w:hAnsi="微软雅黑"/>
          <w:sz w:val="18"/>
          <w:szCs w:val="18"/>
        </w:rPr>
        <w:t>3</w:t>
      </w:r>
      <w:r w:rsidR="00D75CFA" w:rsidRPr="003F57CF">
        <w:rPr>
          <w:rFonts w:ascii="微软雅黑" w:eastAsia="微软雅黑" w:hAnsi="微软雅黑" w:hint="eastAsia"/>
          <w:sz w:val="18"/>
          <w:szCs w:val="18"/>
        </w:rPr>
        <w:t>、</w:t>
      </w:r>
      <w:r w:rsidR="00A75D12" w:rsidRPr="008523DF">
        <w:rPr>
          <w:rFonts w:ascii="微软雅黑" w:eastAsia="微软雅黑" w:hAnsi="微软雅黑" w:hint="eastAsia"/>
          <w:b/>
          <w:bCs/>
          <w:sz w:val="18"/>
          <w:szCs w:val="18"/>
        </w:rPr>
        <w:t>【背景技术】</w:t>
      </w:r>
      <w:r w:rsidR="004A0AD4" w:rsidRPr="003F57CF">
        <w:rPr>
          <w:rFonts w:ascii="微软雅黑" w:eastAsia="微软雅黑" w:hAnsi="微软雅黑" w:hint="eastAsia"/>
          <w:sz w:val="18"/>
          <w:szCs w:val="18"/>
        </w:rPr>
        <w:t>与本发明</w:t>
      </w:r>
      <w:r w:rsidR="00D75CFA" w:rsidRPr="003F57CF">
        <w:rPr>
          <w:rFonts w:ascii="微软雅黑" w:eastAsia="微软雅黑" w:hAnsi="微软雅黑" w:hint="eastAsia"/>
          <w:sz w:val="18"/>
          <w:szCs w:val="18"/>
        </w:rPr>
        <w:t>最相近的现有技术</w:t>
      </w:r>
    </w:p>
    <w:p w14:paraId="519F70B0" w14:textId="77777777" w:rsidR="002E7E7C" w:rsidRPr="003F57CF" w:rsidRDefault="00087110" w:rsidP="002E7E7C">
      <w:pPr>
        <w:spacing w:line="276" w:lineRule="auto"/>
        <w:rPr>
          <w:rFonts w:ascii="微软雅黑" w:eastAsia="微软雅黑" w:hAnsi="微软雅黑"/>
          <w:sz w:val="18"/>
          <w:szCs w:val="18"/>
        </w:rPr>
      </w:pPr>
      <w:r w:rsidRPr="003F57CF">
        <w:rPr>
          <w:rFonts w:ascii="微软雅黑" w:eastAsia="微软雅黑" w:hAnsi="微软雅黑"/>
          <w:sz w:val="18"/>
          <w:szCs w:val="18"/>
        </w:rPr>
        <w:t>3</w:t>
      </w:r>
      <w:r w:rsidR="00D75CFA" w:rsidRPr="003F57CF">
        <w:rPr>
          <w:rFonts w:ascii="微软雅黑" w:eastAsia="微软雅黑" w:hAnsi="微软雅黑"/>
          <w:sz w:val="18"/>
          <w:szCs w:val="18"/>
        </w:rPr>
        <w:t>.1</w:t>
      </w:r>
      <w:r w:rsidR="004670B1" w:rsidRPr="003F57CF">
        <w:rPr>
          <w:rFonts w:ascii="微软雅黑" w:eastAsia="微软雅黑" w:hAnsi="微软雅黑" w:hint="eastAsia"/>
          <w:sz w:val="18"/>
          <w:szCs w:val="18"/>
        </w:rPr>
        <w:t>相关背景描述，以及</w:t>
      </w:r>
      <w:r w:rsidR="00D75CFA" w:rsidRPr="003F57CF">
        <w:rPr>
          <w:rFonts w:ascii="微软雅黑" w:eastAsia="微软雅黑" w:hAnsi="微软雅黑" w:hint="eastAsia"/>
          <w:sz w:val="18"/>
          <w:szCs w:val="18"/>
        </w:rPr>
        <w:t>现有技术的技术方案</w:t>
      </w:r>
      <w:r w:rsidR="002E7E7C" w:rsidRPr="00DB1745">
        <w:rPr>
          <w:rFonts w:ascii="微软雅黑" w:eastAsia="微软雅黑" w:hAnsi="微软雅黑" w:hint="eastAsia"/>
          <w:color w:val="FF0000"/>
          <w:sz w:val="18"/>
          <w:szCs w:val="18"/>
        </w:rPr>
        <w:t>（</w:t>
      </w:r>
      <w:r w:rsidR="002E7E7C" w:rsidRPr="00E156EF">
        <w:rPr>
          <w:rFonts w:ascii="微软雅黑" w:eastAsia="微软雅黑" w:hAnsi="微软雅黑" w:hint="eastAsia"/>
          <w:color w:val="FF0000"/>
          <w:sz w:val="18"/>
          <w:szCs w:val="18"/>
        </w:rPr>
        <w:t>必填）</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方案一：人工目检方案</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动画师逐帧检查头发和布料序列，判断压扁、翻折或共线状态。直观但成本高、吞吐低，一致性差。</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方案二：单一角度阈值方案</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以相邻边夹角或二面角为唯一依据，超阈值即报异常。实现简单，但对多方向同时退化而单角度未超阈值的共线情形灵敏度不足。</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方案三：纯碰撞/穿插检测方案</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依赖几何相交测试，能覆盖明显穿插类问题，但对未发生相交却已出现形态退化的共线或翻折现象覆盖能力有限。</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方案四：学习预测方案</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神经网络直接输出质量标签，推理速度快，但阈值语义不透明，触发原因不可解释，工程调参和版本化管理困难。</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方案五：静态单帧评估方案</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仅分析当前帧几何状态，不考虑时间连续性，容易将采样抖动引起的瞬时异常误判为结构性退化，告警稳定性差。</w:t>
      </w:r>
    </w:p>
    <w:p w14:paraId="5FFC1AAA" w14:textId="77777777" w:rsidR="002E7E7C" w:rsidRPr="003F57CF" w:rsidRDefault="00087110" w:rsidP="002E7E7C">
      <w:pPr>
        <w:spacing w:line="276" w:lineRule="auto"/>
        <w:rPr>
          <w:rFonts w:ascii="微软雅黑" w:eastAsia="微软雅黑" w:hAnsi="微软雅黑"/>
          <w:sz w:val="18"/>
          <w:szCs w:val="18"/>
        </w:rPr>
      </w:pPr>
      <w:r w:rsidRPr="003F57CF">
        <w:rPr>
          <w:rFonts w:ascii="微软雅黑" w:eastAsia="微软雅黑" w:hAnsi="微软雅黑"/>
          <w:sz w:val="18"/>
          <w:szCs w:val="18"/>
        </w:rPr>
        <w:t>3</w:t>
      </w:r>
      <w:r w:rsidR="00D75CFA" w:rsidRPr="003F57CF">
        <w:rPr>
          <w:rFonts w:ascii="微软雅黑" w:eastAsia="微软雅黑" w:hAnsi="微软雅黑"/>
          <w:sz w:val="18"/>
          <w:szCs w:val="18"/>
        </w:rPr>
        <w:t>.2</w:t>
      </w:r>
      <w:r w:rsidR="00D75CFA" w:rsidRPr="003F57CF">
        <w:rPr>
          <w:rFonts w:ascii="微软雅黑" w:eastAsia="微软雅黑" w:hAnsi="微软雅黑" w:hint="eastAsia"/>
          <w:sz w:val="18"/>
          <w:szCs w:val="18"/>
        </w:rPr>
        <w:t>现有技术的缺点</w:t>
      </w:r>
      <w:r w:rsidR="004670B1" w:rsidRPr="003F57CF">
        <w:rPr>
          <w:rFonts w:ascii="微软雅黑" w:eastAsia="微软雅黑" w:hAnsi="微软雅黑" w:hint="eastAsia"/>
          <w:sz w:val="18"/>
          <w:szCs w:val="18"/>
        </w:rPr>
        <w:t>或尚未解决的问题，以</w:t>
      </w:r>
      <w:r w:rsidR="00D75CFA" w:rsidRPr="003F57CF">
        <w:rPr>
          <w:rFonts w:ascii="微软雅黑" w:eastAsia="微软雅黑" w:hAnsi="微软雅黑" w:hint="eastAsia"/>
          <w:sz w:val="18"/>
          <w:szCs w:val="18"/>
        </w:rPr>
        <w:t>及本</w:t>
      </w:r>
      <w:r w:rsidR="004670B1" w:rsidRPr="003F57CF">
        <w:rPr>
          <w:rFonts w:ascii="微软雅黑" w:eastAsia="微软雅黑" w:hAnsi="微软雅黑" w:hint="eastAsia"/>
          <w:sz w:val="18"/>
          <w:szCs w:val="18"/>
        </w:rPr>
        <w:t>专利</w:t>
      </w:r>
      <w:r w:rsidR="00D75CFA" w:rsidRPr="003F57CF">
        <w:rPr>
          <w:rFonts w:ascii="微软雅黑" w:eastAsia="微软雅黑" w:hAnsi="微软雅黑" w:hint="eastAsia"/>
          <w:sz w:val="18"/>
          <w:szCs w:val="18"/>
        </w:rPr>
        <w:t>技术方案</w:t>
      </w:r>
      <w:r w:rsidR="004670B1" w:rsidRPr="003F57CF">
        <w:rPr>
          <w:rFonts w:ascii="微软雅黑" w:eastAsia="微软雅黑" w:hAnsi="微软雅黑" w:hint="eastAsia"/>
          <w:sz w:val="18"/>
          <w:szCs w:val="18"/>
        </w:rPr>
        <w:t>可以</w:t>
      </w:r>
      <w:r w:rsidR="00D75CFA" w:rsidRPr="003F57CF">
        <w:rPr>
          <w:rFonts w:ascii="微软雅黑" w:eastAsia="微软雅黑" w:hAnsi="微软雅黑" w:hint="eastAsia"/>
          <w:sz w:val="18"/>
          <w:szCs w:val="18"/>
        </w:rPr>
        <w:t>解决的问题</w:t>
      </w:r>
      <w:r w:rsidR="002E7E7C" w:rsidRPr="00DB1745">
        <w:rPr>
          <w:rFonts w:ascii="微软雅黑" w:eastAsia="微软雅黑" w:hAnsi="微软雅黑" w:hint="eastAsia"/>
          <w:color w:val="FF0000"/>
          <w:sz w:val="18"/>
          <w:szCs w:val="18"/>
        </w:rPr>
        <w:t>（</w:t>
      </w:r>
      <w:r w:rsidR="002E7E7C" w:rsidRPr="00E156EF">
        <w:rPr>
          <w:rFonts w:ascii="微软雅黑" w:eastAsia="微软雅黑" w:hAnsi="微软雅黑" w:hint="eastAsia"/>
          <w:color w:val="FF0000"/>
          <w:sz w:val="18"/>
          <w:szCs w:val="18"/>
        </w:rPr>
        <w:t>必填）</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缺陷一：共线异常刻画不足。</w:t>
      </w:r>
      <w:r>
        <w:rPr>
          <w:rFonts w:ascii="微软雅黑" w:eastAsia="微软雅黑" w:hAnsi="微软雅黑"/>
          <w:sz w:val="18"/>
          <w:szCs w:val="18"/>
        </w:rPr>
        <w:t xml:space="preserve"> 传统单轴角度阈值无法稳定反映局部结构多方向同步退化趋势。本发明通过SAT多轴投影计算各方向分离/重叠特征，提升共线形态刻画能力。</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缺陷二：翻折与挤压区分不清。</w:t>
      </w:r>
      <w:r>
        <w:rPr>
          <w:rFonts w:ascii="微软雅黑" w:eastAsia="微软雅黑" w:hAnsi="微软雅黑"/>
          <w:sz w:val="18"/>
          <w:szCs w:val="18"/>
        </w:rPr>
        <w:t xml:space="preserve"> 单一指标常混淆不同机制的异常。本发明分别构建 </w:t>
      </w:r>
      <m:oMath>
        <m:box>
          <m:e>
            <m:sSub>
              <m:e>
                <m:r>
                  <m:rPr>
                    <m:sty m:val="i"/>
                  </m:rPr>
                  <m:t>S</m:t>
                </m:r>
              </m:e>
              <m:sub>
                <m:box>
                  <m:e>
                    <m:r>
                      <m:rPr>
                        <m:nor/>
                      </m:rPr>
                      <m:t>col</m:t>
                    </m:r>
                  </m:e>
                </m:box>
              </m:sub>
            </m:sSub>
          </m:e>
        </m:box>
      </m:oMath>
      <w:r>
        <w:rPr>
          <w:rFonts w:ascii="微软雅黑" w:eastAsia="微软雅黑" w:hAnsi="微软雅黑"/>
          <w:sz w:val="18"/>
          <w:szCs w:val="18"/>
        </w:rPr>
        <w:t xml:space="preserve"> 和 </w:t>
      </w:r>
      <m:oMath>
        <m:box>
          <m:e>
            <m:sSub>
              <m:e>
                <m:r>
                  <m:rPr>
                    <m:sty m:val="i"/>
                  </m:rPr>
                  <m:t>S</m:t>
                </m:r>
              </m:e>
              <m:sub>
                <m:box>
                  <m:e>
                    <m:r>
                      <m:rPr>
                        <m:nor/>
                      </m:rPr>
                      <m:t>def</m:t>
                    </m:r>
                  </m:e>
                </m:box>
              </m:sub>
            </m:sSub>
          </m:e>
        </m:box>
      </m:oMath>
      <w:r>
        <w:rPr>
          <w:rFonts w:ascii="微软雅黑" w:eastAsia="微软雅黑" w:hAnsi="微软雅黑"/>
          <w:sz w:val="18"/>
          <w:szCs w:val="18"/>
        </w:rPr>
        <w:t xml:space="preserve">，输出具体触发特征，实现类型区分。</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缺陷三：缺少跨帧持续性判断。</w:t>
      </w:r>
      <w:r>
        <w:rPr>
          <w:rFonts w:ascii="微软雅黑" w:eastAsia="微软雅黑" w:hAnsi="微软雅黑"/>
          <w:sz w:val="18"/>
          <w:szCs w:val="18"/>
        </w:rPr>
        <w:t xml:space="preserve"> 仅单帧判断导致误报率偏高。本发明引入指数平滑与持续帧计数双重机制，提升告警稳定性。</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缺陷四：缺少区域级可解释定位。</w:t>
      </w:r>
      <w:r>
        <w:rPr>
          <w:rFonts w:ascii="微软雅黑" w:eastAsia="微软雅黑" w:hAnsi="微软雅黑"/>
          <w:sz w:val="18"/>
          <w:szCs w:val="18"/>
        </w:rPr>
        <w:t xml:space="preserve"> 现有方案多只输出样本级标签。本发明输出连通域定位与主导触发轴，实现可解释排障。</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缺陷五：跨角色迁移性弱。</w:t>
      </w:r>
      <w:r>
        <w:rPr>
          <w:rFonts w:ascii="微软雅黑" w:eastAsia="微软雅黑" w:hAnsi="微软雅黑"/>
          <w:sz w:val="18"/>
          <w:szCs w:val="18"/>
        </w:rPr>
        <w:t xml:space="preserve"> 本发明通过检测对象标准化和分部位分层阈值策略，降低跨项目迁移成本。</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本发明要解决的核心问题是：如何在不依赖人工标注的情况下，构建一套可解释、可泛化、跨帧稳定的共线/形变异常检测指标。</w:t>
      </w:r>
    </w:p>
    <w:p w14:paraId="732D23A3" w14:textId="77777777" w:rsidR="00D75CFA" w:rsidRPr="003F57CF" w:rsidRDefault="004670B1" w:rsidP="00D36B32">
      <w:pPr>
        <w:spacing w:line="276" w:lineRule="auto"/>
        <w:rPr>
          <w:rFonts w:ascii="微软雅黑" w:eastAsia="微软雅黑" w:hAnsi="微软雅黑"/>
          <w:sz w:val="18"/>
          <w:szCs w:val="18"/>
        </w:rPr>
      </w:pPr>
      <w:r w:rsidRPr="003F57CF">
        <w:rPr>
          <w:rFonts w:ascii="微软雅黑" w:eastAsia="微软雅黑" w:hAnsi="微软雅黑"/>
          <w:sz w:val="18"/>
          <w:szCs w:val="18"/>
        </w:rPr>
        <w:t>4</w:t>
      </w:r>
      <w:r w:rsidR="00D75CFA" w:rsidRPr="003F57CF">
        <w:rPr>
          <w:rFonts w:ascii="微软雅黑" w:eastAsia="微软雅黑" w:hAnsi="微软雅黑" w:hint="eastAsia"/>
          <w:color w:val="000000"/>
          <w:sz w:val="18"/>
          <w:szCs w:val="18"/>
        </w:rPr>
        <w:t>、</w:t>
      </w:r>
      <w:r w:rsidR="00A75D12" w:rsidRPr="008523DF">
        <w:rPr>
          <w:rFonts w:ascii="微软雅黑" w:eastAsia="微软雅黑" w:hAnsi="微软雅黑" w:hint="eastAsia"/>
          <w:b/>
          <w:bCs/>
          <w:color w:val="000000"/>
          <w:sz w:val="18"/>
          <w:szCs w:val="18"/>
        </w:rPr>
        <w:t>【发明内容】</w:t>
      </w:r>
      <w:r w:rsidR="00D75CFA" w:rsidRPr="003F57CF">
        <w:rPr>
          <w:rFonts w:ascii="微软雅黑" w:eastAsia="微软雅黑" w:hAnsi="微软雅黑" w:hint="eastAsia"/>
          <w:sz w:val="18"/>
          <w:szCs w:val="18"/>
        </w:rPr>
        <w:t>本</w:t>
      </w:r>
      <w:r w:rsidRPr="003F57CF">
        <w:rPr>
          <w:rFonts w:ascii="微软雅黑" w:eastAsia="微软雅黑" w:hAnsi="微软雅黑" w:hint="eastAsia"/>
          <w:sz w:val="18"/>
          <w:szCs w:val="18"/>
        </w:rPr>
        <w:t>专利</w:t>
      </w:r>
      <w:r w:rsidR="00D75CFA" w:rsidRPr="003F57CF">
        <w:rPr>
          <w:rFonts w:ascii="微软雅黑" w:eastAsia="微软雅黑" w:hAnsi="微软雅黑" w:hint="eastAsia"/>
          <w:sz w:val="18"/>
          <w:szCs w:val="18"/>
        </w:rPr>
        <w:t>方案的详细阐述</w:t>
      </w:r>
      <w:r w:rsidR="003F57CF">
        <w:rPr>
          <w:rFonts w:ascii="微软雅黑" w:eastAsia="微软雅黑" w:hAnsi="微软雅黑" w:hint="eastAsia"/>
          <w:sz w:val="18"/>
          <w:szCs w:val="18"/>
        </w:rPr>
        <w:t>（图文并茂）</w:t>
      </w:r>
      <w:r w:rsidR="00D75CFA" w:rsidRPr="003F57CF">
        <w:rPr>
          <w:rFonts w:ascii="微软雅黑" w:eastAsia="微软雅黑" w:hAnsi="微软雅黑" w:hint="eastAsia"/>
          <w:sz w:val="18"/>
          <w:szCs w:val="18"/>
        </w:rPr>
        <w:t xml:space="preserve"> </w:t>
      </w:r>
    </w:p>
    <w:p w14:paraId="25BD2551" w14:textId="77777777" w:rsidR="002E7E7C" w:rsidRPr="003F57CF" w:rsidRDefault="004670B1" w:rsidP="002E7E7C">
      <w:pPr>
        <w:spacing w:line="276" w:lineRule="auto"/>
        <w:rPr>
          <w:rFonts w:ascii="微软雅黑" w:eastAsia="微软雅黑" w:hAnsi="微软雅黑"/>
          <w:sz w:val="18"/>
          <w:szCs w:val="18"/>
        </w:rPr>
      </w:pPr>
      <w:r w:rsidRPr="003F57CF">
        <w:rPr>
          <w:rFonts w:ascii="微软雅黑" w:eastAsia="微软雅黑" w:hAnsi="微软雅黑"/>
          <w:sz w:val="18"/>
          <w:szCs w:val="18"/>
        </w:rPr>
        <w:t>4</w:t>
      </w:r>
      <w:r w:rsidR="00D75CFA" w:rsidRPr="003F57CF">
        <w:rPr>
          <w:rFonts w:ascii="微软雅黑" w:eastAsia="微软雅黑" w:hAnsi="微软雅黑" w:hint="eastAsia"/>
          <w:sz w:val="18"/>
          <w:szCs w:val="18"/>
        </w:rPr>
        <w:t>.1产品侧</w:t>
      </w:r>
      <w:r w:rsidR="002E7E7C" w:rsidRPr="00DB1745">
        <w:rPr>
          <w:rFonts w:ascii="微软雅黑" w:eastAsia="微软雅黑" w:hAnsi="微软雅黑" w:hint="eastAsia"/>
          <w:color w:val="FF0000"/>
          <w:sz w:val="18"/>
          <w:szCs w:val="18"/>
        </w:rPr>
        <w:t>（</w:t>
      </w:r>
      <w:r w:rsidR="002E7E7C" w:rsidRPr="00E156EF">
        <w:rPr>
          <w:rFonts w:ascii="微软雅黑" w:eastAsia="微软雅黑" w:hAnsi="微软雅黑" w:hint="eastAsia"/>
          <w:color w:val="FF0000"/>
          <w:sz w:val="18"/>
          <w:szCs w:val="18"/>
        </w:rPr>
        <w:t>必填）</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产品侧将本发明封装为"SAT异常指标插件"，可接入离线质检工具、动画编辑器或批处理服务。部署流程如下：</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步骤一：资产接入与对象配置。</w:t>
      </w:r>
      <w:r>
        <w:rPr>
          <w:rFonts w:ascii="微软雅黑" w:eastAsia="微软雅黑" w:hAnsi="微软雅黑"/>
          <w:sz w:val="18"/>
          <w:szCs w:val="18"/>
        </w:rPr>
        <w:t xml:space="preserve"> 加载顶点序列、网格拓扑、部位分组映射和可选骨骼影响域；按部位类型（头发束→边链窗口，布料→面片簇，附件→自定义）选择检测对象模板，配置窗口长度 </w:t>
      </w:r>
      <m:oMath>
        <m:box>
          <m:e>
            <m:r>
              <m:rPr>
                <m:sty m:val="i"/>
              </m:rPr>
              <m:t>L</m:t>
            </m:r>
          </m:e>
        </m:box>
      </m:oMath>
      <w:r>
        <w:rPr>
          <w:rFonts w:ascii="微软雅黑" w:eastAsia="微软雅黑" w:hAnsi="微软雅黑"/>
          <w:sz w:val="18"/>
          <w:szCs w:val="18"/>
        </w:rPr>
        <w:t xml:space="preserve"> 和扩展半径 </w:t>
      </w:r>
      <m:oMath>
        <m:box>
          <m:e>
            <m:r>
              <m:rPr>
                <m:sty m:val="i"/>
              </m:rPr>
              <m:t>r</m:t>
            </m:r>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步骤二：规则配置。</w:t>
      </w:r>
      <w:r>
        <w:rPr>
          <w:rFonts w:ascii="微软雅黑" w:eastAsia="微软雅黑" w:hAnsi="微软雅黑"/>
          <w:sz w:val="18"/>
          <w:szCs w:val="18"/>
        </w:rPr>
        <w:t xml:space="preserve"> 配置候选轴策略（轴种类、去冗余角度阈值 </w:t>
      </w:r>
      <m:oMath>
        <m:box>
          <m:e>
            <m:sSub>
              <m:e>
                <m:r>
                  <m:rPr>
                    <m:sty m:val="i"/>
                  </m:rPr>
                  <m:t>θ</m:t>
                </m:r>
              </m:e>
              <m:sub>
                <m:box>
                  <m:e>
                    <m:r>
                      <m:rPr>
                        <m:sty m:val="p"/>
                      </m:rPr>
                      <m:t>min</m:t>
                    </m:r>
                  </m:e>
                </m:box>
              </m:sub>
            </m:sSub>
          </m:e>
        </m:box>
      </m:oMath>
      <w:r>
        <w:rPr>
          <w:rFonts w:ascii="微软雅黑" w:eastAsia="微软雅黑" w:hAnsi="微软雅黑"/>
          <w:sz w:val="18"/>
          <w:szCs w:val="18"/>
        </w:rPr>
        <w:t xml:space="preserve">）、各特征权重（</w:t>
      </w:r>
      <m:oMath>
        <m:box>
          <m:e>
            <m:sSub>
              <m:e>
                <m:r>
                  <m:rPr>
                    <m:sty m:val="i"/>
                  </m:rPr>
                  <m:t>α</m:t>
                </m:r>
              </m:e>
              <m:sub>
                <m:r>
                  <m:rPr>
                    <m:sty m:val="p"/>
                  </m:rPr>
                  <m:t>1</m:t>
                </m:r>
              </m:sub>
            </m:sSub>
            <m:r>
              <m:rPr>
                <m:sty m:val="i"/>
              </m:rPr>
              <m:t>~</m:t>
            </m:r>
            <m:sSub>
              <m:e>
                <m:r>
                  <m:rPr>
                    <m:sty m:val="i"/>
                  </m:rPr>
                  <m:t>α</m:t>
                </m:r>
              </m:e>
              <m:sub>
                <m:r>
                  <m:rPr>
                    <m:sty m:val="p"/>
                  </m:rPr>
                  <m:t>4</m:t>
                </m:r>
              </m:sub>
            </m:sSub>
          </m:e>
        </m:box>
      </m:oMath>
      <w:r>
        <w:rPr>
          <w:rFonts w:ascii="微软雅黑" w:eastAsia="微软雅黑" w:hAnsi="微软雅黑"/>
          <w:sz w:val="18"/>
          <w:szCs w:val="18"/>
        </w:rPr>
        <w:t xml:space="preserve">, </w:t>
      </w:r>
      <m:oMath>
        <m:box>
          <m:e>
            <m:sSub>
              <m:e>
                <m:r>
                  <m:rPr>
                    <m:sty m:val="i"/>
                  </m:rPr>
                  <m:t>β</m:t>
                </m:r>
              </m:e>
              <m:sub>
                <m:r>
                  <m:rPr>
                    <m:sty m:val="p"/>
                  </m:rPr>
                  <m:t>1</m:t>
                </m:r>
              </m:sub>
            </m:sSub>
            <m:r>
              <m:rPr>
                <m:sty m:val="i"/>
              </m:rPr>
              <m:t>~</m:t>
            </m:r>
            <m:sSub>
              <m:e>
                <m:r>
                  <m:rPr>
                    <m:sty m:val="i"/>
                  </m:rPr>
                  <m:t>β</m:t>
                </m:r>
              </m:e>
              <m:sub>
                <m:r>
                  <m:rPr>
                    <m:sty m:val="p"/>
                  </m:rPr>
                  <m:t>4</m:t>
                </m:r>
              </m:sub>
            </m:sSub>
          </m:e>
        </m:box>
      </m:oMath>
      <w:r>
        <w:rPr>
          <w:rFonts w:ascii="微软雅黑" w:eastAsia="微软雅黑" w:hAnsi="微软雅黑"/>
          <w:sz w:val="18"/>
          <w:szCs w:val="18"/>
        </w:rPr>
        <w:t xml:space="preserve">, </w:t>
      </w:r>
      <m:oMath>
        <m:box>
          <m:e>
            <m:r>
              <m:rPr>
                <m:sty m:val="i"/>
              </m:rPr>
              <m:t>λ</m:t>
            </m:r>
          </m:e>
        </m:box>
      </m:oMath>
      <w:r>
        <w:rPr>
          <w:rFonts w:ascii="微软雅黑" w:eastAsia="微软雅黑" w:hAnsi="微软雅黑"/>
          <w:sz w:val="18"/>
          <w:szCs w:val="18"/>
        </w:rPr>
        <w:t xml:space="preserve">）、持续帧阈值 </w:t>
      </w:r>
      <m:oMath>
        <m:box>
          <m:e>
            <m:r>
              <m:rPr>
                <m:sty m:val="i"/>
              </m:rPr>
              <m:t>K</m:t>
            </m:r>
          </m:e>
        </m:box>
      </m:oMath>
      <w:r>
        <w:rPr>
          <w:rFonts w:ascii="微软雅黑" w:eastAsia="微软雅黑" w:hAnsi="微软雅黑"/>
          <w:sz w:val="18"/>
          <w:szCs w:val="18"/>
        </w:rPr>
        <w:t xml:space="preserve"> 和告警严重度级别。</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步骤三：批量执行。</w:t>
      </w:r>
      <w:r>
        <w:rPr>
          <w:rFonts w:ascii="微软雅黑" w:eastAsia="微软雅黑" w:hAnsi="微软雅黑"/>
          <w:sz w:val="18"/>
          <w:szCs w:val="18"/>
        </w:rPr>
        <w:t xml:space="preserve"> 对单帧或序列运行SAT指标，输出每个检测对象的分数、定位区域和异常标签，写入结构化结果（JSON/数据库记录）。</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步骤四：可视化复核与报告归档。</w:t>
      </w:r>
      <w:r>
        <w:rPr>
          <w:rFonts w:ascii="微软雅黑" w:eastAsia="微软雅黑" w:hAnsi="微软雅黑"/>
          <w:sz w:val="18"/>
          <w:szCs w:val="18"/>
        </w:rPr>
        <w:t xml:space="preserve"> 在视窗叠加异常热力图、触发轴可视化和严重度列表，支持交互跳转；写入规则版本、阈值配置、异常分布统计与跨版本趋势摘要。</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产品侧支持离线批处理和交互预览两种模式，输出标准JSON/CSV格式，可被上层质量平台（如专利2）直接消费。</w:t>
      </w:r>
    </w:p>
    <w:p>
      <w:pPr>
        <w:jc w:val="center"/>
      </w:pPr>
      <w:r>
        <w:drawing>
          <wp:inline distT="0" distB="0" distL="0" distR="0">
            <wp:extent cx="4572000" cy="249381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png"/>
                    <pic:cNvPicPr/>
                  </pic:nvPicPr>
                  <pic:blipFill>
                    <a:blip r:embed="rId17"/>
                    <a:stretch>
                      <a:fillRect/>
                    </a:stretch>
                  </pic:blipFill>
                  <pic:spPr>
                    <a:xfrm>
                      <a:off x="0" y="0"/>
                      <a:ext cx="4572000" cy="2493818"/>
                    </a:xfrm>
                    <a:prstGeom prst="rect">
                      <a:avLst/>
                    </a:prstGeom>
                  </pic:spPr>
                </pic:pic>
              </a:graphicData>
            </a:graphic>
          </wp:inline>
        </w:drawing>
      </w:r>
    </w:p>
    <w:p>
      <w:pPr>
        <w:jc w:val="center"/>
      </w:pPr>
      <w:r>
        <w:rPr>
          <w:sz w:val="18"/>
          <w:szCs w:val="18"/>
        </w:rPr>
        <w:t>图1 分离轴投影原理示意图</w:t>
      </w:r>
    </w:p>
    <w:p w14:paraId="0B5B3A50" w14:textId="77777777" w:rsidR="002E7E7C" w:rsidRPr="003F57CF" w:rsidRDefault="003F57CF" w:rsidP="002E7E7C">
      <w:pPr>
        <w:spacing w:line="276" w:lineRule="auto"/>
        <w:rPr>
          <w:rFonts w:ascii="微软雅黑" w:eastAsia="微软雅黑" w:hAnsi="微软雅黑"/>
          <w:sz w:val="18"/>
          <w:szCs w:val="18"/>
        </w:rPr>
      </w:pPr>
      <w:r w:rsidRPr="003F57CF">
        <w:rPr>
          <w:rFonts w:ascii="微软雅黑" w:eastAsia="微软雅黑" w:hAnsi="微软雅黑"/>
          <w:sz w:val="18"/>
          <w:szCs w:val="18"/>
        </w:rPr>
        <w:t>4</w:t>
      </w:r>
      <w:r w:rsidR="00D75CFA" w:rsidRPr="003F57CF">
        <w:rPr>
          <w:rFonts w:ascii="微软雅黑" w:eastAsia="微软雅黑" w:hAnsi="微软雅黑" w:hint="eastAsia"/>
          <w:sz w:val="18"/>
          <w:szCs w:val="18"/>
        </w:rPr>
        <w:t>.2技术侧</w:t>
      </w:r>
      <w:r w:rsidR="002E7E7C" w:rsidRPr="00DB1745">
        <w:rPr>
          <w:rFonts w:ascii="微软雅黑" w:eastAsia="微软雅黑" w:hAnsi="微软雅黑" w:hint="eastAsia"/>
          <w:color w:val="FF0000"/>
          <w:sz w:val="18"/>
          <w:szCs w:val="18"/>
        </w:rPr>
        <w:t>（</w:t>
      </w:r>
      <w:r w:rsidR="002E7E7C" w:rsidRPr="00E156EF">
        <w:rPr>
          <w:rFonts w:ascii="微软雅黑" w:eastAsia="微软雅黑" w:hAnsi="微软雅黑" w:hint="eastAsia"/>
          <w:color w:val="FF0000"/>
          <w:sz w:val="18"/>
          <w:szCs w:val="18"/>
        </w:rPr>
        <w:t>必填）</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技术侧流程为：对象构建 → 候选轴生成 → SAT投影特征计算 → 形变特征计算 → 复合评分 → 跨帧持续性判定 → 区域定位与输出。</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4.2.1 输入定义与检测对象构建</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输入定义：</w:t>
      </w:r>
      <w:r>
        <w:rPr>
          <w:rFonts w:ascii="微软雅黑" w:eastAsia="微软雅黑" w:hAnsi="微软雅黑"/>
          <w:sz w:val="18"/>
          <w:szCs w:val="18"/>
        </w:rPr>
        <w:t xml:space="preserve"> 顶点序列 </w:t>
      </w:r>
      <m:oMath>
        <m:box>
          <m:e>
            <m:sSub>
              <m:e>
                <m:r>
                  <m:rPr>
                    <m:sty m:val="i"/>
                  </m:rPr>
                  <m:t>𝐕</m:t>
                </m:r>
              </m:e>
              <m:sub>
                <m:box>
                  <m:e>
                    <m:r>
                      <m:rPr>
                        <m:sty m:val="p"/>
                      </m:rPr>
                      <m:t>1</m:t>
                    </m:r>
                    <m:r>
                      <m:rPr>
                        <m:sty m:val="i"/>
                      </m:rPr>
                      <m:t>:</m:t>
                    </m:r>
                    <m:r>
                      <m:rPr>
                        <m:sty m:val="i"/>
                      </m:rPr>
                      <m:t>T</m:t>
                    </m:r>
                  </m:e>
                </m:box>
              </m:sub>
            </m:sSub>
            <m:r>
              <m:rPr>
                <m:sty m:val="p"/>
              </m:rPr>
              <m:t>∈</m:t>
            </m:r>
            <m:sSup>
              <m:e>
                <m:r>
                  <m:rPr>
                    <m:sty m:val="i"/>
                  </m:rPr>
                  <m:t>ℝ</m:t>
                </m:r>
              </m:e>
              <m:sup>
                <m:box>
                  <m:e>
                    <m:r>
                      <m:rPr>
                        <m:sty m:val="i"/>
                      </m:rPr>
                      <m:t>T</m:t>
                    </m:r>
                    <m:r>
                      <m:rPr>
                        <m:sty m:val="p"/>
                      </m:rPr>
                      <m:t>×</m:t>
                    </m:r>
                    <m:r>
                      <m:rPr>
                        <m:sty m:val="i"/>
                      </m:rPr>
                      <m:t>N</m:t>
                    </m:r>
                    <m:r>
                      <m:rPr>
                        <m:sty m:val="p"/>
                      </m:rPr>
                      <m:t>×</m:t>
                    </m:r>
                    <m:r>
                      <m:rPr>
                        <m:sty m:val="p"/>
                      </m:rPr>
                      <m:t>3</m:t>
                    </m:r>
                  </m:e>
                </m:box>
              </m:sup>
            </m:sSup>
          </m:e>
        </m:box>
      </m:oMath>
      <w:r>
        <w:rPr>
          <w:rFonts w:ascii="微软雅黑" w:eastAsia="微软雅黑" w:hAnsi="微软雅黑"/>
          <w:sz w:val="18"/>
          <w:szCs w:val="18"/>
        </w:rPr>
        <w:t xml:space="preserve">（</w:t>
      </w:r>
      <m:oMath>
        <m:box>
          <m:e>
            <m:r>
              <m:rPr>
                <m:sty m:val="i"/>
              </m:rPr>
              <m:t>T</m:t>
            </m:r>
          </m:e>
        </m:box>
      </m:oMath>
      <w:r>
        <w:rPr>
          <w:rFonts w:ascii="微软雅黑" w:eastAsia="微软雅黑" w:hAnsi="微软雅黑"/>
          <w:sz w:val="18"/>
          <w:szCs w:val="18"/>
        </w:rPr>
        <w:t xml:space="preserve"> 帧数，</w:t>
      </w:r>
      <m:oMath>
        <m:box>
          <m:e>
            <m:r>
              <m:rPr>
                <m:sty m:val="i"/>
              </m:rPr>
              <m:t>N</m:t>
            </m:r>
          </m:e>
        </m:box>
      </m:oMath>
      <w:r>
        <w:rPr>
          <w:rFonts w:ascii="微软雅黑" w:eastAsia="微软雅黑" w:hAnsi="微软雅黑"/>
          <w:sz w:val="18"/>
          <w:szCs w:val="18"/>
        </w:rPr>
        <w:t xml:space="preserve"> 顶点数）；网格拓扑 </w:t>
      </w:r>
      <m:oMath>
        <m:box>
          <m:e>
            <m:r>
              <m:rPr>
                <m:sty m:val="i"/>
              </m:rPr>
              <m:t>ℳ</m:t>
            </m:r>
            <m:r>
              <m:rPr>
                <m:sty m:val="p"/>
              </m:rPr>
              <m:t>=</m:t>
            </m:r>
            <m:r>
              <m:rPr>
                <m:sty m:val="p"/>
              </m:rPr>
              <m:t>(</m:t>
            </m:r>
            <m:r>
              <m:rPr>
                <m:sty m:val="i"/>
              </m:rPr>
              <m:t>𝒱</m:t>
            </m:r>
            <m:r>
              <m:rPr>
                <m:sty m:val="p"/>
              </m:rPr>
              <m:t>,</m:t>
            </m:r>
            <m:r>
              <m:rPr>
                <m:sty m:val="i"/>
              </m:rPr>
              <m:t>ℰ</m:t>
            </m:r>
            <m:r>
              <m:rPr>
                <m:sty m:val="p"/>
              </m:rPr>
              <m:t>,</m:t>
            </m:r>
            <m:r>
              <m:rPr>
                <m:sty m:val="i"/>
              </m:rPr>
              <m:t>ℱ</m:t>
            </m:r>
            <m:r>
              <m:rPr>
                <m:sty m:val="p"/>
              </m:rPr>
              <m:t>)</m:t>
            </m:r>
          </m:e>
        </m:box>
      </m:oMath>
      <w:r>
        <w:rPr>
          <w:rFonts w:ascii="微软雅黑" w:eastAsia="微软雅黑" w:hAnsi="微软雅黑"/>
          <w:sz w:val="18"/>
          <w:szCs w:val="18"/>
        </w:rPr>
        <w:t xml:space="preserve">；分组映射 </w:t>
      </w:r>
      <m:oMath>
        <m:box>
          <m:e>
            <m:r>
              <m:rPr>
                <m:sty m:val="i"/>
              </m:rPr>
              <m:t>𝒢</m:t>
            </m:r>
          </m:e>
        </m:box>
      </m:oMath>
      <w:r>
        <w:rPr>
          <w:rFonts w:ascii="微软雅黑" w:eastAsia="微软雅黑" w:hAnsi="微软雅黑"/>
          <w:sz w:val="18"/>
          <w:szCs w:val="18"/>
        </w:rPr>
        <w:t xml:space="preserve">（头发、布料、附件等），将顶点/面映射至部件标签；可选骨骼影响域 </w:t>
      </w:r>
      <m:oMath>
        <m:box>
          <m:e>
            <m:r>
              <m:rPr>
                <m:sty m:val="i"/>
              </m:rPr>
              <m:t>ℋ</m:t>
            </m:r>
          </m:e>
        </m:box>
      </m:oMath>
      <w:r>
        <w:rPr>
          <w:rFonts w:ascii="微软雅黑" w:eastAsia="微软雅黑" w:hAnsi="微软雅黑"/>
          <w:sz w:val="18"/>
          <w:szCs w:val="18"/>
        </w:rPr>
        <w:t xml:space="preserve">，用于语义化定位检测重点区域。</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检测对象构建：</w:t>
      </w:r>
      <w:r>
        <w:rPr>
          <w:rFonts w:ascii="微软雅黑" w:eastAsia="微软雅黑" w:hAnsi="微软雅黑"/>
          <w:sz w:val="18"/>
          <w:szCs w:val="18"/>
        </w:rPr>
        <w:t xml:space="preserve"> 在每个部件组内构建两类对象：</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1. </w:t>
      </w:r>
      <w:r>
        <w:rPr>
          <w:rFonts w:ascii="微软雅黑" w:eastAsia="微软雅黑" w:hAnsi="微软雅黑"/>
          <w:sz w:val="18"/>
          <w:szCs w:val="18"/>
          <w:b/>
          <w:bCs/>
        </w:rPr>
        <w:t xml:space="preserve">边链对象</w:t>
      </w:r>
      <w:r>
        <w:rPr>
          <w:rFonts w:ascii="微软雅黑" w:eastAsia="微软雅黑" w:hAnsi="微软雅黑"/>
          <w:sz w:val="18"/>
          <w:szCs w:val="18"/>
        </w:rPr>
        <w:t xml:space="preserve"> </w:t>
      </w:r>
      <m:oMath>
        <m:box>
          <m:e>
            <m:sSub>
              <m:e>
                <m:r>
                  <m:rPr>
                    <m:sty m:val="i"/>
                  </m:rPr>
                  <m:t>C</m:t>
                </m:r>
              </m:e>
              <m:sub>
                <m:r>
                  <m:rPr>
                    <m:sty m:val="i"/>
                  </m:rPr>
                  <m:t>j</m:t>
                </m:r>
              </m:sub>
            </m:sSub>
            <m:r>
              <m:rPr>
                <m:sty m:val="p"/>
              </m:rPr>
              <m:t>=</m:t>
            </m:r>
            <m:r>
              <m:rPr>
                <m:sty m:val="p"/>
              </m:rPr>
              <m:t>(</m:t>
            </m:r>
            <m:sSub>
              <m:e>
                <m:r>
                  <m:rPr>
                    <m:sty m:val="i"/>
                  </m:rPr>
                  <m:t>e</m:t>
                </m:r>
              </m:e>
              <m:sub>
                <m:box>
                  <m:e>
                    <m:r>
                      <m:rPr>
                        <m:sty m:val="i"/>
                      </m:rPr>
                      <m:t>j</m:t>
                    </m:r>
                    <m:r>
                      <m:rPr>
                        <m:sty m:val="p"/>
                      </m:rPr>
                      <m:t>,</m:t>
                    </m:r>
                    <m:r>
                      <m:rPr>
                        <m:sty m:val="p"/>
                      </m:rPr>
                      <m:t>1</m:t>
                    </m:r>
                  </m:e>
                </m:box>
              </m:sub>
            </m:sSub>
            <m:r>
              <m:rPr>
                <m:sty m:val="p"/>
              </m:rPr>
              <m:t>,</m:t>
            </m:r>
            <m:r>
              <m:rPr>
                <m:sty m:val="i"/>
              </m:rPr>
              <m:t>…</m:t>
            </m:r>
            <m:r>
              <m:rPr>
                <m:sty m:val="p"/>
              </m:rPr>
              <m:t>,</m:t>
            </m:r>
            <m:sSub>
              <m:e>
                <m:r>
                  <m:rPr>
                    <m:sty m:val="i"/>
                  </m:rPr>
                  <m:t>e</m:t>
                </m:r>
              </m:e>
              <m:sub>
                <m:box>
                  <m:e>
                    <m:r>
                      <m:rPr>
                        <m:sty m:val="i"/>
                      </m:rPr>
                      <m:t>j</m:t>
                    </m:r>
                    <m:r>
                      <m:rPr>
                        <m:sty m:val="p"/>
                      </m:rPr>
                      <m:t>,</m:t>
                    </m:r>
                    <m:r>
                      <m:rPr>
                        <m:sty m:val="i"/>
                      </m:rPr>
                      <m:t>L</m:t>
                    </m:r>
                  </m:e>
                </m:box>
              </m:sub>
            </m:sSub>
            <m:r>
              <m:rPr>
                <m:sty m:val="p"/>
              </m:rPr>
              <m:t>)</m:t>
            </m:r>
          </m:e>
        </m:box>
      </m:oMath>
      <w:r>
        <w:rPr>
          <w:rFonts w:ascii="微软雅黑" w:eastAsia="微软雅黑" w:hAnsi="微软雅黑"/>
          <w:sz w:val="18"/>
          <w:szCs w:val="18"/>
        </w:rPr>
        <w:t xml:space="preserve">：长度为 </w:t>
      </w:r>
      <m:oMath>
        <m:box>
          <m:e>
            <m:r>
              <m:rPr>
                <m:sty m:val="i"/>
              </m:rPr>
              <m:t>L</m:t>
            </m:r>
          </m:e>
        </m:box>
      </m:oMath>
      <w:r>
        <w:rPr>
          <w:rFonts w:ascii="微软雅黑" w:eastAsia="微软雅黑" w:hAnsi="微软雅黑"/>
          <w:sz w:val="18"/>
          <w:szCs w:val="18"/>
        </w:rPr>
        <w:t xml:space="preserve"> 的连续边序列，从头发束末端或布料边界提取。边链的起点选取规则为：沿部件组内度为1（末端）或曲率极值点的顶点开始，沿拓扑邻接方向依次收集 </w:t>
      </w:r>
      <m:oMath>
        <m:box>
          <m:e>
            <m:r>
              <m:rPr>
                <m:sty m:val="i"/>
              </m:rPr>
              <m:t>L</m:t>
            </m:r>
          </m:e>
        </m:box>
      </m:oMath>
      <w:r>
        <w:rPr>
          <w:rFonts w:ascii="微软雅黑" w:eastAsia="微软雅黑" w:hAnsi="微软雅黑"/>
          <w:sz w:val="18"/>
          <w:szCs w:val="18"/>
        </w:rPr>
        <w:t xml:space="preserve"> 条连续边（典型 </w:t>
      </w:r>
      <m:oMath>
        <m:box>
          <m:e>
            <m:r>
              <m:rPr>
                <m:sty m:val="i"/>
              </m:rPr>
              <m:t>L</m:t>
            </m:r>
            <m:r>
              <m:rPr>
                <m:sty m:val="p"/>
              </m:rPr>
              <m:t>=</m:t>
            </m:r>
            <m:r>
              <m:rPr>
                <m:sty m:val="p"/>
              </m:rPr>
              <m:t>4</m:t>
            </m:r>
            <m:r>
              <m:rPr>
                <m:sty m:val="i"/>
              </m:rPr>
              <m:t>~</m:t>
            </m:r>
            <m:r>
              <m:rPr>
                <m:sty m:val="p"/>
              </m:rPr>
              <m:t>8</m:t>
            </m:r>
          </m:e>
        </m:box>
      </m:oMath>
      <w:r>
        <w:rPr>
          <w:rFonts w:ascii="微软雅黑" w:eastAsia="微软雅黑" w:hAnsi="微软雅黑"/>
          <w:sz w:val="18"/>
          <w:szCs w:val="18"/>
        </w:rPr>
        <w:t xml:space="preserve">）。边链间采用滑动窗口（步长 </w:t>
      </w:r>
      <m:oMath>
        <m:box>
          <m:e>
            <m:r>
              <m:rPr>
                <m:sty m:val="i"/>
              </m:rPr>
              <m:t>Δ</m:t>
            </m:r>
            <m:r>
              <m:rPr>
                <m:sty m:val="i"/>
              </m:rPr>
              <m:t>L</m:t>
            </m:r>
            <m:r>
              <m:rPr>
                <m:sty m:val="p"/>
              </m:rPr>
              <m:t>=</m:t>
            </m:r>
            <m:r>
              <m:rPr>
                <m:sty m:val="i"/>
              </m:rPr>
              <m:t>L</m:t>
            </m:r>
            <m:r>
              <m:rPr>
                <m:sty m:val="p"/>
              </m:rPr>
              <m:t>/</m:t>
            </m:r>
            <m:r>
              <m:rPr>
                <m:sty m:val="p"/>
              </m:rPr>
              <m:t>2</m:t>
            </m:r>
          </m:e>
        </m:box>
      </m:oMath>
      <w:r>
        <w:rPr>
          <w:rFonts w:ascii="微软雅黑" w:eastAsia="微软雅黑" w:hAnsi="微软雅黑"/>
          <w:sz w:val="18"/>
          <w:szCs w:val="18"/>
        </w:rPr>
        <w:t xml:space="preserve">）遍历，保证覆盖完整性。</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2. </w:t>
      </w:r>
      <w:r>
        <w:rPr>
          <w:rFonts w:ascii="微软雅黑" w:eastAsia="微软雅黑" w:hAnsi="微软雅黑"/>
          <w:sz w:val="18"/>
          <w:szCs w:val="18"/>
          <w:b/>
          <w:bCs/>
        </w:rPr>
        <w:t xml:space="preserve">面片对象</w:t>
      </w:r>
      <w:r>
        <w:rPr>
          <w:rFonts w:ascii="微软雅黑" w:eastAsia="微软雅黑" w:hAnsi="微软雅黑"/>
          <w:sz w:val="18"/>
          <w:szCs w:val="18"/>
        </w:rPr>
        <w:t xml:space="preserve"> </w:t>
      </w:r>
      <m:oMath>
        <m:box>
          <m:e>
            <m:sSub>
              <m:e>
                <m:r>
                  <m:rPr>
                    <m:sty m:val="i"/>
                  </m:rPr>
                  <m:t>P</m:t>
                </m:r>
              </m:e>
              <m:sub>
                <m:r>
                  <m:rPr>
                    <m:sty m:val="i"/>
                  </m:rPr>
                  <m:t>j</m:t>
                </m:r>
              </m:sub>
            </m:sSub>
          </m:e>
        </m:box>
      </m:oMath>
      <w:r>
        <w:rPr>
          <w:rFonts w:ascii="微软雅黑" w:eastAsia="微软雅黑" w:hAnsi="微软雅黑"/>
          <w:sz w:val="18"/>
          <w:szCs w:val="18"/>
        </w:rPr>
        <w:t xml:space="preserve">：以中心面为核、拓扑邻域半径 </w:t>
      </w:r>
      <m:oMath>
        <m:box>
          <m:e>
            <m:r>
              <m:rPr>
                <m:sty m:val="i"/>
              </m:rPr>
              <m:t>r</m:t>
            </m:r>
          </m:e>
        </m:box>
      </m:oMath>
      <w:r>
        <w:rPr>
          <w:rFonts w:ascii="微软雅黑" w:eastAsia="微软雅黑" w:hAnsi="微软雅黑"/>
          <w:sz w:val="18"/>
          <w:szCs w:val="18"/>
        </w:rPr>
        <w:t xml:space="preserve"> 扩张得到的面簇。中心面通过面积加权重心与局部曲率极值筛选确定，扩张采用广度优先遍历，最大扩展 </w:t>
      </w:r>
      <m:oMath>
        <m:box>
          <m:e>
            <m:r>
              <m:rPr>
                <m:sty m:val="i"/>
              </m:rPr>
              <m:t>r</m:t>
            </m:r>
          </m:e>
        </m:box>
      </m:oMath>
      <w:r>
        <w:rPr>
          <w:rFonts w:ascii="微软雅黑" w:eastAsia="微软雅黑" w:hAnsi="微软雅黑"/>
          <w:sz w:val="18"/>
          <w:szCs w:val="18"/>
        </w:rPr>
        <w:t xml:space="preserve"> 步（典型 </w:t>
      </w:r>
      <m:oMath>
        <m:box>
          <m:e>
            <m:r>
              <m:rPr>
                <m:sty m:val="i"/>
              </m:rPr>
              <m:t>r</m:t>
            </m:r>
            <m:r>
              <m:rPr>
                <m:sty m:val="p"/>
              </m:rPr>
              <m:t>=</m:t>
            </m:r>
            <m:r>
              <m:rPr>
                <m:sty m:val="p"/>
              </m:rPr>
              <m:t>2</m:t>
            </m:r>
            <m:r>
              <m:rPr>
                <m:sty m:val="i"/>
              </m:rPr>
              <m:t>~</m:t>
            </m:r>
            <m:r>
              <m:rPr>
                <m:sty m:val="p"/>
              </m:rPr>
              <m:t>4</m:t>
            </m:r>
          </m:e>
        </m:box>
      </m:oMath>
      <w:r>
        <w:rPr>
          <w:rFonts w:ascii="微软雅黑" w:eastAsia="微软雅黑" w:hAnsi="微软雅黑"/>
          <w:sz w:val="18"/>
          <w:szCs w:val="18"/>
        </w:rPr>
        <w:t xml:space="preserve">），得到包含 </w:t>
      </w:r>
      <m:oMath>
        <m:box>
          <m:e>
            <m:r>
              <m:rPr>
                <m:sty m:val="i"/>
              </m:rPr>
              <m:t>O</m:t>
            </m:r>
            <m:r>
              <m:rPr>
                <m:sty m:val="p"/>
              </m:rPr>
              <m:t>(</m:t>
            </m:r>
            <m:sSup>
              <m:e>
                <m:r>
                  <m:rPr>
                    <m:sty m:val="i"/>
                  </m:rPr>
                  <m:t>r</m:t>
                </m:r>
              </m:e>
              <m:sup>
                <m:r>
                  <m:rPr>
                    <m:sty m:val="p"/>
                  </m:rPr>
                  <m:t>2</m:t>
                </m:r>
              </m:sup>
            </m:sSup>
            <m:r>
              <m:rPr>
                <m:sty m:val="p"/>
              </m:rPr>
              <m:t>)</m:t>
            </m:r>
          </m:e>
        </m:box>
      </m:oMath>
      <w:r>
        <w:rPr>
          <w:rFonts w:ascii="微软雅黑" w:eastAsia="微软雅黑" w:hAnsi="微软雅黑"/>
          <w:sz w:val="18"/>
          <w:szCs w:val="18"/>
        </w:rPr>
        <w:t xml:space="preserve"> 个面片的局部簇。</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3. </w:t>
      </w:r>
      <w:r>
        <w:rPr>
          <w:rFonts w:ascii="微软雅黑" w:eastAsia="微软雅黑" w:hAnsi="微软雅黑"/>
          <w:sz w:val="18"/>
          <w:szCs w:val="18"/>
          <w:b/>
          <w:bCs/>
        </w:rPr>
        <w:t xml:space="preserve">邻近对象对</w:t>
      </w:r>
      <w:r>
        <w:rPr>
          <w:rFonts w:ascii="微软雅黑" w:eastAsia="微软雅黑" w:hAnsi="微软雅黑"/>
          <w:sz w:val="18"/>
          <w:szCs w:val="18"/>
        </w:rPr>
        <w:t xml:space="preserve"> </w:t>
      </w:r>
      <m:oMath>
        <m:box>
          <m:e>
            <m:r>
              <m:rPr>
                <m:sty m:val="p"/>
              </m:rPr>
              <m:t>(</m:t>
            </m:r>
            <m:sSub>
              <m:e>
                <m:r>
                  <m:rPr>
                    <m:sty m:val="i"/>
                  </m:rPr>
                  <m:t>A</m:t>
                </m:r>
              </m:e>
              <m:sub>
                <m:r>
                  <m:rPr>
                    <m:sty m:val="i"/>
                  </m:rPr>
                  <m:t>j</m:t>
                </m:r>
              </m:sub>
            </m:sSub>
            <m:r>
              <m:rPr>
                <m:sty m:val="p"/>
              </m:rPr>
              <m:t>,</m:t>
            </m:r>
            <m:sSub>
              <m:e>
                <m:r>
                  <m:rPr>
                    <m:sty m:val="i"/>
                  </m:rPr>
                  <m:t>B</m:t>
                </m:r>
              </m:e>
              <m:sub>
                <m:r>
                  <m:rPr>
                    <m:sty m:val="i"/>
                  </m:rPr>
                  <m:t>j</m:t>
                </m:r>
              </m:sub>
            </m:sSub>
            <m:r>
              <m:rPr>
                <m:sty m:val="p"/>
              </m:rPr>
              <m:t>)</m:t>
            </m:r>
          </m:e>
        </m:box>
      </m:oMath>
      <w:r>
        <w:rPr>
          <w:rFonts w:ascii="微软雅黑" w:eastAsia="微软雅黑" w:hAnsi="微软雅黑"/>
          <w:sz w:val="18"/>
          <w:szCs w:val="18"/>
        </w:rPr>
        <w:t xml:space="preserve">：按拓扑邻接或空间距离构造，是SAT投影的基本输入单元。对象对的候选生成规则为：同部件组内拓扑距离在 </w:t>
      </w:r>
      <m:oMath>
        <m:box>
          <m:e>
            <m:r>
              <m:rPr>
                <m:sty m:val="p"/>
              </m:rPr>
              <m:t>[</m:t>
            </m:r>
            <m:r>
              <m:rPr>
                <m:sty m:val="i"/>
              </m:rPr>
              <m:t>L</m:t>
            </m:r>
            <m:r>
              <m:rPr>
                <m:sty m:val="p"/>
              </m:rPr>
              <m:t>,</m:t>
            </m:r>
            <m:r>
              <m:rPr>
                <m:sty m:val="p"/>
              </m:rPr>
              <m:t>3</m:t>
            </m:r>
            <m:r>
              <m:rPr>
                <m:sty m:val="i"/>
              </m:rPr>
              <m:t>L</m:t>
            </m:r>
            <m:r>
              <m:rPr>
                <m:sty m:val="p"/>
              </m:rPr>
              <m:t>]</m:t>
            </m:r>
          </m:e>
        </m:box>
      </m:oMath>
      <w:r>
        <w:rPr>
          <w:rFonts w:ascii="微软雅黑" w:eastAsia="微软雅黑" w:hAnsi="微软雅黑"/>
          <w:sz w:val="18"/>
          <w:szCs w:val="18"/>
        </w:rPr>
        <w:t xml:space="preserve"> 范围的边链对、空间距离小于 </w:t>
      </w:r>
      <m:oMath>
        <m:box>
          <m:e>
            <m:sSub>
              <m:e>
                <m:r>
                  <m:rPr>
                    <m:sty m:val="i"/>
                  </m:rPr>
                  <m:t>τ</m:t>
                </m:r>
              </m:e>
              <m:sub>
                <m:box>
                  <m:e>
                    <m:r>
                      <m:rPr>
                        <m:nor/>
                      </m:rPr>
                      <m:t>pair</m:t>
                    </m:r>
                  </m:e>
                </m:box>
              </m:sub>
            </m:sSub>
          </m:e>
        </m:box>
      </m:oMath>
      <w:r>
        <w:rPr>
          <w:rFonts w:ascii="微软雅黑" w:eastAsia="微软雅黑" w:hAnsi="微软雅黑"/>
          <w:sz w:val="18"/>
          <w:szCs w:val="18"/>
        </w:rPr>
        <w:t xml:space="preserve"> 的面片对。跨部件组的对象对由可检关系矩阵决定。</w:t>
      </w:r>
    </w:p>
    <w:p>
      <w:pPr>
        <w:jc w:val="center"/>
      </w:pPr>
      <w:r>
        <w:drawing>
          <wp:inline distT="0" distB="0" distL="0" distR="0">
            <wp:extent cx="4572000" cy="249381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png"/>
                    <pic:cNvPicPr/>
                  </pic:nvPicPr>
                  <pic:blipFill>
                    <a:blip r:embed="rId18"/>
                    <a:stretch>
                      <a:fillRect/>
                    </a:stretch>
                  </pic:blipFill>
                  <pic:spPr>
                    <a:xfrm>
                      <a:off x="0" y="0"/>
                      <a:ext cx="4572000" cy="2493818"/>
                    </a:xfrm>
                    <a:prstGeom prst="rect">
                      <a:avLst/>
                    </a:prstGeom>
                  </pic:spPr>
                </pic:pic>
              </a:graphicData>
            </a:graphic>
          </wp:inline>
        </w:drawing>
      </w:r>
    </w:p>
    <w:p>
      <w:pPr>
        <w:jc w:val="center"/>
      </w:pPr>
      <w:r>
        <w:rPr>
          <w:sz w:val="18"/>
          <w:szCs w:val="18"/>
        </w:rPr>
        <w:t>图2 边链与面簇检测对象构建示意图</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4.2.2 候选轴集合生成</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对每个对象对 </w:t>
      </w:r>
      <m:oMath>
        <m:box>
          <m:e>
            <m:r>
              <m:rPr>
                <m:sty m:val="p"/>
              </m:rPr>
              <m:t>(</m:t>
            </m:r>
            <m:sSub>
              <m:e>
                <m:r>
                  <m:rPr>
                    <m:sty m:val="i"/>
                  </m:rPr>
                  <m:t>A</m:t>
                </m:r>
              </m:e>
              <m:sub>
                <m:r>
                  <m:rPr>
                    <m:sty m:val="i"/>
                  </m:rPr>
                  <m:t>j</m:t>
                </m:r>
              </m:sub>
            </m:sSub>
            <m:r>
              <m:rPr>
                <m:sty m:val="p"/>
              </m:rPr>
              <m:t>,</m:t>
            </m:r>
            <m:sSub>
              <m:e>
                <m:r>
                  <m:rPr>
                    <m:sty m:val="i"/>
                  </m:rPr>
                  <m:t>B</m:t>
                </m:r>
              </m:e>
              <m:sub>
                <m:r>
                  <m:rPr>
                    <m:sty m:val="i"/>
                  </m:rPr>
                  <m:t>j</m:t>
                </m:r>
              </m:sub>
            </m:sSub>
            <m:r>
              <m:rPr>
                <m:sty m:val="p"/>
              </m:rPr>
              <m:t>)</m:t>
            </m:r>
          </m:e>
        </m:box>
      </m:oMath>
      <w:r>
        <w:rPr>
          <w:rFonts w:ascii="微软雅黑" w:eastAsia="微软雅黑" w:hAnsi="微软雅黑"/>
          <w:sz w:val="18"/>
          <w:szCs w:val="18"/>
        </w:rPr>
        <w:t xml:space="preserve"> 生成候选轴集合 </w:t>
      </w:r>
      <m:oMath>
        <m:box>
          <m:e>
            <m:sSub>
              <m:e>
                <m:r>
                  <m:rPr>
                    <m:sty m:val="i"/>
                  </m:rPr>
                  <m:t>𝒜</m:t>
                </m:r>
              </m:e>
              <m:sub>
                <m:r>
                  <m:rPr>
                    <m:sty m:val="i"/>
                  </m:rPr>
                  <m:t>j</m:t>
                </m:r>
              </m:sub>
            </m:sSub>
          </m:e>
        </m:box>
      </m:oMath>
      <w:r>
        <w:rPr>
          <w:rFonts w:ascii="微软雅黑" w:eastAsia="微软雅黑" w:hAnsi="微软雅黑"/>
          <w:sz w:val="18"/>
          <w:szCs w:val="18"/>
        </w:rPr>
        <w:t xml:space="preserve">，包含：边切向轴 </w:t>
      </w:r>
      <m:oMath>
        <m:box>
          <m:e>
            <m:r>
              <m:rPr>
                <m:sty m:val="i"/>
              </m:rPr>
              <m:t>𝐭</m:t>
            </m:r>
          </m:e>
        </m:box>
      </m:oMath>
      <w:r>
        <w:rPr>
          <w:rFonts w:ascii="微软雅黑" w:eastAsia="微软雅黑" w:hAnsi="微软雅黑"/>
          <w:sz w:val="18"/>
          <w:szCs w:val="18"/>
        </w:rPr>
        <w:t xml:space="preserve">（边向量均值）、法线轴 </w:t>
      </w:r>
      <m:oMath>
        <m:box>
          <m:e>
            <m:r>
              <m:rPr>
                <m:sty m:val="i"/>
              </m:rPr>
              <m:t>𝐧</m:t>
            </m:r>
          </m:e>
        </m:box>
      </m:oMath>
      <w:r>
        <w:rPr>
          <w:rFonts w:ascii="微软雅黑" w:eastAsia="微软雅黑" w:hAnsi="微软雅黑"/>
          <w:sz w:val="18"/>
          <w:szCs w:val="18"/>
        </w:rPr>
        <w:t xml:space="preserve">（面法线均值）、PCA主方向轴 </w:t>
      </w:r>
      <m:oMath>
        <m:box>
          <m:e>
            <m:sSub>
              <m:e>
                <m:r>
                  <m:rPr>
                    <m:sty m:val="i"/>
                  </m:rPr>
                  <m:t>𝐩</m:t>
                </m:r>
              </m:e>
              <m:sub>
                <m:r>
                  <m:rPr>
                    <m:sty m:val="p"/>
                  </m:rPr>
                  <m:t>1</m:t>
                </m:r>
              </m:sub>
            </m:sSub>
          </m:e>
        </m:box>
      </m:oMath>
      <w:r>
        <w:rPr>
          <w:rFonts w:ascii="微软雅黑" w:eastAsia="微软雅黑" w:hAnsi="微软雅黑"/>
          <w:sz w:val="18"/>
          <w:szCs w:val="18"/>
        </w:rPr>
        <w:t xml:space="preserve">（顶点协方差最大特征向量），以及三者两两叉积的归一化组合轴。具体生成步骤如下：</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步骤一：基础轴提取。</w:t>
      </w:r>
      <w:r>
        <w:rPr>
          <w:rFonts w:ascii="微软雅黑" w:eastAsia="微软雅黑" w:hAnsi="微软雅黑"/>
          <w:sz w:val="18"/>
          <w:szCs w:val="18"/>
        </w:rPr>
        <w:t xml:space="preserve"> 对对象 </w:t>
      </w:r>
      <m:oMath>
        <m:box>
          <m:e>
            <m:sSub>
              <m:e>
                <m:r>
                  <m:rPr>
                    <m:sty m:val="i"/>
                  </m:rPr>
                  <m:t>A</m:t>
                </m:r>
              </m:e>
              <m:sub>
                <m:r>
                  <m:rPr>
                    <m:sty m:val="i"/>
                  </m:rPr>
                  <m:t>j</m:t>
                </m:r>
              </m:sub>
            </m:sSub>
          </m:e>
        </m:box>
      </m:oMath>
      <w:r>
        <w:rPr>
          <w:rFonts w:ascii="微软雅黑" w:eastAsia="微软雅黑" w:hAnsi="微软雅黑"/>
          <w:sz w:val="18"/>
          <w:szCs w:val="18"/>
        </w:rPr>
        <w:t xml:space="preserve">，计算其内部所有边向量 </w:t>
      </w:r>
      <m:oMath>
        <m:box>
          <m:e>
            <m:sSub>
              <m:e>
                <m:r>
                  <m:rPr>
                    <m:sty m:val="i"/>
                  </m:rPr>
                  <m:t>𝐞</m:t>
                </m:r>
              </m:e>
              <m:sub>
                <m:r>
                  <m:rPr>
                    <m:sty m:val="i"/>
                  </m:rPr>
                  <m:t>k</m:t>
                </m:r>
              </m:sub>
            </m:sSub>
          </m:e>
        </m:box>
      </m:oMath>
      <w:r>
        <w:rPr>
          <w:rFonts w:ascii="微软雅黑" w:eastAsia="微软雅黑" w:hAnsi="微软雅黑"/>
          <w:sz w:val="18"/>
          <w:szCs w:val="18"/>
        </w:rPr>
        <w:t xml:space="preserve"> 的加权均值（权重为边长度），归一化得到边切向轴 </w:t>
      </w:r>
      <m:oMath>
        <m:box>
          <m:e>
            <m:sSub>
              <m:e>
                <m:r>
                  <m:rPr>
                    <m:sty m:val="i"/>
                  </m:rPr>
                  <m:t>𝐭</m:t>
                </m:r>
              </m:e>
              <m:sub>
                <m:r>
                  <m:rPr>
                    <m:sty m:val="i"/>
                  </m:rPr>
                  <m:t>A</m:t>
                </m:r>
              </m:sub>
            </m:sSub>
          </m:e>
        </m:box>
      </m:oMath>
      <w:r>
        <w:rPr>
          <w:rFonts w:ascii="微软雅黑" w:eastAsia="微软雅黑" w:hAnsi="微软雅黑"/>
          <w:sz w:val="18"/>
          <w:szCs w:val="18"/>
        </w:rPr>
        <w:t xml:space="preserve">；计算所有面法线 </w:t>
      </w:r>
      <m:oMath>
        <m:box>
          <m:e>
            <m:sSub>
              <m:e>
                <m:r>
                  <m:rPr>
                    <m:sty m:val="i"/>
                  </m:rPr>
                  <m:t>𝐧</m:t>
                </m:r>
              </m:e>
              <m:sub>
                <m:r>
                  <m:rPr>
                    <m:sty m:val="i"/>
                  </m:rPr>
                  <m:t>k</m:t>
                </m:r>
              </m:sub>
            </m:sSub>
          </m:e>
        </m:box>
      </m:oMath>
      <w:r>
        <w:rPr>
          <w:rFonts w:ascii="微软雅黑" w:eastAsia="微软雅黑" w:hAnsi="微软雅黑"/>
          <w:sz w:val="18"/>
          <w:szCs w:val="18"/>
        </w:rPr>
        <w:t xml:space="preserve"> 的面积加权均值，归一化得到法线轴 </w:t>
      </w:r>
      <m:oMath>
        <m:box>
          <m:e>
            <m:sSub>
              <m:e>
                <m:r>
                  <m:rPr>
                    <m:sty m:val="i"/>
                  </m:rPr>
                  <m:t>𝐧</m:t>
                </m:r>
              </m:e>
              <m:sub>
                <m:r>
                  <m:rPr>
                    <m:sty m:val="i"/>
                  </m:rPr>
                  <m:t>A</m:t>
                </m:r>
              </m:sub>
            </m:sSub>
          </m:e>
        </m:box>
      </m:oMath>
      <w:r>
        <w:rPr>
          <w:rFonts w:ascii="微软雅黑" w:eastAsia="微软雅黑" w:hAnsi="微软雅黑"/>
          <w:sz w:val="18"/>
          <w:szCs w:val="18"/>
        </w:rPr>
        <w:t xml:space="preserve">；对对象内所有顶点坐标计算协方差矩阵 </w:t>
      </w:r>
      <m:oMath>
        <m:box>
          <m:e>
            <m:r>
              <m:rPr>
                <m:sty m:val="i"/>
              </m:rPr>
              <m:t>𝐂</m:t>
            </m:r>
            <m:r>
              <m:rPr>
                <m:sty m:val="p"/>
              </m:rPr>
              <m:t>=</m:t>
            </m:r>
            <m:f>
              <m:num>
                <m:box>
                  <m:e>
                    <m:r>
                      <m:rPr>
                        <m:sty m:val="p"/>
                      </m:rPr>
                      <m:t>1</m:t>
                    </m:r>
                  </m:e>
                </m:box>
              </m:num>
              <m:den>
                <m:box>
                  <m:e>
                    <m:r>
                      <m:rPr>
                        <m:sty m:val="p"/>
                      </m:rPr>
                      <m:t>|</m:t>
                    </m:r>
                    <m:sSub>
                      <m:e>
                        <m:r>
                          <m:rPr>
                            <m:sty m:val="i"/>
                          </m:rPr>
                          <m:t>A</m:t>
                        </m:r>
                      </m:e>
                      <m:sub>
                        <m:r>
                          <m:rPr>
                            <m:sty m:val="i"/>
                          </m:rPr>
                          <m:t>j</m:t>
                        </m:r>
                      </m:sub>
                    </m:sSub>
                    <m:r>
                      <m:rPr>
                        <m:sty m:val="p"/>
                      </m:rPr>
                      <m:t>|</m:t>
                    </m:r>
                  </m:e>
                </m:box>
              </m:den>
            </m:f>
            <m:nary>
              <m:naryPr>
                <m:chr m:val="∑"/>
                <m:limLoc m:val="undOvr"/>
                <m:supHide m:val="1"/>
              </m:naryPr>
              <m:sub>
                <m:box>
                  <m:e>
                    <m:r>
                      <m:rPr>
                        <m:sty m:val="i"/>
                      </m:rPr>
                      <m:t>𝐱</m:t>
                    </m:r>
                    <m:r>
                      <m:rPr>
                        <m:sty m:val="p"/>
                      </m:rPr>
                      <m:t>∈</m:t>
                    </m:r>
                    <m:sSub>
                      <m:e>
                        <m:r>
                          <m:rPr>
                            <m:sty m:val="i"/>
                          </m:rPr>
                          <m:t>A</m:t>
                        </m:r>
                      </m:e>
                      <m:sub>
                        <m:r>
                          <m:rPr>
                            <m:sty m:val="i"/>
                          </m:rPr>
                          <m:t>j</m:t>
                        </m:r>
                      </m:sub>
                    </m:sSub>
                  </m:e>
                </m:box>
              </m:sub>
              <m:sup/>
              <m:e>
                <m:r>
                  <m:rPr>
                    <m:sty m:val="p"/>
                  </m:rPr>
                  <m:t>(</m:t>
                </m:r>
                <m:r>
                  <m:rPr>
                    <m:sty m:val="i"/>
                  </m:rPr>
                  <m:t>𝐱</m:t>
                </m:r>
                <m:r>
                  <m:rPr>
                    <m:sty m:val="p"/>
                  </m:rPr>
                  <m:t>−</m:t>
                </m:r>
                <m:acc>
                  <m:accPr>
                    <m:chr m:val="̅"/>
                  </m:accPr>
                  <m:e>
                    <m:r>
                      <m:rPr>
                        <m:sty m:val="i"/>
                      </m:rPr>
                      <m:t>𝐱</m:t>
                    </m:r>
                  </m:e>
                </m:acc>
                <m:r>
                  <m:rPr>
                    <m:sty m:val="p"/>
                  </m:rPr>
                  <m:t>)</m:t>
                </m:r>
                <m:r>
                  <m:rPr>
                    <m:sty m:val="p"/>
                  </m:rPr>
                  <m:t>(</m:t>
                </m:r>
                <m:r>
                  <m:rPr>
                    <m:sty m:val="i"/>
                  </m:rPr>
                  <m:t>𝐱</m:t>
                </m:r>
                <m:r>
                  <m:rPr>
                    <m:sty m:val="p"/>
                  </m:rPr>
                  <m:t>−</m:t>
                </m:r>
                <m:acc>
                  <m:accPr>
                    <m:chr m:val="̅"/>
                  </m:accPr>
                  <m:e>
                    <m:r>
                      <m:rPr>
                        <m:sty m:val="i"/>
                      </m:rPr>
                      <m:t>𝐱</m:t>
                    </m:r>
                  </m:e>
                </m:acc>
                <m:sSup>
                  <m:e>
                    <m:r>
                      <m:rPr>
                        <m:sty m:val="p"/>
                      </m:rPr>
                      <m:t>)</m:t>
                    </m:r>
                  </m:e>
                  <m:sup>
                    <m:r>
                      <m:rPr>
                        <m:sty m:val="i"/>
                      </m:rPr>
                      <m:t>T</m:t>
                    </m:r>
                  </m:sup>
                </m:sSup>
              </m:e>
            </m:nary>
          </m:e>
        </m:box>
      </m:oMath>
      <w:r>
        <w:rPr>
          <w:rFonts w:ascii="微软雅黑" w:eastAsia="微软雅黑" w:hAnsi="微软雅黑"/>
          <w:sz w:val="18"/>
          <w:szCs w:val="18"/>
        </w:rPr>
        <w:t xml:space="preserve">，取最大特征值对应的特征向量作为PCA主方向轴 </w:t>
      </w:r>
      <m:oMath>
        <m:box>
          <m:e>
            <m:sSub>
              <m:e>
                <m:r>
                  <m:rPr>
                    <m:sty m:val="i"/>
                  </m:rPr>
                  <m:t>𝐩</m:t>
                </m:r>
              </m:e>
              <m:sub>
                <m:box>
                  <m:e>
                    <m:r>
                      <m:rPr>
                        <m:sty m:val="p"/>
                      </m:rPr>
                      <m:t>1</m:t>
                    </m:r>
                    <m:r>
                      <m:rPr>
                        <m:sty m:val="p"/>
                      </m:rPr>
                      <m:t>,</m:t>
                    </m:r>
                    <m:r>
                      <m:rPr>
                        <m:sty m:val="i"/>
                      </m:rPr>
                      <m:t>A</m:t>
                    </m:r>
                  </m:e>
                </m:box>
              </m:sub>
            </m:sSub>
          </m:e>
        </m:box>
      </m:oMath>
      <w:r>
        <w:rPr>
          <w:rFonts w:ascii="微软雅黑" w:eastAsia="微软雅黑" w:hAnsi="微软雅黑"/>
          <w:sz w:val="18"/>
          <w:szCs w:val="18"/>
        </w:rPr>
        <w:t xml:space="preserve">。对 </w:t>
      </w:r>
      <m:oMath>
        <m:box>
          <m:e>
            <m:sSub>
              <m:e>
                <m:r>
                  <m:rPr>
                    <m:sty m:val="i"/>
                  </m:rPr>
                  <m:t>B</m:t>
                </m:r>
              </m:e>
              <m:sub>
                <m:r>
                  <m:rPr>
                    <m:sty m:val="i"/>
                  </m:rPr>
                  <m:t>j</m:t>
                </m:r>
              </m:sub>
            </m:sSub>
          </m:e>
        </m:box>
      </m:oMath>
      <w:r>
        <w:rPr>
          <w:rFonts w:ascii="微软雅黑" w:eastAsia="微软雅黑" w:hAnsi="微软雅黑"/>
          <w:sz w:val="18"/>
          <w:szCs w:val="18"/>
        </w:rPr>
        <w:t xml:space="preserve"> 同理。</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步骤二：组合轴生成。</w:t>
      </w:r>
      <w:r>
        <w:rPr>
          <w:rFonts w:ascii="微软雅黑" w:eastAsia="微软雅黑" w:hAnsi="微软雅黑"/>
          <w:sz w:val="18"/>
          <w:szCs w:val="18"/>
        </w:rPr>
        <w:t xml:space="preserve"> 对 </w:t>
      </w:r>
      <m:oMath>
        <m:box>
          <m:e>
            <m:r>
              <m:rPr>
                <m:sty m:val="p"/>
              </m:rPr>
              <m:t>{</m:t>
            </m:r>
            <m:sSub>
              <m:e>
                <m:r>
                  <m:rPr>
                    <m:sty m:val="i"/>
                  </m:rPr>
                  <m:t>𝐭</m:t>
                </m:r>
              </m:e>
              <m:sub>
                <m:r>
                  <m:rPr>
                    <m:sty m:val="i"/>
                  </m:rPr>
                  <m:t>A</m:t>
                </m:r>
              </m:sub>
            </m:sSub>
            <m:r>
              <m:rPr>
                <m:sty m:val="p"/>
              </m:rPr>
              <m:t>,</m:t>
            </m:r>
            <m:sSub>
              <m:e>
                <m:r>
                  <m:rPr>
                    <m:sty m:val="i"/>
                  </m:rPr>
                  <m:t>𝐧</m:t>
                </m:r>
              </m:e>
              <m:sub>
                <m:r>
                  <m:rPr>
                    <m:sty m:val="i"/>
                  </m:rPr>
                  <m:t>A</m:t>
                </m:r>
              </m:sub>
            </m:sSub>
            <m:r>
              <m:rPr>
                <m:sty m:val="p"/>
              </m:rPr>
              <m:t>,</m:t>
            </m:r>
            <m:sSub>
              <m:e>
                <m:r>
                  <m:rPr>
                    <m:sty m:val="i"/>
                  </m:rPr>
                  <m:t>𝐩</m:t>
                </m:r>
              </m:e>
              <m:sub>
                <m:box>
                  <m:e>
                    <m:r>
                      <m:rPr>
                        <m:sty m:val="p"/>
                      </m:rPr>
                      <m:t>1</m:t>
                    </m:r>
                    <m:r>
                      <m:rPr>
                        <m:sty m:val="p"/>
                      </m:rPr>
                      <m:t>,</m:t>
                    </m:r>
                    <m:r>
                      <m:rPr>
                        <m:sty m:val="i"/>
                      </m:rPr>
                      <m:t>A</m:t>
                    </m:r>
                  </m:e>
                </m:box>
              </m:sub>
            </m:sSub>
            <m:r>
              <m:rPr>
                <m:sty m:val="p"/>
              </m:rPr>
              <m:t>,</m:t>
            </m:r>
            <m:sSub>
              <m:e>
                <m:r>
                  <m:rPr>
                    <m:sty m:val="i"/>
                  </m:rPr>
                  <m:t>𝐭</m:t>
                </m:r>
              </m:e>
              <m:sub>
                <m:r>
                  <m:rPr>
                    <m:sty m:val="i"/>
                  </m:rPr>
                  <m:t>B</m:t>
                </m:r>
              </m:sub>
            </m:sSub>
            <m:r>
              <m:rPr>
                <m:sty m:val="p"/>
              </m:rPr>
              <m:t>,</m:t>
            </m:r>
            <m:sSub>
              <m:e>
                <m:r>
                  <m:rPr>
                    <m:sty m:val="i"/>
                  </m:rPr>
                  <m:t>𝐧</m:t>
                </m:r>
              </m:e>
              <m:sub>
                <m:r>
                  <m:rPr>
                    <m:sty m:val="i"/>
                  </m:rPr>
                  <m:t>B</m:t>
                </m:r>
              </m:sub>
            </m:sSub>
            <m:r>
              <m:rPr>
                <m:sty m:val="p"/>
              </m:rPr>
              <m:t>,</m:t>
            </m:r>
            <m:sSub>
              <m:e>
                <m:r>
                  <m:rPr>
                    <m:sty m:val="i"/>
                  </m:rPr>
                  <m:t>𝐩</m:t>
                </m:r>
              </m:e>
              <m:sub>
                <m:box>
                  <m:e>
                    <m:r>
                      <m:rPr>
                        <m:sty m:val="p"/>
                      </m:rPr>
                      <m:t>1</m:t>
                    </m:r>
                    <m:r>
                      <m:rPr>
                        <m:sty m:val="p"/>
                      </m:rPr>
                      <m:t>,</m:t>
                    </m:r>
                    <m:r>
                      <m:rPr>
                        <m:sty m:val="i"/>
                      </m:rPr>
                      <m:t>B</m:t>
                    </m:r>
                  </m:e>
                </m:box>
              </m:sub>
            </m:sSub>
            <m:r>
              <m:rPr>
                <m:sty m:val="p"/>
              </m:rPr>
              <m:t>}</m:t>
            </m:r>
          </m:e>
        </m:box>
      </m:oMath>
      <w:r>
        <w:rPr>
          <w:rFonts w:ascii="微软雅黑" w:eastAsia="微软雅黑" w:hAnsi="微软雅黑"/>
          <w:sz w:val="18"/>
          <w:szCs w:val="18"/>
        </w:rPr>
        <w:t xml:space="preserve"> 两两计算叉积 </w:t>
      </w:r>
      <m:oMath>
        <m:box>
          <m:e>
            <m:sSub>
              <m:e>
                <m:r>
                  <m:rPr>
                    <m:sty m:val="i"/>
                  </m:rPr>
                  <m:t>𝐚</m:t>
                </m:r>
              </m:e>
              <m:sub>
                <m:box>
                  <m:e>
                    <m:r>
                      <m:rPr>
                        <m:sty m:val="i"/>
                      </m:rPr>
                      <m:t>i</m:t>
                    </m:r>
                    <m:r>
                      <m:rPr>
                        <m:sty m:val="i"/>
                      </m:rPr>
                      <m:t>j</m:t>
                    </m:r>
                  </m:e>
                </m:box>
              </m:sub>
            </m:sSub>
            <m:r>
              <m:rPr>
                <m:sty m:val="p"/>
              </m:rPr>
              <m:t>=</m:t>
            </m:r>
            <m:sSub>
              <m:e>
                <m:r>
                  <m:rPr>
                    <m:sty m:val="i"/>
                  </m:rPr>
                  <m:t>𝐚</m:t>
                </m:r>
              </m:e>
              <m:sub>
                <m:r>
                  <m:rPr>
                    <m:sty m:val="i"/>
                  </m:rPr>
                  <m:t>i</m:t>
                </m:r>
              </m:sub>
            </m:sSub>
            <m:r>
              <m:rPr>
                <m:sty m:val="p"/>
              </m:rPr>
              <m:t>×</m:t>
            </m:r>
            <m:sSub>
              <m:e>
                <m:r>
                  <m:rPr>
                    <m:sty m:val="i"/>
                  </m:rPr>
                  <m:t>𝐚</m:t>
                </m:r>
              </m:e>
              <m:sub>
                <m:r>
                  <m:rPr>
                    <m:sty m:val="i"/>
                  </m:rPr>
                  <m:t>j</m:t>
                </m:r>
              </m:sub>
            </m:sSub>
          </m:e>
        </m:box>
      </m:oMath>
      <w:r>
        <w:rPr>
          <w:rFonts w:ascii="微软雅黑" w:eastAsia="微软雅黑" w:hAnsi="微软雅黑"/>
          <w:sz w:val="18"/>
          <w:szCs w:val="18"/>
        </w:rPr>
        <w:t xml:space="preserve">，归一化后加入候选集。</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步骤三：去冗余。</w:t>
      </w:r>
      <w:r>
        <w:rPr>
          <w:rFonts w:ascii="微软雅黑" w:eastAsia="微软雅黑" w:hAnsi="微软雅黑"/>
          <w:sz w:val="18"/>
          <w:szCs w:val="18"/>
        </w:rPr>
        <w:t xml:space="preserve"> 对生成的轴执行去冗余：若两轴夹角 </w:t>
      </w:r>
      <m:oMath>
        <m:box>
          <m:e>
            <m:r>
              <m:rPr>
                <m:sty m:val="p"/>
              </m:rPr>
              <m:t>∠</m:t>
            </m:r>
            <m:r>
              <m:rPr>
                <m:sty m:val="p"/>
              </m:rPr>
              <m:t>(</m:t>
            </m:r>
            <m:sSub>
              <m:e>
                <m:r>
                  <m:rPr>
                    <m:sty m:val="i"/>
                  </m:rPr>
                  <m:t>𝐚</m:t>
                </m:r>
              </m:e>
              <m:sub>
                <m:r>
                  <m:rPr>
                    <m:sty m:val="i"/>
                  </m:rPr>
                  <m:t>i</m:t>
                </m:r>
              </m:sub>
            </m:sSub>
            <m:r>
              <m:rPr>
                <m:sty m:val="p"/>
              </m:rPr>
              <m:t>,</m:t>
            </m:r>
            <m:sSub>
              <m:e>
                <m:r>
                  <m:rPr>
                    <m:sty m:val="i"/>
                  </m:rPr>
                  <m:t>𝐚</m:t>
                </m:r>
              </m:e>
              <m:sub>
                <m:r>
                  <m:rPr>
                    <m:sty m:val="i"/>
                  </m:rPr>
                  <m:t>j</m:t>
                </m:r>
              </m:sub>
            </m:sSub>
            <m:r>
              <m:rPr>
                <m:sty m:val="p"/>
              </m:rPr>
              <m:t>)</m:t>
            </m:r>
            <m:r>
              <m:rPr>
                <m:sty m:val="p"/>
              </m:rPr>
              <m:t>&lt;</m:t>
            </m:r>
            <m:sSub>
              <m:e>
                <m:r>
                  <m:rPr>
                    <m:sty m:val="i"/>
                  </m:rPr>
                  <m:t>θ</m:t>
                </m:r>
              </m:e>
              <m:sub>
                <m:box>
                  <m:e>
                    <m:r>
                      <m:rPr>
                        <m:sty m:val="p"/>
                      </m:rPr>
                      <m:t>min</m:t>
                    </m:r>
                  </m:e>
                </m:box>
              </m:sub>
            </m:sSub>
          </m:e>
        </m:box>
      </m:oMath>
      <w:r>
        <w:rPr>
          <w:rFonts w:ascii="微软雅黑" w:eastAsia="微软雅黑" w:hAnsi="微软雅黑"/>
          <w:sz w:val="18"/>
          <w:szCs w:val="18"/>
        </w:rPr>
        <w:t xml:space="preserve">（典型 </w:t>
      </w:r>
      <m:oMath>
        <m:box>
          <m:e>
            <m:sSub>
              <m:e>
                <m:r>
                  <m:rPr>
                    <m:sty m:val="i"/>
                  </m:rPr>
                  <m:t>θ</m:t>
                </m:r>
              </m:e>
              <m:sub>
                <m:box>
                  <m:e>
                    <m:r>
                      <m:rPr>
                        <m:sty m:val="p"/>
                      </m:rPr>
                      <m:t>min</m:t>
                    </m:r>
                  </m:e>
                </m:box>
              </m:sub>
            </m:sSub>
            <m:r>
              <m:rPr>
                <m:sty m:val="p"/>
              </m:rPr>
              <m:t>=</m:t>
            </m:r>
            <m:r>
              <m:rPr>
                <m:sty m:val="p"/>
              </m:rPr>
              <m:t>15</m:t>
            </m:r>
            <m:r>
              <m:rPr>
                <m:sty m:val="i"/>
              </m:rPr>
              <m:t>°</m:t>
            </m:r>
            <m:r>
              <m:rPr>
                <m:sty m:val="i"/>
              </m:rPr>
              <m:t>~</m:t>
            </m:r>
            <m:r>
              <m:rPr>
                <m:sty m:val="p"/>
              </m:rPr>
              <m:t>20</m:t>
            </m:r>
            <m:r>
              <m:rPr>
                <m:sty m:val="i"/>
              </m:rPr>
              <m:t>°</m:t>
            </m:r>
          </m:e>
        </m:box>
      </m:oMath>
      <w:r>
        <w:rPr>
          <w:rFonts w:ascii="微软雅黑" w:eastAsia="微软雅黑" w:hAnsi="微软雅黑"/>
          <w:sz w:val="18"/>
          <w:szCs w:val="18"/>
        </w:rPr>
        <w:t xml:space="preserve">），则保留在对象内方差贡献更大的轴（即沿该轴投影区间长度更大的轴），删除冗余轴。典型候选轴数 </w:t>
      </w:r>
      <m:oMath>
        <m:box>
          <m:e>
            <m:r>
              <m:rPr>
                <m:sty m:val="p"/>
              </m:rPr>
              <m:t>|</m:t>
            </m:r>
            <m:sSub>
              <m:e>
                <m:r>
                  <m:rPr>
                    <m:sty m:val="i"/>
                  </m:rPr>
                  <m:t>𝒜</m:t>
                </m:r>
              </m:e>
              <m:sub>
                <m:r>
                  <m:rPr>
                    <m:sty m:val="i"/>
                  </m:rPr>
                  <m:t>j</m:t>
                </m:r>
              </m:sub>
            </m:sSub>
            <m:r>
              <m:rPr>
                <m:sty m:val="p"/>
              </m:rPr>
              <m:t>|</m:t>
            </m:r>
            <m:r>
              <m:rPr>
                <m:sty m:val="p"/>
              </m:rPr>
              <m:t>∈</m:t>
            </m:r>
            <m:r>
              <m:rPr>
                <m:sty m:val="p"/>
              </m:rPr>
              <m:t>[</m:t>
            </m:r>
            <m:r>
              <m:rPr>
                <m:sty m:val="p"/>
              </m:rPr>
              <m:t>4</m:t>
            </m:r>
            <m:r>
              <m:rPr>
                <m:sty m:val="p"/>
              </m:rPr>
              <m:t>,</m:t>
            </m:r>
            <m:r>
              <m:rPr>
                <m:sty m:val="p"/>
              </m:rPr>
              <m:t>8</m:t>
            </m:r>
            <m:r>
              <m:rPr>
                <m:sty m:val="p"/>
              </m:rPr>
              <m:t>]</m:t>
            </m:r>
          </m:e>
        </m:box>
      </m:oMath>
      <w:r>
        <w:rPr>
          <w:rFonts w:ascii="微软雅黑" w:eastAsia="微软雅黑" w:hAnsi="微软雅黑"/>
          <w:sz w:val="18"/>
          <w:szCs w:val="18"/>
        </w:rPr>
        <w:t xml:space="preserve">，平衡检测覆盖与计算开销。</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4.2.3 SAT投影特征计算</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对任意轴 </w:t>
      </w:r>
      <m:oMath>
        <m:box>
          <m:e>
            <m:r>
              <m:rPr>
                <m:sty m:val="i"/>
              </m:rPr>
              <m:t>𝐚</m:t>
            </m:r>
            <m:r>
              <m:rPr>
                <m:sty m:val="p"/>
              </m:rPr>
              <m:t>∈</m:t>
            </m:r>
            <m:sSub>
              <m:e>
                <m:r>
                  <m:rPr>
                    <m:sty m:val="i"/>
                  </m:rPr>
                  <m:t>𝒜</m:t>
                </m:r>
              </m:e>
              <m:sub>
                <m:r>
                  <m:rPr>
                    <m:sty m:val="i"/>
                  </m:rPr>
                  <m:t>j</m:t>
                </m:r>
              </m:sub>
            </m:sSub>
          </m:e>
        </m:box>
      </m:oMath>
      <w:r>
        <w:rPr>
          <w:rFonts w:ascii="微软雅黑" w:eastAsia="微软雅黑" w:hAnsi="微软雅黑"/>
          <w:sz w:val="18"/>
          <w:szCs w:val="18"/>
        </w:rPr>
        <w:t xml:space="preserve">，对象 </w:t>
      </w:r>
      <m:oMath>
        <m:box>
          <m:e>
            <m:r>
              <m:rPr>
                <m:sty m:val="i"/>
              </m:rPr>
              <m:t>X</m:t>
            </m:r>
          </m:e>
        </m:box>
      </m:oMath>
      <w:r>
        <w:rPr>
          <w:rFonts w:ascii="微软雅黑" w:eastAsia="微软雅黑" w:hAnsi="微软雅黑"/>
          <w:sz w:val="18"/>
          <w:szCs w:val="18"/>
        </w:rPr>
        <w:t xml:space="preserve"> 的投影区间定义为：</w:t>
      </w:r>
    </w:p>
    <w:p>
      <w:pPr>
        <w:spacing w:line="276" w:lineRule="auto"/>
        <w:rPr>
          <w:rFonts w:ascii="微软雅黑" w:eastAsia="微软雅黑" w:hAnsi="微软雅黑"/>
          <w:sz w:val="18"/>
          <w:szCs w:val="18"/>
        </w:rPr>
      </w:pPr>
      <m:oMathPara>
        <m:oMath>
          <m:box>
            <m:e>
              <m:sSub>
                <m:e>
                  <m:r>
                    <m:rPr>
                      <m:sty m:val="i"/>
                    </m:rPr>
                    <m:t>I</m:t>
                  </m:r>
                </m:e>
                <m:sub>
                  <m:r>
                    <m:rPr>
                      <m:sty m:val="i"/>
                    </m:rPr>
                    <m:t>X</m:t>
                  </m:r>
                </m:sub>
              </m:sSub>
              <m:r>
                <m:rPr>
                  <m:sty m:val="p"/>
                </m:rPr>
                <m:t>(</m:t>
              </m:r>
              <m:r>
                <m:rPr>
                  <m:sty m:val="i"/>
                </m:rPr>
                <m:t>𝐚</m:t>
              </m:r>
              <m:r>
                <m:rPr>
                  <m:sty m:val="p"/>
                </m:rPr>
                <m:t>)</m:t>
              </m:r>
              <m:r>
                <m:rPr>
                  <m:sty m:val="p"/>
                </m:rPr>
                <m:t>=</m:t>
              </m:r>
              <m:box>
                <m:e>
                  <m:d>
                    <m:dPr>
                      <m:begChr m:val="["/>
                      <m:endChr m:val="]"/>
                    </m:dPr>
                    <m:e>
                      <m:box>
                        <m:e>
                          <m:sSub>
                            <m:e>
                              <m:r>
                                <m:rPr>
                                  <m:sty m:val="p"/>
                                </m:rPr>
                                <m:t>min</m:t>
                              </m:r>
                            </m:e>
                            <m:sub>
                              <m:box>
                                <m:e>
                                  <m:r>
                                    <m:rPr>
                                      <m:sty m:val="i"/>
                                    </m:rPr>
                                    <m:t>𝐱</m:t>
                                  </m:r>
                                  <m:r>
                                    <m:rPr>
                                      <m:sty m:val="p"/>
                                    </m:rPr>
                                    <m:t>∈</m:t>
                                  </m:r>
                                  <m:r>
                                    <m:rPr>
                                      <m:sty m:val="i"/>
                                    </m:rPr>
                                    <m:t>X</m:t>
                                  </m:r>
                                </m:e>
                              </m:box>
                            </m:sub>
                          </m:sSub>
                          <m:r>
                            <m:rPr>
                              <m:sty m:val="i"/>
                            </m:rPr>
                            <m:t>⟨</m:t>
                          </m:r>
                          <m:r>
                            <m:rPr>
                              <m:sty m:val="i"/>
                            </m:rPr>
                            <m:t>𝐱</m:t>
                          </m:r>
                          <m:r>
                            <m:rPr>
                              <m:sty m:val="p"/>
                            </m:rPr>
                            <m:t>,</m:t>
                          </m:r>
                          <m:r>
                            <m:rPr>
                              <m:sty m:val="i"/>
                            </m:rPr>
                            <m:t>𝐚</m:t>
                          </m:r>
                          <m:r>
                            <m:rPr>
                              <m:sty m:val="i"/>
                            </m:rPr>
                            <m:t>⟩</m:t>
                          </m:r>
                          <m:r>
                            <m:rPr>
                              <m:sty m:val="p"/>
                            </m:rPr>
                            <m:t>,</m:t>
                          </m:r>
                          <m:r>
                            <m:t/>
                          </m:r>
                          <m:sSub>
                            <m:e>
                              <m:r>
                                <m:rPr>
                                  <m:sty m:val="p"/>
                                </m:rPr>
                                <m:t>max</m:t>
                              </m:r>
                            </m:e>
                            <m:sub>
                              <m:box>
                                <m:e>
                                  <m:r>
                                    <m:rPr>
                                      <m:sty m:val="i"/>
                                    </m:rPr>
                                    <m:t>𝐱</m:t>
                                  </m:r>
                                  <m:r>
                                    <m:rPr>
                                      <m:sty m:val="p"/>
                                    </m:rPr>
                                    <m:t>∈</m:t>
                                  </m:r>
                                  <m:r>
                                    <m:rPr>
                                      <m:sty m:val="i"/>
                                    </m:rPr>
                                    <m:t>X</m:t>
                                  </m:r>
                                </m:e>
                              </m:box>
                            </m:sub>
                          </m:sSub>
                          <m:r>
                            <m:rPr>
                              <m:sty m:val="i"/>
                            </m:rPr>
                            <m:t>⟨</m:t>
                          </m:r>
                          <m:r>
                            <m:rPr>
                              <m:sty m:val="i"/>
                            </m:rPr>
                            <m:t>𝐱</m:t>
                          </m:r>
                          <m:r>
                            <m:rPr>
                              <m:sty m:val="p"/>
                            </m:rPr>
                            <m:t>,</m:t>
                          </m:r>
                          <m:r>
                            <m:rPr>
                              <m:sty m:val="i"/>
                            </m:rPr>
                            <m:t>𝐚</m:t>
                          </m:r>
                          <m:r>
                            <m:rPr>
                              <m:sty m:val="i"/>
                            </m:rPr>
                            <m:t>⟩</m:t>
                          </m:r>
                        </m:e>
                      </m:box>
                    </m:e>
                  </m:d>
                </m:e>
              </m:box>
              <m:r>
                <m:rPr>
                  <m:sty m:val="p"/>
                </m:rPr>
                <m:t>.</m:t>
              </m:r>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设 </w:t>
      </w:r>
      <m:oMath>
        <m:box>
          <m:e>
            <m:sSub>
              <m:e>
                <m:r>
                  <m:rPr>
                    <m:sty m:val="i"/>
                  </m:rPr>
                  <m:t>I</m:t>
                </m:r>
              </m:e>
              <m:sub>
                <m:r>
                  <m:rPr>
                    <m:sty m:val="i"/>
                  </m:rPr>
                  <m:t>A</m:t>
                </m:r>
              </m:sub>
            </m:sSub>
            <m:r>
              <m:rPr>
                <m:sty m:val="p"/>
              </m:rPr>
              <m:t>=</m:t>
            </m:r>
            <m:r>
              <m:rPr>
                <m:sty m:val="p"/>
              </m:rPr>
              <m:t>[</m:t>
            </m:r>
            <m:sSub>
              <m:e>
                <m:r>
                  <m:rPr>
                    <m:sty m:val="i"/>
                  </m:rPr>
                  <m:t>l</m:t>
                </m:r>
              </m:e>
              <m:sub>
                <m:r>
                  <m:rPr>
                    <m:sty m:val="i"/>
                  </m:rPr>
                  <m:t>A</m:t>
                </m:r>
              </m:sub>
            </m:sSub>
            <m:r>
              <m:rPr>
                <m:sty m:val="p"/>
              </m:rPr>
              <m:t>,</m:t>
            </m:r>
            <m:sSub>
              <m:e>
                <m:r>
                  <m:rPr>
                    <m:sty m:val="i"/>
                  </m:rPr>
                  <m:t>u</m:t>
                </m:r>
              </m:e>
              <m:sub>
                <m:r>
                  <m:rPr>
                    <m:sty m:val="i"/>
                  </m:rPr>
                  <m:t>A</m:t>
                </m:r>
              </m:sub>
            </m:sSub>
            <m:r>
              <m:rPr>
                <m:sty m:val="p"/>
              </m:rPr>
              <m:t>]</m:t>
            </m:r>
          </m:e>
        </m:box>
      </m:oMath>
      <w:r>
        <w:rPr>
          <w:rFonts w:ascii="微软雅黑" w:eastAsia="微软雅黑" w:hAnsi="微软雅黑"/>
          <w:sz w:val="18"/>
          <w:szCs w:val="18"/>
        </w:rPr>
        <w:t xml:space="preserve">，</w:t>
      </w:r>
      <m:oMath>
        <m:box>
          <m:e>
            <m:sSub>
              <m:e>
                <m:r>
                  <m:rPr>
                    <m:sty m:val="i"/>
                  </m:rPr>
                  <m:t>I</m:t>
                </m:r>
              </m:e>
              <m:sub>
                <m:r>
                  <m:rPr>
                    <m:sty m:val="i"/>
                  </m:rPr>
                  <m:t>B</m:t>
                </m:r>
              </m:sub>
            </m:sSub>
            <m:r>
              <m:rPr>
                <m:sty m:val="p"/>
              </m:rPr>
              <m:t>=</m:t>
            </m:r>
            <m:r>
              <m:rPr>
                <m:sty m:val="p"/>
              </m:rPr>
              <m:t>[</m:t>
            </m:r>
            <m:sSub>
              <m:e>
                <m:r>
                  <m:rPr>
                    <m:sty m:val="i"/>
                  </m:rPr>
                  <m:t>l</m:t>
                </m:r>
              </m:e>
              <m:sub>
                <m:r>
                  <m:rPr>
                    <m:sty m:val="i"/>
                  </m:rPr>
                  <m:t>B</m:t>
                </m:r>
              </m:sub>
            </m:sSub>
            <m:r>
              <m:rPr>
                <m:sty m:val="p"/>
              </m:rPr>
              <m:t>,</m:t>
            </m:r>
            <m:sSub>
              <m:e>
                <m:r>
                  <m:rPr>
                    <m:sty m:val="i"/>
                  </m:rPr>
                  <m:t>u</m:t>
                </m:r>
              </m:e>
              <m:sub>
                <m:r>
                  <m:rPr>
                    <m:sty m:val="i"/>
                  </m:rPr>
                  <m:t>B</m:t>
                </m:r>
              </m:sub>
            </m:sSub>
            <m:r>
              <m:rPr>
                <m:sty m:val="p"/>
              </m:rPr>
              <m:t>]</m:t>
            </m:r>
          </m:e>
        </m:box>
      </m:oMath>
      <w:r>
        <w:rPr>
          <w:rFonts w:ascii="微软雅黑" w:eastAsia="微软雅黑" w:hAnsi="微软雅黑"/>
          <w:sz w:val="18"/>
          <w:szCs w:val="18"/>
        </w:rPr>
        <w:t xml:space="preserve">，定义以下特征量：</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重叠长度：</w:t>
      </w:r>
    </w:p>
    <w:p>
      <w:pPr>
        <w:spacing w:line="276" w:lineRule="auto"/>
        <w:rPr>
          <w:rFonts w:ascii="微软雅黑" w:eastAsia="微软雅黑" w:hAnsi="微软雅黑"/>
          <w:sz w:val="18"/>
          <w:szCs w:val="18"/>
        </w:rPr>
      </w:pPr>
      <m:oMathPara>
        <m:oMath>
          <m:box>
            <m:e>
              <m:r>
                <m:rPr>
                  <m:sty m:val="i"/>
                </m:rPr>
                <m:t>ω</m:t>
              </m:r>
              <m:r>
                <m:rPr>
                  <m:sty m:val="p"/>
                </m:rPr>
                <m:t>(</m:t>
              </m:r>
              <m:r>
                <m:rPr>
                  <m:sty m:val="i"/>
                </m:rPr>
                <m:t>𝐚</m:t>
              </m:r>
              <m:r>
                <m:rPr>
                  <m:sty m:val="p"/>
                </m:rPr>
                <m:t>)</m:t>
              </m:r>
              <m:r>
                <m:rPr>
                  <m:sty m:val="p"/>
                </m:rPr>
                <m:t>=</m:t>
              </m:r>
              <m:r>
                <m:rPr>
                  <m:sty m:val="p"/>
                </m:rPr>
                <m:t>max</m:t>
              </m:r>
              <m:r>
                <m:t/>
              </m:r>
              <m:box>
                <m:e>
                  <m:d>
                    <m:dPr>
                      <m:begChr m:val="("/>
                      <m:endChr m:val=")"/>
                    </m:dPr>
                    <m:e>
                      <m:box>
                        <m:e>
                          <m:r>
                            <m:rPr>
                              <m:sty m:val="p"/>
                            </m:rPr>
                            <m:t>0</m:t>
                          </m:r>
                          <m:r>
                            <m:rPr>
                              <m:sty m:val="p"/>
                            </m:rPr>
                            <m:t>,</m:t>
                          </m:r>
                          <m:r>
                            <m:t/>
                          </m:r>
                          <m:r>
                            <m:rPr>
                              <m:sty m:val="p"/>
                            </m:rPr>
                            <m:t>min</m:t>
                          </m:r>
                          <m:r>
                            <m:rPr>
                              <m:sty m:val="p"/>
                            </m:rPr>
                            <m:t>(</m:t>
                          </m:r>
                          <m:sSub>
                            <m:e>
                              <m:r>
                                <m:rPr>
                                  <m:sty m:val="i"/>
                                </m:rPr>
                                <m:t>u</m:t>
                              </m:r>
                            </m:e>
                            <m:sub>
                              <m:r>
                                <m:rPr>
                                  <m:sty m:val="i"/>
                                </m:rPr>
                                <m:t>A</m:t>
                              </m:r>
                            </m:sub>
                          </m:sSub>
                          <m:r>
                            <m:rPr>
                              <m:sty m:val="p"/>
                            </m:rPr>
                            <m:t>,</m:t>
                          </m:r>
                          <m:sSub>
                            <m:e>
                              <m:r>
                                <m:rPr>
                                  <m:sty m:val="i"/>
                                </m:rPr>
                                <m:t>u</m:t>
                              </m:r>
                            </m:e>
                            <m:sub>
                              <m:r>
                                <m:rPr>
                                  <m:sty m:val="i"/>
                                </m:rPr>
                                <m:t>B</m:t>
                              </m:r>
                            </m:sub>
                          </m:sSub>
                          <m:r>
                            <m:rPr>
                              <m:sty m:val="p"/>
                            </m:rPr>
                            <m:t>)</m:t>
                          </m:r>
                          <m:r>
                            <m:rPr>
                              <m:sty m:val="p"/>
                            </m:rPr>
                            <m:t>−</m:t>
                          </m:r>
                          <m:r>
                            <m:rPr>
                              <m:sty m:val="p"/>
                            </m:rPr>
                            <m:t>max</m:t>
                          </m:r>
                          <m:r>
                            <m:rPr>
                              <m:sty m:val="p"/>
                            </m:rPr>
                            <m:t>(</m:t>
                          </m:r>
                          <m:sSub>
                            <m:e>
                              <m:r>
                                <m:rPr>
                                  <m:sty m:val="i"/>
                                </m:rPr>
                                <m:t>l</m:t>
                              </m:r>
                            </m:e>
                            <m:sub>
                              <m:r>
                                <m:rPr>
                                  <m:sty m:val="i"/>
                                </m:rPr>
                                <m:t>A</m:t>
                              </m:r>
                            </m:sub>
                          </m:sSub>
                          <m:r>
                            <m:rPr>
                              <m:sty m:val="p"/>
                            </m:rPr>
                            <m:t>,</m:t>
                          </m:r>
                          <m:sSub>
                            <m:e>
                              <m:r>
                                <m:rPr>
                                  <m:sty m:val="i"/>
                                </m:rPr>
                                <m:t>l</m:t>
                              </m:r>
                            </m:e>
                            <m:sub>
                              <m:r>
                                <m:rPr>
                                  <m:sty m:val="i"/>
                                </m:rPr>
                                <m:t>B</m:t>
                              </m:r>
                            </m:sub>
                          </m:sSub>
                          <m:r>
                            <m:rPr>
                              <m:sty m:val="p"/>
                            </m:rPr>
                            <m:t>)</m:t>
                          </m:r>
                        </m:e>
                      </m:box>
                    </m:e>
                  </m:d>
                </m:e>
              </m:box>
              <m:r>
                <m:rPr>
                  <m:sty m:val="p"/>
                </m:rPr>
                <m:t>.</m:t>
              </m:r>
            </m:e>
          </m:box>
        </m:oMath>
      </m:oMathPara>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分离裕量（有分离时为正）：</w:t>
      </w:r>
    </w:p>
    <w:p>
      <w:pPr>
        <w:spacing w:line="276" w:lineRule="auto"/>
        <w:rPr>
          <w:rFonts w:ascii="微软雅黑" w:eastAsia="微软雅黑" w:hAnsi="微软雅黑"/>
          <w:sz w:val="18"/>
          <w:szCs w:val="18"/>
        </w:rPr>
      </w:pPr>
      <m:oMathPara>
        <m:oMath>
          <m:box>
            <m:e>
              <m:r>
                <m:rPr>
                  <m:sty m:val="i"/>
                </m:rPr>
                <m:t>δ</m:t>
              </m:r>
              <m:r>
                <m:rPr>
                  <m:sty m:val="p"/>
                </m:rPr>
                <m:t>(</m:t>
              </m:r>
              <m:r>
                <m:rPr>
                  <m:sty m:val="i"/>
                </m:rPr>
                <m:t>𝐚</m:t>
              </m:r>
              <m:r>
                <m:rPr>
                  <m:sty m:val="p"/>
                </m:rPr>
                <m:t>)</m:t>
              </m:r>
              <m:r>
                <m:rPr>
                  <m:sty m:val="p"/>
                </m:rPr>
                <m:t>=</m:t>
              </m:r>
              <m:r>
                <m:rPr>
                  <m:sty m:val="p"/>
                </m:rPr>
                <m:t>max</m:t>
              </m:r>
              <m:r>
                <m:t/>
              </m:r>
              <m:box>
                <m:e>
                  <m:d>
                    <m:dPr>
                      <m:begChr m:val="("/>
                      <m:endChr m:val=")"/>
                    </m:dPr>
                    <m:e>
                      <m:box>
                        <m:e>
                          <m:r>
                            <m:rPr>
                              <m:sty m:val="p"/>
                            </m:rPr>
                            <m:t>0</m:t>
                          </m:r>
                          <m:r>
                            <m:rPr>
                              <m:sty m:val="p"/>
                            </m:rPr>
                            <m:t>,</m:t>
                          </m:r>
                          <m:r>
                            <m:t/>
                          </m:r>
                          <m:r>
                            <m:rPr>
                              <m:sty m:val="p"/>
                            </m:rPr>
                            <m:t>max</m:t>
                          </m:r>
                          <m:r>
                            <m:rPr>
                              <m:sty m:val="p"/>
                            </m:rPr>
                            <m:t>(</m:t>
                          </m:r>
                          <m:sSub>
                            <m:e>
                              <m:r>
                                <m:rPr>
                                  <m:sty m:val="i"/>
                                </m:rPr>
                                <m:t>l</m:t>
                              </m:r>
                            </m:e>
                            <m:sub>
                              <m:r>
                                <m:rPr>
                                  <m:sty m:val="i"/>
                                </m:rPr>
                                <m:t>A</m:t>
                              </m:r>
                            </m:sub>
                          </m:sSub>
                          <m:r>
                            <m:rPr>
                              <m:sty m:val="p"/>
                            </m:rPr>
                            <m:t>,</m:t>
                          </m:r>
                          <m:sSub>
                            <m:e>
                              <m:r>
                                <m:rPr>
                                  <m:sty m:val="i"/>
                                </m:rPr>
                                <m:t>l</m:t>
                              </m:r>
                            </m:e>
                            <m:sub>
                              <m:r>
                                <m:rPr>
                                  <m:sty m:val="i"/>
                                </m:rPr>
                                <m:t>B</m:t>
                              </m:r>
                            </m:sub>
                          </m:sSub>
                          <m:r>
                            <m:rPr>
                              <m:sty m:val="p"/>
                            </m:rPr>
                            <m:t>)</m:t>
                          </m:r>
                          <m:r>
                            <m:rPr>
                              <m:sty m:val="p"/>
                            </m:rPr>
                            <m:t>−</m:t>
                          </m:r>
                          <m:r>
                            <m:rPr>
                              <m:sty m:val="p"/>
                            </m:rPr>
                            <m:t>min</m:t>
                          </m:r>
                          <m:r>
                            <m:rPr>
                              <m:sty m:val="p"/>
                            </m:rPr>
                            <m:t>(</m:t>
                          </m:r>
                          <m:sSub>
                            <m:e>
                              <m:r>
                                <m:rPr>
                                  <m:sty m:val="i"/>
                                </m:rPr>
                                <m:t>u</m:t>
                              </m:r>
                            </m:e>
                            <m:sub>
                              <m:r>
                                <m:rPr>
                                  <m:sty m:val="i"/>
                                </m:rPr>
                                <m:t>A</m:t>
                              </m:r>
                            </m:sub>
                          </m:sSub>
                          <m:r>
                            <m:rPr>
                              <m:sty m:val="p"/>
                            </m:rPr>
                            <m:t>,</m:t>
                          </m:r>
                          <m:sSub>
                            <m:e>
                              <m:r>
                                <m:rPr>
                                  <m:sty m:val="i"/>
                                </m:rPr>
                                <m:t>u</m:t>
                              </m:r>
                            </m:e>
                            <m:sub>
                              <m:r>
                                <m:rPr>
                                  <m:sty m:val="i"/>
                                </m:rPr>
                                <m:t>B</m:t>
                              </m:r>
                            </m:sub>
                          </m:sSub>
                          <m:r>
                            <m:rPr>
                              <m:sty m:val="p"/>
                            </m:rPr>
                            <m:t>)</m:t>
                          </m:r>
                        </m:e>
                      </m:box>
                    </m:e>
                  </m:d>
                </m:e>
              </m:box>
              <m:r>
                <m:rPr>
                  <m:sty m:val="p"/>
                </m:rPr>
                <m:t>.</m:t>
              </m:r>
            </m:e>
          </m:box>
        </m:oMath>
      </m:oMathPara>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尺度归一化重叠比：</w:t>
      </w:r>
    </w:p>
    <w:p>
      <w:pPr>
        <w:spacing w:line="276" w:lineRule="auto"/>
        <w:rPr>
          <w:rFonts w:ascii="微软雅黑" w:eastAsia="微软雅黑" w:hAnsi="微软雅黑"/>
          <w:sz w:val="18"/>
          <w:szCs w:val="18"/>
        </w:rPr>
      </w:pPr>
      <m:oMathPara>
        <m:oMath>
          <m:box>
            <m:e>
              <m:r>
                <m:rPr>
                  <m:sty m:val="i"/>
                </m:rPr>
                <m:t>r</m:t>
              </m:r>
              <m:r>
                <m:rPr>
                  <m:sty m:val="p"/>
                </m:rPr>
                <m:t>(</m:t>
              </m:r>
              <m:r>
                <m:rPr>
                  <m:sty m:val="i"/>
                </m:rPr>
                <m:t>𝐚</m:t>
              </m:r>
              <m:r>
                <m:rPr>
                  <m:sty m:val="p"/>
                </m:rPr>
                <m:t>)</m:t>
              </m:r>
              <m:r>
                <m:rPr>
                  <m:sty m:val="p"/>
                </m:rPr>
                <m:t>=</m:t>
              </m:r>
              <m:f>
                <m:num>
                  <m:box>
                    <m:e>
                      <m:r>
                        <m:rPr>
                          <m:sty m:val="i"/>
                        </m:rPr>
                        <m:t>ω</m:t>
                      </m:r>
                      <m:r>
                        <m:rPr>
                          <m:sty m:val="p"/>
                        </m:rPr>
                        <m:t>(</m:t>
                      </m:r>
                      <m:r>
                        <m:rPr>
                          <m:sty m:val="i"/>
                        </m:rPr>
                        <m:t>𝐚</m:t>
                      </m:r>
                      <m:r>
                        <m:rPr>
                          <m:sty m:val="p"/>
                        </m:rPr>
                        <m:t>)</m:t>
                      </m:r>
                    </m:e>
                  </m:box>
                </m:num>
                <m:den>
                  <m:box>
                    <m:e>
                      <m:r>
                        <m:rPr>
                          <m:sty m:val="p"/>
                        </m:rPr>
                        <m:t>max</m:t>
                      </m:r>
                      <m:r>
                        <m:t/>
                      </m:r>
                      <m:box>
                        <m:e>
                          <m:d>
                            <m:dPr>
                              <m:begChr m:val="("/>
                              <m:endChr m:val=")"/>
                            </m:dPr>
                            <m:e>
                              <m:box>
                                <m:e>
                                  <m:r>
                                    <m:rPr>
                                      <m:sty m:val="i"/>
                                    </m:rPr>
                                    <m:t>ϵ</m:t>
                                  </m:r>
                                  <m:r>
                                    <m:rPr>
                                      <m:sty m:val="p"/>
                                    </m:rPr>
                                    <m:t>,</m:t>
                                  </m:r>
                                  <m:r>
                                    <m:t/>
                                  </m:r>
                                  <m:r>
                                    <m:rPr>
                                      <m:sty m:val="p"/>
                                    </m:rPr>
                                    <m:t>min</m:t>
                                  </m:r>
                                  <m:r>
                                    <m:rPr>
                                      <m:sty m:val="p"/>
                                    </m:rPr>
                                    <m:t>(</m:t>
                                  </m:r>
                                  <m:sSub>
                                    <m:e>
                                      <m:r>
                                        <m:rPr>
                                          <m:sty m:val="i"/>
                                        </m:rPr>
                                        <m:t>u</m:t>
                                      </m:r>
                                    </m:e>
                                    <m:sub>
                                      <m:r>
                                        <m:rPr>
                                          <m:sty m:val="i"/>
                                        </m:rPr>
                                        <m:t>A</m:t>
                                      </m:r>
                                    </m:sub>
                                  </m:sSub>
                                  <m:r>
                                    <m:rPr>
                                      <m:sty m:val="p"/>
                                    </m:rPr>
                                    <m:t>−</m:t>
                                  </m:r>
                                  <m:sSub>
                                    <m:e>
                                      <m:r>
                                        <m:rPr>
                                          <m:sty m:val="i"/>
                                        </m:rPr>
                                        <m:t>l</m:t>
                                      </m:r>
                                    </m:e>
                                    <m:sub>
                                      <m:r>
                                        <m:rPr>
                                          <m:sty m:val="i"/>
                                        </m:rPr>
                                        <m:t>A</m:t>
                                      </m:r>
                                    </m:sub>
                                  </m:sSub>
                                  <m:r>
                                    <m:rPr>
                                      <m:sty m:val="p"/>
                                    </m:rPr>
                                    <m:t>,</m:t>
                                  </m:r>
                                  <m:r>
                                    <m:t/>
                                  </m:r>
                                  <m:sSub>
                                    <m:e>
                                      <m:r>
                                        <m:rPr>
                                          <m:sty m:val="i"/>
                                        </m:rPr>
                                        <m:t>u</m:t>
                                      </m:r>
                                    </m:e>
                                    <m:sub>
                                      <m:r>
                                        <m:rPr>
                                          <m:sty m:val="i"/>
                                        </m:rPr>
                                        <m:t>B</m:t>
                                      </m:r>
                                    </m:sub>
                                  </m:sSub>
                                  <m:r>
                                    <m:rPr>
                                      <m:sty m:val="p"/>
                                    </m:rPr>
                                    <m:t>−</m:t>
                                  </m:r>
                                  <m:sSub>
                                    <m:e>
                                      <m:r>
                                        <m:rPr>
                                          <m:sty m:val="i"/>
                                        </m:rPr>
                                        <m:t>l</m:t>
                                      </m:r>
                                    </m:e>
                                    <m:sub>
                                      <m:r>
                                        <m:rPr>
                                          <m:sty m:val="i"/>
                                        </m:rPr>
                                        <m:t>B</m:t>
                                      </m:r>
                                    </m:sub>
                                  </m:sSub>
                                  <m:r>
                                    <m:rPr>
                                      <m:sty m:val="p"/>
                                    </m:rPr>
                                    <m:t>)</m:t>
                                  </m:r>
                                </m:e>
                              </m:box>
                            </m:e>
                          </m:d>
                        </m:e>
                      </m:box>
                    </m:e>
                  </m:box>
                </m:den>
              </m:f>
              <m:r>
                <m:rPr>
                  <m:sty m:val="p"/>
                </m:rPr>
                <m:t>.</m:t>
              </m:r>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跨全部候选轴汇总三个核心统计量：</w:t>
      </w:r>
    </w:p>
    <w:p>
      <w:pPr>
        <w:spacing w:line="276" w:lineRule="auto"/>
        <w:rPr>
          <w:rFonts w:ascii="微软雅黑" w:eastAsia="微软雅黑" w:hAnsi="微软雅黑"/>
          <w:sz w:val="18"/>
          <w:szCs w:val="18"/>
        </w:rPr>
      </w:pPr>
      <m:oMathPara>
        <m:oMath>
          <m:box>
            <m:e>
              <m:sSub>
                <m:e>
                  <m:r>
                    <m:rPr>
                      <m:sty m:val="i"/>
                    </m:rPr>
                    <m:t>d</m:t>
                  </m:r>
                </m:e>
                <m:sub>
                  <m:box>
                    <m:e>
                      <m:r>
                        <m:rPr>
                          <m:sty m:val="p"/>
                        </m:rPr>
                        <m:t>min</m:t>
                      </m:r>
                    </m:e>
                  </m:box>
                </m:sub>
              </m:sSub>
              <m:r>
                <m:rPr>
                  <m:sty m:val="p"/>
                </m:rPr>
                <m:t>=</m:t>
              </m:r>
              <m:sSub>
                <m:e>
                  <m:r>
                    <m:rPr>
                      <m:sty m:val="p"/>
                    </m:rPr>
                    <m:t>min</m:t>
                  </m:r>
                </m:e>
                <m:sub>
                  <m:box>
                    <m:e>
                      <m:r>
                        <m:rPr>
                          <m:sty m:val="i"/>
                        </m:rPr>
                        <m:t>𝐚</m:t>
                      </m:r>
                      <m:r>
                        <m:rPr>
                          <m:sty m:val="p"/>
                        </m:rPr>
                        <m:t>∈</m:t>
                      </m:r>
                      <m:sSub>
                        <m:e>
                          <m:r>
                            <m:rPr>
                              <m:sty m:val="i"/>
                            </m:rPr>
                            <m:t>𝒜</m:t>
                          </m:r>
                        </m:e>
                        <m:sub>
                          <m:r>
                            <m:rPr>
                              <m:sty m:val="i"/>
                            </m:rPr>
                            <m:t>j</m:t>
                          </m:r>
                        </m:sub>
                      </m:sSub>
                    </m:e>
                  </m:box>
                </m:sub>
              </m:sSub>
              <m:r>
                <m:rPr>
                  <m:sty m:val="i"/>
                </m:rPr>
                <m:t>δ</m:t>
              </m:r>
              <m:r>
                <m:rPr>
                  <m:sty m:val="p"/>
                </m:rPr>
                <m:t>(</m:t>
              </m:r>
              <m:r>
                <m:rPr>
                  <m:sty m:val="i"/>
                </m:rPr>
                <m:t>𝐚</m:t>
              </m:r>
              <m:r>
                <m:rPr>
                  <m:sty m:val="p"/>
                </m:rPr>
                <m:t>)</m:t>
              </m:r>
              <m:r>
                <m:rPr>
                  <m:sty m:val="p"/>
                </m:rPr>
                <m:t>,</m:t>
              </m:r>
              <m:r>
                <m:t/>
              </m:r>
              <m:sSub>
                <m:e>
                  <m:r>
                    <m:rPr>
                      <m:sty m:val="i"/>
                    </m:rPr>
                    <m:t>r</m:t>
                  </m:r>
                </m:e>
                <m:sub>
                  <m:box>
                    <m:e>
                      <m:r>
                        <m:rPr>
                          <m:sty m:val="p"/>
                        </m:rPr>
                        <m:t>max</m:t>
                      </m:r>
                    </m:e>
                  </m:box>
                </m:sub>
              </m:sSub>
              <m:r>
                <m:rPr>
                  <m:sty m:val="p"/>
                </m:rPr>
                <m:t>=</m:t>
              </m:r>
              <m:sSub>
                <m:e>
                  <m:r>
                    <m:rPr>
                      <m:sty m:val="p"/>
                    </m:rPr>
                    <m:t>max</m:t>
                  </m:r>
                </m:e>
                <m:sub>
                  <m:box>
                    <m:e>
                      <m:r>
                        <m:rPr>
                          <m:sty m:val="i"/>
                        </m:rPr>
                        <m:t>𝐚</m:t>
                      </m:r>
                      <m:r>
                        <m:rPr>
                          <m:sty m:val="p"/>
                        </m:rPr>
                        <m:t>∈</m:t>
                      </m:r>
                      <m:sSub>
                        <m:e>
                          <m:r>
                            <m:rPr>
                              <m:sty m:val="i"/>
                            </m:rPr>
                            <m:t>𝒜</m:t>
                          </m:r>
                        </m:e>
                        <m:sub>
                          <m:r>
                            <m:rPr>
                              <m:sty m:val="i"/>
                            </m:rPr>
                            <m:t>j</m:t>
                          </m:r>
                        </m:sub>
                      </m:sSub>
                    </m:e>
                  </m:box>
                </m:sub>
              </m:sSub>
              <m:r>
                <m:rPr>
                  <m:sty m:val="i"/>
                </m:rPr>
                <m:t>r</m:t>
              </m:r>
              <m:r>
                <m:rPr>
                  <m:sty m:val="p"/>
                </m:rPr>
                <m:t>(</m:t>
              </m:r>
              <m:r>
                <m:rPr>
                  <m:sty m:val="i"/>
                </m:rPr>
                <m:t>𝐚</m:t>
              </m:r>
              <m:r>
                <m:rPr>
                  <m:sty m:val="p"/>
                </m:rPr>
                <m:t>)</m:t>
              </m:r>
              <m:r>
                <m:rPr>
                  <m:sty m:val="p"/>
                </m:rPr>
                <m:t>,</m:t>
              </m:r>
              <m:r>
                <m:t/>
              </m:r>
              <m:sSub>
                <m:e>
                  <m:r>
                    <m:rPr>
                      <m:sty m:val="i"/>
                    </m:rPr>
                    <m:t>u</m:t>
                  </m:r>
                </m:e>
                <m:sub>
                  <m:box>
                    <m:e>
                      <m:r>
                        <m:rPr>
                          <m:nor/>
                        </m:rPr>
                        <m:t>ani</m:t>
                      </m:r>
                    </m:e>
                  </m:box>
                </m:sub>
              </m:sSub>
              <m:r>
                <m:rPr>
                  <m:sty m:val="p"/>
                </m:rPr>
                <m:t>=</m:t>
              </m:r>
              <m:sSub>
                <m:e>
                  <m:box>
                    <m:e>
                      <m:r>
                        <m:rPr>
                          <m:sty m:val="p"/>
                        </m:rPr>
                        <m:t>V</m:t>
                      </m:r>
                      <m:r>
                        <m:rPr>
                          <m:sty m:val="p"/>
                        </m:rPr>
                        <m:t>a</m:t>
                      </m:r>
                      <m:r>
                        <m:rPr>
                          <m:sty m:val="p"/>
                        </m:rPr>
                        <m:t>r</m:t>
                      </m:r>
                    </m:e>
                  </m:box>
                </m:e>
                <m:sub>
                  <m:box>
                    <m:e>
                      <m:r>
                        <m:rPr>
                          <m:sty m:val="i"/>
                        </m:rPr>
                        <m:t>𝐚</m:t>
                      </m:r>
                      <m:r>
                        <m:rPr>
                          <m:sty m:val="p"/>
                        </m:rPr>
                        <m:t>∈</m:t>
                      </m:r>
                      <m:sSub>
                        <m:e>
                          <m:r>
                            <m:rPr>
                              <m:sty m:val="i"/>
                            </m:rPr>
                            <m:t>𝒜</m:t>
                          </m:r>
                        </m:e>
                        <m:sub>
                          <m:r>
                            <m:rPr>
                              <m:sty m:val="i"/>
                            </m:rPr>
                            <m:t>j</m:t>
                          </m:r>
                        </m:sub>
                      </m:sSub>
                    </m:e>
                  </m:box>
                </m:sub>
              </m:sSub>
              <m:r>
                <m:t/>
              </m:r>
              <m:box>
                <m:e>
                  <m:d>
                    <m:dPr>
                      <m:begChr m:val="("/>
                      <m:endChr m:val=")"/>
                    </m:dPr>
                    <m:e>
                      <m:box>
                        <m:e>
                          <m:r>
                            <m:rPr>
                              <m:sty m:val="i"/>
                            </m:rPr>
                            <m:t>r</m:t>
                          </m:r>
                          <m:r>
                            <m:rPr>
                              <m:sty m:val="p"/>
                            </m:rPr>
                            <m:t>(</m:t>
                          </m:r>
                          <m:r>
                            <m:rPr>
                              <m:sty m:val="i"/>
                            </m:rPr>
                            <m:t>𝐚</m:t>
                          </m:r>
                          <m:r>
                            <m:rPr>
                              <m:sty m:val="p"/>
                            </m:rPr>
                            <m:t>)</m:t>
                          </m:r>
                        </m:e>
                      </m:box>
                    </m:e>
                  </m:d>
                </m:e>
              </m:box>
              <m:r>
                <m:rPr>
                  <m:sty m:val="p"/>
                </m:rPr>
                <m:t>.</m:t>
              </m:r>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在共线异常场景中，</w:t>
      </w:r>
      <m:oMath>
        <m:box>
          <m:e>
            <m:sSub>
              <m:e>
                <m:r>
                  <m:rPr>
                    <m:sty m:val="i"/>
                  </m:rPr>
                  <m:t>d</m:t>
                </m:r>
              </m:e>
              <m:sub>
                <m:box>
                  <m:e>
                    <m:r>
                      <m:rPr>
                        <m:sty m:val="p"/>
                      </m:rPr>
                      <m:t>min</m:t>
                    </m:r>
                  </m:e>
                </m:box>
              </m:sub>
            </m:sSub>
          </m:e>
        </m:box>
      </m:oMath>
      <w:r>
        <w:rPr>
          <w:rFonts w:ascii="微软雅黑" w:eastAsia="微软雅黑" w:hAnsi="微软雅黑"/>
          <w:sz w:val="18"/>
          <w:szCs w:val="18"/>
        </w:rPr>
        <w:t xml:space="preserve"> 下降（分离能力减弱），</w:t>
      </w:r>
      <m:oMath>
        <m:box>
          <m:e>
            <m:sSub>
              <m:e>
                <m:r>
                  <m:rPr>
                    <m:sty m:val="i"/>
                  </m:rPr>
                  <m:t>r</m:t>
                </m:r>
              </m:e>
              <m:sub>
                <m:box>
                  <m:e>
                    <m:r>
                      <m:rPr>
                        <m:sty m:val="p"/>
                      </m:rPr>
                      <m:t>max</m:t>
                    </m:r>
                  </m:e>
                </m:box>
              </m:sub>
            </m:sSub>
          </m:e>
        </m:box>
      </m:oMath>
      <w:r>
        <w:rPr>
          <w:rFonts w:ascii="微软雅黑" w:eastAsia="微软雅黑" w:hAnsi="微软雅黑"/>
          <w:sz w:val="18"/>
          <w:szCs w:val="18"/>
        </w:rPr>
        <w:t xml:space="preserve"> 上升（主轴方向高度重叠），三者联合刻画共线退化程度。</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SAT投影的物理直觉解释：</w:t>
      </w:r>
      <w:r>
        <w:rPr>
          <w:rFonts w:ascii="微软雅黑" w:eastAsia="微软雅黑" w:hAnsi="微软雅黑"/>
          <w:sz w:val="18"/>
          <w:szCs w:val="18"/>
        </w:rPr>
        <w:t xml:space="preserve"> 在正常蒙皮状态下，两个相邻但独立的几何片段在多数方向轴上的投影区间应有明确间隔（分离裕量为正），且各方向上的重叠比应较均匀（各向异性低）。当共线异常发生时，两片段在某个主方向上趋于"挤压对齐"，导致该方向上投影高度重叠（</w:t>
      </w:r>
      <m:oMath>
        <m:box>
          <m:e>
            <m:sSub>
              <m:e>
                <m:r>
                  <m:rPr>
                    <m:sty m:val="i"/>
                  </m:rPr>
                  <m:t>r</m:t>
                </m:r>
              </m:e>
              <m:sub>
                <m:box>
                  <m:e>
                    <m:r>
                      <m:rPr>
                        <m:sty m:val="p"/>
                      </m:rPr>
                      <m:t>max</m:t>
                    </m:r>
                  </m:e>
                </m:box>
              </m:sub>
            </m:sSub>
          </m:e>
        </m:box>
      </m:oMath>
      <w:r>
        <w:rPr>
          <w:rFonts w:ascii="微软雅黑" w:eastAsia="微软雅黑" w:hAnsi="微软雅黑"/>
          <w:sz w:val="18"/>
          <w:szCs w:val="18"/>
        </w:rPr>
        <w:t xml:space="preserve"> 接近1），而在垂直方向上间距骤降（</w:t>
      </w:r>
      <m:oMath>
        <m:box>
          <m:e>
            <m:sSub>
              <m:e>
                <m:r>
                  <m:rPr>
                    <m:sty m:val="i"/>
                  </m:rPr>
                  <m:t>d</m:t>
                </m:r>
              </m:e>
              <m:sub>
                <m:box>
                  <m:e>
                    <m:r>
                      <m:rPr>
                        <m:sty m:val="p"/>
                      </m:rPr>
                      <m:t>min</m:t>
                    </m:r>
                  </m:e>
                </m:box>
              </m:sub>
            </m:sSub>
          </m:e>
        </m:box>
      </m:oMath>
      <w:r>
        <w:rPr>
          <w:rFonts w:ascii="微软雅黑" w:eastAsia="微软雅黑" w:hAnsi="微软雅黑"/>
          <w:sz w:val="18"/>
          <w:szCs w:val="18"/>
        </w:rPr>
        <w:t xml:space="preserve"> 趋近0），同时各方向重叠比的方差 </w:t>
      </w:r>
      <m:oMath>
        <m:box>
          <m:e>
            <m:sSub>
              <m:e>
                <m:r>
                  <m:rPr>
                    <m:sty m:val="i"/>
                  </m:rPr>
                  <m:t>u</m:t>
                </m:r>
              </m:e>
              <m:sub>
                <m:box>
                  <m:e>
                    <m:r>
                      <m:rPr>
                        <m:nor/>
                      </m:rPr>
                      <m:t>ani</m:t>
                    </m:r>
                  </m:e>
                </m:box>
              </m:sub>
            </m:sSub>
          </m:e>
        </m:box>
      </m:oMath>
      <w:r>
        <w:rPr>
          <w:rFonts w:ascii="微软雅黑" w:eastAsia="微软雅黑" w:hAnsi="微软雅黑"/>
          <w:sz w:val="18"/>
          <w:szCs w:val="18"/>
        </w:rPr>
        <w:t xml:space="preserve"> 显著增大——这正是结构从三维空间退化为近似一维排列的几何特征。</w:t>
      </w:r>
    </w:p>
    <w:p>
      <w:pPr>
        <w:jc w:val="center"/>
      </w:pPr>
      <w:r>
        <w:drawing>
          <wp:inline distT="0" distB="0" distL="0" distR="0">
            <wp:extent cx="4572000" cy="249381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png"/>
                    <pic:cNvPicPr/>
                  </pic:nvPicPr>
                  <pic:blipFill>
                    <a:blip r:embed="rId19"/>
                    <a:stretch>
                      <a:fillRect/>
                    </a:stretch>
                  </pic:blipFill>
                  <pic:spPr>
                    <a:xfrm>
                      <a:off x="0" y="0"/>
                      <a:ext cx="4572000" cy="2493818"/>
                    </a:xfrm>
                    <a:prstGeom prst="rect">
                      <a:avLst/>
                    </a:prstGeom>
                  </pic:spPr>
                </pic:pic>
              </a:graphicData>
            </a:graphic>
          </wp:inline>
        </w:drawing>
      </w:r>
    </w:p>
    <w:p>
      <w:pPr>
        <w:jc w:val="center"/>
      </w:pPr>
      <w:r>
        <w:rPr>
          <w:sz w:val="18"/>
          <w:szCs w:val="18"/>
        </w:rPr>
        <w:t>图3 SAT共线与形变异常检测流程总览图</w:t>
      </w:r>
    </w:p>
    <w:p>
      <w:pPr>
        <w:jc w:val="center"/>
      </w:pPr>
      <w:r>
        <w:drawing>
          <wp:inline distT="0" distB="0" distL="0" distR="0">
            <wp:extent cx="4572000" cy="249381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6.png"/>
                    <pic:cNvPicPr/>
                  </pic:nvPicPr>
                  <pic:blipFill>
                    <a:blip r:embed="rId21"/>
                    <a:stretch>
                      <a:fillRect/>
                    </a:stretch>
                  </pic:blipFill>
                  <pic:spPr>
                    <a:xfrm>
                      <a:off x="0" y="0"/>
                      <a:ext cx="4572000" cy="2493818"/>
                    </a:xfrm>
                    <a:prstGeom prst="rect">
                      <a:avLst/>
                    </a:prstGeom>
                  </pic:spPr>
                </pic:pic>
              </a:graphicData>
            </a:graphic>
          </wp:inline>
        </w:drawing>
      </w:r>
    </w:p>
    <w:p>
      <w:pPr>
        <w:jc w:val="center"/>
      </w:pPr>
      <w:r>
        <w:rPr>
          <w:sz w:val="18"/>
          <w:szCs w:val="18"/>
        </w:rPr>
        <w:t>图4 SAT多轴投影共线检测原理示意图</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4.2.4 形变几何特征计算</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在SAT特征基础上融合以下四类几何变化特征，执行线性裁剪归一化 </w:t>
      </w:r>
      <m:oMath>
        <m:box>
          <m:e>
            <m:sSub>
              <m:e>
                <m:r>
                  <m:rPr>
                    <m:sty m:val="i"/>
                  </m:rPr>
                  <m:t>z</m:t>
                </m:r>
              </m:e>
              <m:sub>
                <m:r>
                  <m:rPr>
                    <m:sty m:val="i"/>
                  </m:rPr>
                  <m:t>i</m:t>
                </m:r>
              </m:sub>
            </m:sSub>
            <m:r>
              <m:rPr>
                <m:sty m:val="p"/>
              </m:rPr>
              <m:t>=</m:t>
            </m:r>
            <m:box>
              <m:e>
                <m:r>
                  <m:rPr>
                    <m:sty m:val="p"/>
                  </m:rPr>
                  <m:t>c</m:t>
                </m:r>
                <m:r>
                  <m:rPr>
                    <m:sty m:val="p"/>
                  </m:rPr>
                  <m:t>l</m:t>
                </m:r>
                <m:r>
                  <m:rPr>
                    <m:sty m:val="p"/>
                  </m:rPr>
                  <m:t>i</m:t>
                </m:r>
                <m:r>
                  <m:rPr>
                    <m:sty m:val="p"/>
                  </m:rPr>
                  <m:t>p</m:t>
                </m:r>
              </m:e>
            </m:box>
            <m:r>
              <m:t/>
            </m:r>
            <m:box>
              <m:e>
                <m:d>
                  <m:dPr>
                    <m:begChr m:val="("/>
                    <m:endChr m:val=")"/>
                  </m:dPr>
                  <m:e>
                    <m:box>
                      <m:e>
                        <m:f>
                          <m:num>
                            <m:box>
                              <m:e>
                                <m:sSub>
                                  <m:e>
                                    <m:r>
                                      <m:rPr>
                                        <m:sty m:val="i"/>
                                      </m:rPr>
                                      <m:t>f</m:t>
                                    </m:r>
                                  </m:e>
                                  <m:sub>
                                    <m:r>
                                      <m:rPr>
                                        <m:sty m:val="i"/>
                                      </m:rPr>
                                      <m:t>i</m:t>
                                    </m:r>
                                  </m:sub>
                                </m:sSub>
                                <m:r>
                                  <m:rPr>
                                    <m:sty m:val="p"/>
                                  </m:rPr>
                                  <m:t>−</m:t>
                                </m:r>
                                <m:sSubSup>
                                  <m:e>
                                    <m:r>
                                      <m:rPr>
                                        <m:sty m:val="i"/>
                                      </m:rPr>
                                      <m:t>τ</m:t>
                                    </m:r>
                                  </m:e>
                                  <m:sub>
                                    <m:r>
                                      <m:rPr>
                                        <m:sty m:val="i"/>
                                      </m:rPr>
                                      <m:t>i</m:t>
                                    </m:r>
                                  </m:sub>
                                  <m:sup>
                                    <m:box>
                                      <m:e>
                                        <m:r>
                                          <m:rPr>
                                            <m:nor/>
                                          </m:rPr>
                                          <m:t>low</m:t>
                                        </m:r>
                                      </m:e>
                                    </m:box>
                                  </m:sup>
                                </m:sSubSup>
                              </m:e>
                            </m:box>
                          </m:num>
                          <m:den>
                            <m:box>
                              <m:e>
                                <m:sSubSup>
                                  <m:e>
                                    <m:r>
                                      <m:rPr>
                                        <m:sty m:val="i"/>
                                      </m:rPr>
                                      <m:t>τ</m:t>
                                    </m:r>
                                  </m:e>
                                  <m:sub>
                                    <m:r>
                                      <m:rPr>
                                        <m:sty m:val="i"/>
                                      </m:rPr>
                                      <m:t>i</m:t>
                                    </m:r>
                                  </m:sub>
                                  <m:sup>
                                    <m:box>
                                      <m:e>
                                        <m:r>
                                          <m:rPr>
                                            <m:nor/>
                                          </m:rPr>
                                          <m:t>high</m:t>
                                        </m:r>
                                      </m:e>
                                    </m:box>
                                  </m:sup>
                                </m:sSubSup>
                                <m:r>
                                  <m:rPr>
                                    <m:sty m:val="p"/>
                                  </m:rPr>
                                  <m:t>−</m:t>
                                </m:r>
                                <m:sSubSup>
                                  <m:e>
                                    <m:r>
                                      <m:rPr>
                                        <m:sty m:val="i"/>
                                      </m:rPr>
                                      <m:t>τ</m:t>
                                    </m:r>
                                  </m:e>
                                  <m:sub>
                                    <m:r>
                                      <m:rPr>
                                        <m:sty m:val="i"/>
                                      </m:rPr>
                                      <m:t>i</m:t>
                                    </m:r>
                                  </m:sub>
                                  <m:sup>
                                    <m:box>
                                      <m:e>
                                        <m:r>
                                          <m:rPr>
                                            <m:nor/>
                                          </m:rPr>
                                          <m:t>low</m:t>
                                        </m:r>
                                      </m:e>
                                    </m:box>
                                  </m:sup>
                                </m:sSubSup>
                              </m:e>
                            </m:box>
                          </m:den>
                        </m:f>
                        <m:r>
                          <m:rPr>
                            <m:sty m:val="p"/>
                          </m:rPr>
                          <m:t>,</m:t>
                        </m:r>
                        <m:r>
                          <m:rPr>
                            <m:sty m:val="p"/>
                          </m:rPr>
                          <m:t>0</m:t>
                        </m:r>
                        <m:r>
                          <m:rPr>
                            <m:sty m:val="p"/>
                          </m:rPr>
                          <m:t>,</m:t>
                        </m:r>
                        <m:r>
                          <m:rPr>
                            <m:sty m:val="p"/>
                          </m:rPr>
                          <m:t>1</m:t>
                        </m:r>
                      </m:e>
                    </m:box>
                  </m:e>
                </m:d>
              </m:e>
            </m:box>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1. </w:t>
      </w:r>
      <w:r>
        <w:rPr>
          <w:rFonts w:ascii="微软雅黑" w:eastAsia="微软雅黑" w:hAnsi="微软雅黑"/>
          <w:sz w:val="18"/>
          <w:szCs w:val="18"/>
          <w:b/>
          <w:bCs/>
        </w:rPr>
        <w:t xml:space="preserve">角度突变 </w:t>
      </w:r>
      <m:oMath>
        <m:box>
          <m:e>
            <m:sSub>
              <m:e>
                <m:r>
                  <m:rPr>
                    <m:sty m:val="i"/>
                  </m:rPr>
                  <m:t>f</m:t>
                </m:r>
              </m:e>
              <m:sub>
                <m:r>
                  <m:rPr>
                    <m:sty m:val="i"/>
                  </m:rPr>
                  <m:t>θ</m:t>
                </m:r>
              </m:sub>
            </m:sSub>
          </m:e>
        </m:box>
      </m:oMath>
      <w:r>
        <w:rPr>
          <w:rFonts w:ascii="微软雅黑" w:eastAsia="微软雅黑" w:hAnsi="微软雅黑"/>
          <w:sz w:val="18"/>
          <w:szCs w:val="18"/>
        </w:rPr>
        <w:t xml:space="preserve">：边链相邻边切向夹角最大变化量 </w:t>
      </w:r>
      <m:oMath>
        <m:box>
          <m:e>
            <m:r>
              <m:rPr>
                <m:sty m:val="i"/>
              </m:rPr>
              <m:t>Δ</m:t>
            </m:r>
            <m:r>
              <m:rPr>
                <m:sty m:val="i"/>
              </m:rPr>
              <m:t>θ</m:t>
            </m:r>
            <m:r>
              <m:rPr>
                <m:sty m:val="p"/>
              </m:rPr>
              <m:t>=</m:t>
            </m:r>
            <m:sSub>
              <m:e>
                <m:r>
                  <m:rPr>
                    <m:sty m:val="p"/>
                  </m:rPr>
                  <m:t>max</m:t>
                </m:r>
              </m:e>
              <m:sub>
                <m:r>
                  <m:rPr>
                    <m:sty m:val="i"/>
                  </m:rPr>
                  <m:t>j</m:t>
                </m:r>
              </m:sub>
            </m:sSub>
            <m:r>
              <m:rPr>
                <m:sty m:val="p"/>
              </m:rPr>
              <m:t>|</m:t>
            </m:r>
            <m:sSub>
              <m:e>
                <m:r>
                  <m:rPr>
                    <m:sty m:val="i"/>
                  </m:rPr>
                  <m:t>θ</m:t>
                </m:r>
              </m:e>
              <m:sub>
                <m:r>
                  <m:rPr>
                    <m:sty m:val="i"/>
                  </m:rPr>
                  <m:t>j</m:t>
                </m:r>
              </m:sub>
            </m:sSub>
            <m:r>
              <m:rPr>
                <m:sty m:val="p"/>
              </m:rPr>
              <m:t>−</m:t>
            </m:r>
            <m:acc>
              <m:accPr>
                <m:chr m:val="̅"/>
              </m:accPr>
              <m:e>
                <m:r>
                  <m:rPr>
                    <m:sty m:val="i"/>
                  </m:rPr>
                  <m:t>θ</m:t>
                </m:r>
              </m:e>
            </m:acc>
            <m:r>
              <m:rPr>
                <m:sty m:val="p"/>
              </m:rPr>
              <m:t>|</m:t>
            </m:r>
          </m:e>
        </m:box>
      </m:oMath>
      <w:r>
        <w:rPr>
          <w:rFonts w:ascii="微软雅黑" w:eastAsia="微软雅黑" w:hAnsi="微软雅黑"/>
          <w:sz w:val="18"/>
          <w:szCs w:val="18"/>
        </w:rPr>
        <w:t xml:space="preserve">，其中 </w:t>
      </w:r>
      <m:oMath>
        <m:box>
          <m:e>
            <m:sSub>
              <m:e>
                <m:r>
                  <m:rPr>
                    <m:sty m:val="i"/>
                  </m:rPr>
                  <m:t>θ</m:t>
                </m:r>
              </m:e>
              <m:sub>
                <m:r>
                  <m:rPr>
                    <m:sty m:val="i"/>
                  </m:rPr>
                  <m:t>j</m:t>
                </m:r>
              </m:sub>
            </m:sSub>
            <m:r>
              <m:rPr>
                <m:sty m:val="p"/>
              </m:rPr>
              <m:t>=</m:t>
            </m:r>
            <m:r>
              <m:rPr>
                <m:sty m:val="p"/>
              </m:rPr>
              <m:t>arccos</m:t>
            </m:r>
            <m:r>
              <m:rPr>
                <m:sty m:val="p"/>
              </m:rPr>
              <m:t>(</m:t>
            </m:r>
            <m:sSub>
              <m:e>
                <m:limUpp>
                  <m:e>
                    <m:box>
                      <m:e>
                        <m:r>
                          <m:rPr>
                            <m:sty m:val="i"/>
                          </m:rPr>
                          <m:t>𝐞</m:t>
                        </m:r>
                      </m:e>
                    </m:box>
                  </m:e>
                  <m:lim>
                    <m:r>
                      <m:rPr>
                        <m:sty m:val="p"/>
                      </m:rPr>
                      <m:t>^</m:t>
                    </m:r>
                  </m:lim>
                </m:limUpp>
              </m:e>
              <m:sub>
                <m:r>
                  <m:rPr>
                    <m:sty m:val="i"/>
                  </m:rPr>
                  <m:t>j</m:t>
                </m:r>
              </m:sub>
            </m:sSub>
            <m:r>
              <m:rPr>
                <m:sty m:val="p"/>
              </m:rPr>
              <m:t>·</m:t>
            </m:r>
            <m:sSub>
              <m:e>
                <m:limUpp>
                  <m:e>
                    <m:box>
                      <m:e>
                        <m:r>
                          <m:rPr>
                            <m:sty m:val="i"/>
                          </m:rPr>
                          <m:t>𝐞</m:t>
                        </m:r>
                      </m:e>
                    </m:box>
                  </m:e>
                  <m:lim>
                    <m:r>
                      <m:rPr>
                        <m:sty m:val="p"/>
                      </m:rPr>
                      <m:t>^</m:t>
                    </m:r>
                  </m:lim>
                </m:limUpp>
              </m:e>
              <m:sub>
                <m:box>
                  <m:e>
                    <m:r>
                      <m:rPr>
                        <m:sty m:val="i"/>
                      </m:rPr>
                      <m:t>j</m:t>
                    </m:r>
                    <m:r>
                      <m:rPr>
                        <m:sty m:val="p"/>
                      </m:rPr>
                      <m:t>+</m:t>
                    </m:r>
                    <m:r>
                      <m:rPr>
                        <m:sty m:val="p"/>
                      </m:rPr>
                      <m:t>1</m:t>
                    </m:r>
                  </m:e>
                </m:box>
              </m:sub>
            </m:sSub>
            <m:r>
              <m:rPr>
                <m:sty m:val="p"/>
              </m:rPr>
              <m:t>)</m:t>
            </m:r>
          </m:e>
        </m:box>
      </m:oMath>
      <w:r>
        <w:rPr>
          <w:rFonts w:ascii="微软雅黑" w:eastAsia="微软雅黑" w:hAnsi="微软雅黑"/>
          <w:sz w:val="18"/>
          <w:szCs w:val="18"/>
        </w:rPr>
        <w:t xml:space="preserve"> 为第 </w:t>
      </w:r>
      <m:oMath>
        <m:box>
          <m:e>
            <m:r>
              <m:rPr>
                <m:sty m:val="i"/>
              </m:rPr>
              <m:t>j</m:t>
            </m:r>
          </m:e>
        </m:box>
      </m:oMath>
      <w:r>
        <w:rPr>
          <w:rFonts w:ascii="微软雅黑" w:eastAsia="微软雅黑" w:hAnsi="微软雅黑"/>
          <w:sz w:val="18"/>
          <w:szCs w:val="18"/>
        </w:rPr>
        <w:t xml:space="preserve"> 条边与第 </w:t>
      </w:r>
      <m:oMath>
        <m:box>
          <m:e>
            <m:r>
              <m:rPr>
                <m:sty m:val="i"/>
              </m:rPr>
              <m:t>j</m:t>
            </m:r>
            <m:r>
              <m:rPr>
                <m:sty m:val="p"/>
              </m:rPr>
              <m:t>+</m:t>
            </m:r>
            <m:r>
              <m:rPr>
                <m:sty m:val="p"/>
              </m:rPr>
              <m:t>1</m:t>
            </m:r>
          </m:e>
        </m:box>
      </m:oMath>
      <w:r>
        <w:rPr>
          <w:rFonts w:ascii="微软雅黑" w:eastAsia="微软雅黑" w:hAnsi="微软雅黑"/>
          <w:sz w:val="18"/>
          <w:szCs w:val="18"/>
        </w:rPr>
        <w:t xml:space="preserve"> 条边的夹角，</w:t>
      </w:r>
      <m:oMath>
        <m:box>
          <m:e>
            <m:acc>
              <m:accPr>
                <m:chr m:val="̅"/>
              </m:accPr>
              <m:e>
                <m:r>
                  <m:rPr>
                    <m:sty m:val="i"/>
                  </m:rPr>
                  <m:t>θ</m:t>
                </m:r>
              </m:e>
            </m:acc>
          </m:e>
        </m:box>
      </m:oMath>
      <w:r>
        <w:rPr>
          <w:rFonts w:ascii="微软雅黑" w:eastAsia="微软雅黑" w:hAnsi="微软雅黑"/>
          <w:sz w:val="18"/>
          <w:szCs w:val="18"/>
        </w:rPr>
        <w:t xml:space="preserve"> 为边链内所有相邻边夹角的均值。当边链发生局部折叠时，某一处 </w:t>
      </w:r>
      <m:oMath>
        <m:box>
          <m:e>
            <m:sSub>
              <m:e>
                <m:r>
                  <m:rPr>
                    <m:sty m:val="i"/>
                  </m:rPr>
                  <m:t>θ</m:t>
                </m:r>
              </m:e>
              <m:sub>
                <m:r>
                  <m:rPr>
                    <m:sty m:val="i"/>
                  </m:rPr>
                  <m:t>j</m:t>
                </m:r>
              </m:sub>
            </m:sSub>
          </m:e>
        </m:box>
      </m:oMath>
      <w:r>
        <w:rPr>
          <w:rFonts w:ascii="微软雅黑" w:eastAsia="微软雅黑" w:hAnsi="微软雅黑"/>
          <w:sz w:val="18"/>
          <w:szCs w:val="18"/>
        </w:rPr>
        <w:t xml:space="preserve"> 会远离均值，</w:t>
      </w:r>
      <m:oMath>
        <m:box>
          <m:e>
            <m:sSub>
              <m:e>
                <m:r>
                  <m:rPr>
                    <m:sty m:val="i"/>
                  </m:rPr>
                  <m:t>f</m:t>
                </m:r>
              </m:e>
              <m:sub>
                <m:r>
                  <m:rPr>
                    <m:sty m:val="i"/>
                  </m:rPr>
                  <m:t>θ</m:t>
                </m:r>
              </m:sub>
            </m:sSub>
          </m:e>
        </m:box>
      </m:oMath>
      <w:r>
        <w:rPr>
          <w:rFonts w:ascii="微软雅黑" w:eastAsia="微软雅黑" w:hAnsi="微软雅黑"/>
          <w:sz w:val="18"/>
          <w:szCs w:val="18"/>
        </w:rPr>
        <w:t xml:space="preserve"> 升高。典型阈值区间 </w:t>
      </w:r>
      <m:oMath>
        <m:box>
          <m:e>
            <m:sSubSup>
              <m:e>
                <m:r>
                  <m:rPr>
                    <m:sty m:val="i"/>
                  </m:rPr>
                  <m:t>τ</m:t>
                </m:r>
              </m:e>
              <m:sub>
                <m:r>
                  <m:rPr>
                    <m:sty m:val="i"/>
                  </m:rPr>
                  <m:t>θ</m:t>
                </m:r>
              </m:sub>
              <m:sup>
                <m:box>
                  <m:e>
                    <m:r>
                      <m:rPr>
                        <m:nor/>
                      </m:rPr>
                      <m:t>low</m:t>
                    </m:r>
                  </m:e>
                </m:box>
              </m:sup>
            </m:sSubSup>
            <m:r>
              <m:rPr>
                <m:sty m:val="p"/>
              </m:rPr>
              <m:t>=</m:t>
            </m:r>
            <m:r>
              <m:rPr>
                <m:sty m:val="p"/>
              </m:rPr>
              <m:t>10</m:t>
            </m:r>
            <m:r>
              <m:rPr>
                <m:sty m:val="i"/>
              </m:rPr>
              <m:t>°</m:t>
            </m:r>
            <m:r>
              <m:rPr>
                <m:sty m:val="p"/>
              </m:rPr>
              <m:t>,</m:t>
            </m:r>
            <m:sSubSup>
              <m:e>
                <m:r>
                  <m:rPr>
                    <m:sty m:val="i"/>
                  </m:rPr>
                  <m:t>τ</m:t>
                </m:r>
              </m:e>
              <m:sub>
                <m:r>
                  <m:rPr>
                    <m:sty m:val="i"/>
                  </m:rPr>
                  <m:t>θ</m:t>
                </m:r>
              </m:sub>
              <m:sup>
                <m:box>
                  <m:e>
                    <m:r>
                      <m:rPr>
                        <m:nor/>
                      </m:rPr>
                      <m:t>high</m:t>
                    </m:r>
                  </m:e>
                </m:box>
              </m:sup>
            </m:sSubSup>
            <m:r>
              <m:rPr>
                <m:sty m:val="p"/>
              </m:rPr>
              <m:t>=</m:t>
            </m:r>
            <m:r>
              <m:rPr>
                <m:sty m:val="p"/>
              </m:rPr>
              <m:t>60</m:t>
            </m:r>
            <m:r>
              <m:rPr>
                <m:sty m:val="i"/>
              </m:rPr>
              <m:t>°</m:t>
            </m:r>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2. </w:t>
      </w:r>
      <w:r>
        <w:rPr>
          <w:rFonts w:ascii="微软雅黑" w:eastAsia="微软雅黑" w:hAnsi="微软雅黑"/>
          <w:sz w:val="18"/>
          <w:szCs w:val="18"/>
          <w:b/>
          <w:bCs/>
        </w:rPr>
        <w:t xml:space="preserve">曲率变化 </w:t>
      </w:r>
      <m:oMath>
        <m:box>
          <m:e>
            <m:sSub>
              <m:e>
                <m:r>
                  <m:rPr>
                    <m:sty m:val="i"/>
                  </m:rPr>
                  <m:t>f</m:t>
                </m:r>
              </m:e>
              <m:sub>
                <m:r>
                  <m:rPr>
                    <m:sty m:val="i"/>
                  </m:rPr>
                  <m:t>κ</m:t>
                </m:r>
              </m:sub>
            </m:sSub>
          </m:e>
        </m:box>
      </m:oMath>
      <w:r>
        <w:rPr>
          <w:rFonts w:ascii="微软雅黑" w:eastAsia="微软雅黑" w:hAnsi="微软雅黑"/>
          <w:sz w:val="18"/>
          <w:szCs w:val="18"/>
        </w:rPr>
        <w:t xml:space="preserve">：局部离散曲率相对参考帧的变化率 </w:t>
      </w:r>
      <m:oMath>
        <m:box>
          <m:e>
            <m:r>
              <m:rPr>
                <m:sty m:val="p"/>
              </m:rPr>
              <m:t>|</m:t>
            </m:r>
            <m:sSub>
              <m:e>
                <m:r>
                  <m:rPr>
                    <m:sty m:val="i"/>
                  </m:rPr>
                  <m:t>κ</m:t>
                </m:r>
              </m:e>
              <m:sub>
                <m:r>
                  <m:rPr>
                    <m:sty m:val="i"/>
                  </m:rPr>
                  <m:t>t</m:t>
                </m:r>
              </m:sub>
            </m:sSub>
            <m:r>
              <m:rPr>
                <m:sty m:val="p"/>
              </m:rPr>
              <m:t>−</m:t>
            </m:r>
            <m:sSub>
              <m:e>
                <m:r>
                  <m:rPr>
                    <m:sty m:val="i"/>
                  </m:rPr>
                  <m:t>κ</m:t>
                </m:r>
              </m:e>
              <m:sub>
                <m:r>
                  <m:rPr>
                    <m:sty m:val="p"/>
                  </m:rPr>
                  <m:t>0</m:t>
                </m:r>
              </m:sub>
            </m:sSub>
            <m:r>
              <m:rPr>
                <m:sty m:val="p"/>
              </m:rPr>
              <m:t>|</m:t>
            </m:r>
            <m:r>
              <m:rPr>
                <m:sty m:val="p"/>
              </m:rPr>
              <m:t>/</m:t>
            </m:r>
            <m:r>
              <m:rPr>
                <m:sty m:val="p"/>
              </m:rPr>
              <m:t>max</m:t>
            </m:r>
            <m:r>
              <m:rPr>
                <m:sty m:val="p"/>
              </m:rPr>
              <m:t>(</m:t>
            </m:r>
            <m:r>
              <m:rPr>
                <m:sty m:val="i"/>
              </m:rPr>
              <m:t>ϵ</m:t>
            </m:r>
            <m:r>
              <m:rPr>
                <m:sty m:val="p"/>
              </m:rPr>
              <m:t>,</m:t>
            </m:r>
            <m:r>
              <m:rPr>
                <m:sty m:val="p"/>
              </m:rPr>
              <m:t>|</m:t>
            </m:r>
            <m:sSub>
              <m:e>
                <m:r>
                  <m:rPr>
                    <m:sty m:val="i"/>
                  </m:rPr>
                  <m:t>κ</m:t>
                </m:r>
              </m:e>
              <m:sub>
                <m:r>
                  <m:rPr>
                    <m:sty m:val="p"/>
                  </m:rPr>
                  <m:t>0</m:t>
                </m:r>
              </m:sub>
            </m:sSub>
            <m:r>
              <m:rPr>
                <m:sty m:val="p"/>
              </m:rPr>
              <m:t>|</m:t>
            </m:r>
            <m:r>
              <m:rPr>
                <m:sty m:val="p"/>
              </m:rPr>
              <m:t>)</m:t>
            </m:r>
          </m:e>
        </m:box>
      </m:oMath>
      <w:r>
        <w:rPr>
          <w:rFonts w:ascii="微软雅黑" w:eastAsia="微软雅黑" w:hAnsi="微软雅黑"/>
          <w:sz w:val="18"/>
          <w:szCs w:val="18"/>
        </w:rPr>
        <w:t xml:space="preserve">，其中离散曲率 </w:t>
      </w:r>
      <m:oMath>
        <m:box>
          <m:e>
            <m:r>
              <m:rPr>
                <m:sty m:val="i"/>
              </m:rPr>
              <m:t>κ</m:t>
            </m:r>
          </m:e>
        </m:box>
      </m:oMath>
      <w:r>
        <w:rPr>
          <w:rFonts w:ascii="微软雅黑" w:eastAsia="微软雅黑" w:hAnsi="微软雅黑"/>
          <w:sz w:val="18"/>
          <w:szCs w:val="18"/>
        </w:rPr>
        <w:t xml:space="preserve"> 采用余切权Laplacian算子的模长 </w:t>
      </w:r>
      <m:oMath>
        <m:box>
          <m:e>
            <m:r>
              <m:rPr>
                <m:sty m:val="i"/>
              </m:rPr>
              <m:t>κ</m:t>
            </m:r>
            <m:r>
              <m:rPr>
                <m:sty m:val="p"/>
              </m:rPr>
              <m:t>(</m:t>
            </m:r>
            <m:r>
              <m:rPr>
                <m:sty m:val="i"/>
              </m:rPr>
              <m:t>v</m:t>
            </m:r>
            <m:r>
              <m:rPr>
                <m:sty m:val="p"/>
              </m:rPr>
              <m:t>)</m:t>
            </m:r>
            <m:r>
              <m:rPr>
                <m:sty m:val="p"/>
              </m:rPr>
              <m:t>=</m:t>
            </m:r>
            <m:r>
              <m:rPr>
                <m:sty m:val="p"/>
              </m:rPr>
              <m:t>‖</m:t>
            </m:r>
            <m:r>
              <m:rPr>
                <m:sty m:val="i"/>
              </m:rPr>
              <m:t>L</m:t>
            </m:r>
            <m:r>
              <m:rPr>
                <m:sty m:val="i"/>
              </m:rPr>
              <m:t>𝐯</m:t>
            </m:r>
            <m:sSub>
              <m:e>
                <m:r>
                  <m:rPr>
                    <m:sty m:val="p"/>
                  </m:rPr>
                  <m:t>‖</m:t>
                </m:r>
              </m:e>
              <m:sub>
                <m:r>
                  <m:rPr>
                    <m:sty m:val="p"/>
                  </m:rPr>
                  <m:t>2</m:t>
                </m:r>
              </m:sub>
            </m:sSub>
          </m:e>
        </m:box>
      </m:oMath>
      <w:r>
        <w:rPr>
          <w:rFonts w:ascii="微软雅黑" w:eastAsia="微软雅黑" w:hAnsi="微软雅黑"/>
          <w:sz w:val="18"/>
          <w:szCs w:val="18"/>
        </w:rPr>
        <w:t xml:space="preserve"> 近似。参考帧 </w:t>
      </w:r>
      <m:oMath>
        <m:box>
          <m:e>
            <m:sSub>
              <m:e>
                <m:r>
                  <m:rPr>
                    <m:sty m:val="i"/>
                  </m:rPr>
                  <m:t>κ</m:t>
                </m:r>
              </m:e>
              <m:sub>
                <m:r>
                  <m:rPr>
                    <m:sty m:val="p"/>
                  </m:rPr>
                  <m:t>0</m:t>
                </m:r>
              </m:sub>
            </m:sSub>
          </m:e>
        </m:box>
      </m:oMath>
      <w:r>
        <w:rPr>
          <w:rFonts w:ascii="微软雅黑" w:eastAsia="微软雅黑" w:hAnsi="微软雅黑"/>
          <w:sz w:val="18"/>
          <w:szCs w:val="18"/>
        </w:rPr>
        <w:t xml:space="preserve"> 取绑定姿态下的曲率值，反映蒙皮引入的曲率畸变程度。</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3. </w:t>
      </w:r>
      <w:r>
        <w:rPr>
          <w:rFonts w:ascii="微软雅黑" w:eastAsia="微软雅黑" w:hAnsi="微软雅黑"/>
          <w:sz w:val="18"/>
          <w:szCs w:val="18"/>
          <w:b/>
          <w:bCs/>
        </w:rPr>
        <w:t xml:space="preserve">长度畸变 </w:t>
      </w:r>
      <m:oMath>
        <m:box>
          <m:e>
            <m:sSub>
              <m:e>
                <m:r>
                  <m:rPr>
                    <m:sty m:val="i"/>
                  </m:rPr>
                  <m:t>f</m:t>
                </m:r>
              </m:e>
              <m:sub>
                <m:r>
                  <m:rPr>
                    <m:sty m:val="i"/>
                  </m:rPr>
                  <m:t>ℓ</m:t>
                </m:r>
              </m:sub>
            </m:sSub>
          </m:e>
        </m:box>
      </m:oMath>
      <w:r>
        <w:rPr>
          <w:rFonts w:ascii="微软雅黑" w:eastAsia="微软雅黑" w:hAnsi="微软雅黑"/>
          <w:sz w:val="18"/>
          <w:szCs w:val="18"/>
        </w:rPr>
        <w:t xml:space="preserve">：边长度相对绑定姿态的变化率 </w:t>
      </w:r>
      <m:oMath>
        <m:box>
          <m:e>
            <m:r>
              <m:rPr>
                <m:sty m:val="i"/>
              </m:rPr>
              <m:t>Δ</m:t>
            </m:r>
            <m:r>
              <m:rPr>
                <m:sty m:val="i"/>
              </m:rPr>
              <m:t>ℓ</m:t>
            </m:r>
            <m:r>
              <m:rPr>
                <m:sty m:val="p"/>
              </m:rPr>
              <m:t>/</m:t>
            </m:r>
            <m:sSub>
              <m:e>
                <m:r>
                  <m:rPr>
                    <m:sty m:val="i"/>
                  </m:rPr>
                  <m:t>ℓ</m:t>
                </m:r>
              </m:e>
              <m:sub>
                <m:r>
                  <m:rPr>
                    <m:sty m:val="p"/>
                  </m:rPr>
                  <m:t>0</m:t>
                </m:r>
              </m:sub>
            </m:sSub>
            <m:r>
              <m:rPr>
                <m:sty m:val="p"/>
              </m:rPr>
              <m:t>=</m:t>
            </m:r>
            <m:r>
              <m:rPr>
                <m:sty m:val="p"/>
              </m:rPr>
              <m:t>(</m:t>
            </m:r>
            <m:r>
              <m:rPr>
                <m:sty m:val="p"/>
              </m:rPr>
              <m:t>|</m:t>
            </m:r>
            <m:sSub>
              <m:e>
                <m:r>
                  <m:rPr>
                    <m:sty m:val="i"/>
                  </m:rPr>
                  <m:t>ℓ</m:t>
                </m:r>
              </m:e>
              <m:sub>
                <m:r>
                  <m:rPr>
                    <m:sty m:val="i"/>
                  </m:rPr>
                  <m:t>t</m:t>
                </m:r>
              </m:sub>
            </m:sSub>
            <m:r>
              <m:rPr>
                <m:sty m:val="p"/>
              </m:rPr>
              <m:t>−</m:t>
            </m:r>
            <m:sSub>
              <m:e>
                <m:r>
                  <m:rPr>
                    <m:sty m:val="i"/>
                  </m:rPr>
                  <m:t>ℓ</m:t>
                </m:r>
              </m:e>
              <m:sub>
                <m:r>
                  <m:rPr>
                    <m:sty m:val="p"/>
                  </m:rPr>
                  <m:t>0</m:t>
                </m:r>
              </m:sub>
            </m:sSub>
            <m:r>
              <m:rPr>
                <m:sty m:val="p"/>
              </m:rPr>
              <m:t>|</m:t>
            </m:r>
            <m:r>
              <m:rPr>
                <m:sty m:val="p"/>
              </m:rPr>
              <m:t>)</m:t>
            </m:r>
            <m:r>
              <m:rPr>
                <m:sty m:val="p"/>
              </m:rPr>
              <m:t>/</m:t>
            </m:r>
            <m:sSub>
              <m:e>
                <m:r>
                  <m:rPr>
                    <m:sty m:val="i"/>
                  </m:rPr>
                  <m:t>ℓ</m:t>
                </m:r>
              </m:e>
              <m:sub>
                <m:r>
                  <m:rPr>
                    <m:sty m:val="p"/>
                  </m:rPr>
                  <m:t>0</m:t>
                </m:r>
              </m:sub>
            </m:sSub>
          </m:e>
        </m:box>
      </m:oMath>
      <w:r>
        <w:rPr>
          <w:rFonts w:ascii="微软雅黑" w:eastAsia="微软雅黑" w:hAnsi="微软雅黑"/>
          <w:sz w:val="18"/>
          <w:szCs w:val="18"/>
        </w:rPr>
        <w:t xml:space="preserve">，其中 </w:t>
      </w:r>
      <m:oMath>
        <m:box>
          <m:e>
            <m:sSub>
              <m:e>
                <m:r>
                  <m:rPr>
                    <m:sty m:val="i"/>
                  </m:rPr>
                  <m:t>ℓ</m:t>
                </m:r>
              </m:e>
              <m:sub>
                <m:r>
                  <m:rPr>
                    <m:sty m:val="p"/>
                  </m:rPr>
                  <m:t>0</m:t>
                </m:r>
              </m:sub>
            </m:sSub>
          </m:e>
        </m:box>
      </m:oMath>
      <w:r>
        <w:rPr>
          <w:rFonts w:ascii="微软雅黑" w:eastAsia="微软雅黑" w:hAnsi="微软雅黑"/>
          <w:sz w:val="18"/>
          <w:szCs w:val="18"/>
        </w:rPr>
        <w:t xml:space="preserve"> 为绑定姿态下的边长，</w:t>
      </w:r>
      <m:oMath>
        <m:box>
          <m:e>
            <m:sSub>
              <m:e>
                <m:r>
                  <m:rPr>
                    <m:sty m:val="i"/>
                  </m:rPr>
                  <m:t>ℓ</m:t>
                </m:r>
              </m:e>
              <m:sub>
                <m:r>
                  <m:rPr>
                    <m:sty m:val="i"/>
                  </m:rPr>
                  <m:t>t</m:t>
                </m:r>
              </m:sub>
            </m:sSub>
          </m:e>
        </m:box>
      </m:oMath>
      <w:r>
        <w:rPr>
          <w:rFonts w:ascii="微软雅黑" w:eastAsia="微软雅黑" w:hAnsi="微软雅黑"/>
          <w:sz w:val="18"/>
          <w:szCs w:val="18"/>
        </w:rPr>
        <w:t xml:space="preserve"> 为当前帧的边长。该指标对布料拉伸和压缩均敏感，LBS固有的体积损失问题通常会导致此值偏高。</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 </w:t>
      </w:r>
      <w:r>
        <w:rPr>
          <w:rFonts w:ascii="微软雅黑" w:eastAsia="微软雅黑" w:hAnsi="微软雅黑"/>
          <w:sz w:val="18"/>
          <w:szCs w:val="18"/>
          <w:b/>
          <w:bCs/>
        </w:rPr>
        <w:t xml:space="preserve">法线翻折 </w:t>
      </w:r>
      <m:oMath>
        <m:box>
          <m:e>
            <m:sSub>
              <m:e>
                <m:r>
                  <m:rPr>
                    <m:sty m:val="i"/>
                  </m:rPr>
                  <m:t>f</m:t>
                </m:r>
              </m:e>
              <m:sub>
                <m:r>
                  <m:rPr>
                    <m:sty m:val="i"/>
                  </m:rPr>
                  <m:t>n</m:t>
                </m:r>
              </m:sub>
            </m:sSub>
          </m:e>
        </m:box>
      </m:oMath>
      <w:r>
        <w:rPr>
          <w:rFonts w:ascii="微软雅黑" w:eastAsia="微软雅黑" w:hAnsi="微软雅黑"/>
          <w:sz w:val="18"/>
          <w:szCs w:val="18"/>
        </w:rPr>
        <w:t xml:space="preserve">：相邻面法线点积由正转负的比例 </w:t>
      </w:r>
      <m:oMath>
        <m:box>
          <m:e>
            <m:r>
              <m:rPr>
                <m:sty m:val="i"/>
              </m:rPr>
              <m:t>#</m:t>
            </m:r>
            <m:r>
              <m:rPr>
                <m:sty m:val="p"/>
              </m:rPr>
              <m:t>{</m:t>
            </m:r>
            <m:r>
              <m:rPr>
                <m:sty m:val="p"/>
              </m:rPr>
              <m:t>(</m:t>
            </m:r>
            <m:sSub>
              <m:e>
                <m:r>
                  <m:rPr>
                    <m:sty m:val="i"/>
                  </m:rPr>
                  <m:t>f</m:t>
                </m:r>
              </m:e>
              <m:sub>
                <m:r>
                  <m:rPr>
                    <m:sty m:val="i"/>
                  </m:rPr>
                  <m:t>i</m:t>
                </m:r>
              </m:sub>
            </m:sSub>
            <m:r>
              <m:rPr>
                <m:sty m:val="p"/>
              </m:rPr>
              <m:t>,</m:t>
            </m:r>
            <m:sSub>
              <m:e>
                <m:r>
                  <m:rPr>
                    <m:sty m:val="i"/>
                  </m:rPr>
                  <m:t>f</m:t>
                </m:r>
              </m:e>
              <m:sub>
                <m:r>
                  <m:rPr>
                    <m:sty m:val="i"/>
                  </m:rPr>
                  <m:t>j</m:t>
                </m:r>
              </m:sub>
            </m:sSub>
            <m:r>
              <m:rPr>
                <m:sty m:val="p"/>
              </m:rPr>
              <m:t>)</m:t>
            </m:r>
            <m:r>
              <m:rPr>
                <m:sty m:val="p"/>
              </m:rPr>
              <m:t>∈</m:t>
            </m:r>
            <m:sSub>
              <m:e>
                <m:r>
                  <m:rPr>
                    <m:sty m:val="i"/>
                  </m:rPr>
                  <m:t>ℰ</m:t>
                </m:r>
              </m:e>
              <m:sub>
                <m:r>
                  <m:rPr>
                    <m:sty m:val="i"/>
                  </m:rPr>
                  <m:t>F</m:t>
                </m:r>
              </m:sub>
            </m:sSub>
            <m:r>
              <m:rPr>
                <m:sty m:val="i"/>
              </m:rPr>
              <m:t>:</m:t>
            </m:r>
            <m:r>
              <m:rPr>
                <m:sty m:val="i"/>
              </m:rPr>
              <m:t>⟨</m:t>
            </m:r>
            <m:sSub>
              <m:e>
                <m:r>
                  <m:rPr>
                    <m:sty m:val="i"/>
                  </m:rPr>
                  <m:t>𝐧</m:t>
                </m:r>
              </m:e>
              <m:sub>
                <m:r>
                  <m:rPr>
                    <m:sty m:val="i"/>
                  </m:rPr>
                  <m:t>i</m:t>
                </m:r>
              </m:sub>
            </m:sSub>
            <m:r>
              <m:rPr>
                <m:sty m:val="p"/>
              </m:rPr>
              <m:t>,</m:t>
            </m:r>
            <m:sSub>
              <m:e>
                <m:r>
                  <m:rPr>
                    <m:sty m:val="i"/>
                  </m:rPr>
                  <m:t>𝐧</m:t>
                </m:r>
              </m:e>
              <m:sub>
                <m:r>
                  <m:rPr>
                    <m:sty m:val="i"/>
                  </m:rPr>
                  <m:t>j</m:t>
                </m:r>
              </m:sub>
            </m:sSub>
            <m:r>
              <m:rPr>
                <m:sty m:val="i"/>
              </m:rPr>
              <m:t>⟩</m:t>
            </m:r>
            <m:r>
              <m:rPr>
                <m:sty m:val="p"/>
              </m:rPr>
              <m:t>&lt;</m:t>
            </m:r>
            <m:r>
              <m:rPr>
                <m:sty m:val="p"/>
              </m:rPr>
              <m:t>0</m:t>
            </m:r>
            <m:r>
              <m:rPr>
                <m:sty m:val="p"/>
              </m:rPr>
              <m:t>}</m:t>
            </m:r>
            <m:r>
              <m:rPr>
                <m:sty m:val="p"/>
              </m:rPr>
              <m:t>/</m:t>
            </m:r>
            <m:r>
              <m:rPr>
                <m:sty m:val="p"/>
              </m:rPr>
              <m:t>|</m:t>
            </m:r>
            <m:sSub>
              <m:e>
                <m:r>
                  <m:rPr>
                    <m:sty m:val="i"/>
                  </m:rPr>
                  <m:t>ℰ</m:t>
                </m:r>
              </m:e>
              <m:sub>
                <m:r>
                  <m:rPr>
                    <m:sty m:val="i"/>
                  </m:rPr>
                  <m:t>F</m:t>
                </m:r>
              </m:sub>
            </m:sSub>
            <m:r>
              <m:rPr>
                <m:sty m:val="p"/>
              </m:rPr>
              <m:t>|</m:t>
            </m:r>
          </m:e>
        </m:box>
      </m:oMath>
      <w:r>
        <w:rPr>
          <w:rFonts w:ascii="微软雅黑" w:eastAsia="微软雅黑" w:hAnsi="微软雅黑"/>
          <w:sz w:val="18"/>
          <w:szCs w:val="18"/>
        </w:rPr>
        <w:t xml:space="preserve">，其中 </w:t>
      </w:r>
      <m:oMath>
        <m:box>
          <m:e>
            <m:sSub>
              <m:e>
                <m:r>
                  <m:rPr>
                    <m:sty m:val="i"/>
                  </m:rPr>
                  <m:t>ℰ</m:t>
                </m:r>
              </m:e>
              <m:sub>
                <m:r>
                  <m:rPr>
                    <m:sty m:val="i"/>
                  </m:rPr>
                  <m:t>F</m:t>
                </m:r>
              </m:sub>
            </m:sSub>
          </m:e>
        </m:box>
      </m:oMath>
      <w:r>
        <w:rPr>
          <w:rFonts w:ascii="微软雅黑" w:eastAsia="微软雅黑" w:hAnsi="微软雅黑"/>
          <w:sz w:val="18"/>
          <w:szCs w:val="18"/>
        </w:rPr>
        <w:t xml:space="preserve"> 为面片的对偶图中的边集（即共享公共边的面片对集合）。</w:t>
      </w:r>
      <m:oMath>
        <m:box>
          <m:e>
            <m:sSub>
              <m:e>
                <m:r>
                  <m:rPr>
                    <m:sty m:val="i"/>
                  </m:rPr>
                  <m:t>f</m:t>
                </m:r>
              </m:e>
              <m:sub>
                <m:r>
                  <m:rPr>
                    <m:sty m:val="i"/>
                  </m:rPr>
                  <m:t>n</m:t>
                </m:r>
              </m:sub>
            </m:sSub>
            <m:r>
              <m:rPr>
                <m:sty m:val="p"/>
              </m:rPr>
              <m:t>&gt;</m:t>
            </m:r>
            <m:r>
              <m:rPr>
                <m:sty m:val="p"/>
              </m:rPr>
              <m:t>0</m:t>
            </m:r>
          </m:e>
        </m:box>
      </m:oMath>
      <w:r>
        <w:rPr>
          <w:rFonts w:ascii="微软雅黑" w:eastAsia="微软雅黑" w:hAnsi="微软雅黑"/>
          <w:sz w:val="18"/>
          <w:szCs w:val="18"/>
        </w:rPr>
        <w:t xml:space="preserve"> 意味着存在法线反转的面片对，是严重翻折异常的直接证据。</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4.2.5 共线/形变复合评分</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共线分数</w:t>
      </w:r>
      <w:r>
        <w:rPr>
          <w:rFonts w:ascii="微软雅黑" w:eastAsia="微软雅黑" w:hAnsi="微软雅黑"/>
          <w:sz w:val="18"/>
          <w:szCs w:val="18"/>
        </w:rPr>
        <w:t xml:space="preserve"> </w:t>
      </w:r>
      <m:oMath>
        <m:box>
          <m:e>
            <m:sSub>
              <m:e>
                <m:r>
                  <m:rPr>
                    <m:sty m:val="i"/>
                  </m:rPr>
                  <m:t>S</m:t>
                </m:r>
              </m:e>
              <m:sub>
                <m:box>
                  <m:e>
                    <m:r>
                      <m:rPr>
                        <m:nor/>
                      </m:rPr>
                      <m:t>col</m:t>
                    </m:r>
                  </m:e>
                </m:box>
              </m:sub>
            </m:sSub>
          </m:e>
        </m:box>
      </m:oMath>
      <w:r>
        <w:rPr>
          <w:rFonts w:ascii="微软雅黑" w:eastAsia="微软雅黑" w:hAnsi="微软雅黑"/>
          <w:sz w:val="18"/>
          <w:szCs w:val="18"/>
        </w:rPr>
        <w:t xml:space="preserve"> 综合SAT统计量与角度突变特征：</w:t>
      </w:r>
    </w:p>
    <w:p>
      <w:pPr>
        <w:spacing w:line="276" w:lineRule="auto"/>
        <w:rPr>
          <w:rFonts w:ascii="微软雅黑" w:eastAsia="微软雅黑" w:hAnsi="微软雅黑"/>
          <w:sz w:val="18"/>
          <w:szCs w:val="18"/>
        </w:rPr>
      </w:pPr>
      <m:oMathPara>
        <m:oMath>
          <m:box>
            <m:e>
              <m:sSub>
                <m:e>
                  <m:r>
                    <m:rPr>
                      <m:sty m:val="i"/>
                    </m:rPr>
                    <m:t>S</m:t>
                  </m:r>
                </m:e>
                <m:sub>
                  <m:box>
                    <m:e>
                      <m:r>
                        <m:rPr>
                          <m:nor/>
                        </m:rPr>
                        <m:t>col</m:t>
                      </m:r>
                    </m:e>
                  </m:box>
                </m:sub>
              </m:sSub>
              <m:r>
                <m:rPr>
                  <m:sty m:val="p"/>
                </m:rPr>
                <m:t>=</m:t>
              </m:r>
              <m:sSub>
                <m:e>
                  <m:r>
                    <m:rPr>
                      <m:sty m:val="i"/>
                    </m:rPr>
                    <m:t>α</m:t>
                  </m:r>
                </m:e>
                <m:sub>
                  <m:r>
                    <m:rPr>
                      <m:sty m:val="p"/>
                    </m:rPr>
                    <m:t>1</m:t>
                  </m:r>
                </m:sub>
              </m:sSub>
              <m:sSub>
                <m:e>
                  <m:limUpp>
                    <m:e>
                      <m:box>
                        <m:e>
                          <m:r>
                            <m:rPr>
                              <m:sty m:val="i"/>
                            </m:rPr>
                            <m:t>r</m:t>
                          </m:r>
                        </m:e>
                      </m:box>
                    </m:e>
                    <m:lim>
                      <m:r>
                        <m:rPr>
                          <m:sty m:val="p"/>
                        </m:rPr>
                        <m:t>^</m:t>
                      </m:r>
                    </m:lim>
                  </m:limUpp>
                </m:e>
                <m:sub>
                  <m:box>
                    <m:e>
                      <m:r>
                        <m:rPr>
                          <m:sty m:val="p"/>
                        </m:rPr>
                        <m:t>max</m:t>
                      </m:r>
                    </m:e>
                  </m:box>
                </m:sub>
              </m:sSub>
              <m:r>
                <m:rPr>
                  <m:sty m:val="p"/>
                </m:rPr>
                <m:t>+</m:t>
              </m:r>
              <m:sSub>
                <m:e>
                  <m:r>
                    <m:rPr>
                      <m:sty m:val="i"/>
                    </m:rPr>
                    <m:t>α</m:t>
                  </m:r>
                </m:e>
                <m:sub>
                  <m:r>
                    <m:rPr>
                      <m:sty m:val="p"/>
                    </m:rPr>
                    <m:t>2</m:t>
                  </m:r>
                </m:sub>
              </m:sSub>
              <m:r>
                <m:rPr>
                  <m:sty m:val="p"/>
                </m:rPr>
                <m:t>(</m:t>
              </m:r>
              <m:r>
                <m:rPr>
                  <m:sty m:val="p"/>
                </m:rPr>
                <m:t>1</m:t>
              </m:r>
              <m:r>
                <m:rPr>
                  <m:sty m:val="p"/>
                </m:rPr>
                <m:t>−</m:t>
              </m:r>
              <m:sSub>
                <m:e>
                  <m:limUpp>
                    <m:e>
                      <m:box>
                        <m:e>
                          <m:r>
                            <m:rPr>
                              <m:sty m:val="i"/>
                            </m:rPr>
                            <m:t>d</m:t>
                          </m:r>
                        </m:e>
                      </m:box>
                    </m:e>
                    <m:lim>
                      <m:r>
                        <m:rPr>
                          <m:sty m:val="p"/>
                        </m:rPr>
                        <m:t>^</m:t>
                      </m:r>
                    </m:lim>
                  </m:limUpp>
                </m:e>
                <m:sub>
                  <m:box>
                    <m:e>
                      <m:r>
                        <m:rPr>
                          <m:sty m:val="p"/>
                        </m:rPr>
                        <m:t>min</m:t>
                      </m:r>
                    </m:e>
                  </m:box>
                </m:sub>
              </m:sSub>
              <m:r>
                <m:rPr>
                  <m:sty m:val="p"/>
                </m:rPr>
                <m:t>)</m:t>
              </m:r>
              <m:r>
                <m:rPr>
                  <m:sty m:val="p"/>
                </m:rPr>
                <m:t>+</m:t>
              </m:r>
              <m:sSub>
                <m:e>
                  <m:r>
                    <m:rPr>
                      <m:sty m:val="i"/>
                    </m:rPr>
                    <m:t>α</m:t>
                  </m:r>
                </m:e>
                <m:sub>
                  <m:r>
                    <m:rPr>
                      <m:sty m:val="p"/>
                    </m:rPr>
                    <m:t>3</m:t>
                  </m:r>
                </m:sub>
              </m:sSub>
              <m:sSub>
                <m:e>
                  <m:limUpp>
                    <m:e>
                      <m:box>
                        <m:e>
                          <m:r>
                            <m:rPr>
                              <m:sty m:val="i"/>
                            </m:rPr>
                            <m:t>u</m:t>
                          </m:r>
                        </m:e>
                      </m:box>
                    </m:e>
                    <m:lim>
                      <m:r>
                        <m:rPr>
                          <m:sty m:val="p"/>
                        </m:rPr>
                        <m:t>^</m:t>
                      </m:r>
                    </m:lim>
                  </m:limUpp>
                </m:e>
                <m:sub>
                  <m:box>
                    <m:e>
                      <m:r>
                        <m:rPr>
                          <m:nor/>
                        </m:rPr>
                        <m:t>ani</m:t>
                      </m:r>
                    </m:e>
                  </m:box>
                </m:sub>
              </m:sSub>
              <m:r>
                <m:rPr>
                  <m:sty m:val="p"/>
                </m:rPr>
                <m:t>+</m:t>
              </m:r>
              <m:sSub>
                <m:e>
                  <m:r>
                    <m:rPr>
                      <m:sty m:val="i"/>
                    </m:rPr>
                    <m:t>α</m:t>
                  </m:r>
                </m:e>
                <m:sub>
                  <m:r>
                    <m:rPr>
                      <m:sty m:val="p"/>
                    </m:rPr>
                    <m:t>4</m:t>
                  </m:r>
                </m:sub>
              </m:sSub>
              <m:sSub>
                <m:e>
                  <m:r>
                    <m:rPr>
                      <m:sty m:val="i"/>
                    </m:rPr>
                    <m:t>z</m:t>
                  </m:r>
                </m:e>
                <m:sub>
                  <m:r>
                    <m:rPr>
                      <m:sty m:val="i"/>
                    </m:rPr>
                    <m:t>θ</m:t>
                  </m:r>
                </m:sub>
              </m:sSub>
              <m:r>
                <m:rPr>
                  <m:sty m:val="p"/>
                </m:rPr>
                <m:t>,</m:t>
              </m:r>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其中 </w:t>
      </w:r>
      <m:oMath>
        <m:box>
          <m:e>
            <m:limUpp>
              <m:e>
                <m:box>
                  <m:e>
                    <m:r>
                      <m:rPr>
                        <m:sty m:val="p"/>
                      </m:rPr>
                      <m:t>·</m:t>
                    </m:r>
                  </m:e>
                </m:box>
              </m:e>
              <m:lim>
                <m:r>
                  <m:rPr>
                    <m:sty m:val="p"/>
                  </m:rPr>
                  <m:t>^</m:t>
                </m:r>
              </m:lim>
            </m:limUpp>
          </m:e>
        </m:box>
      </m:oMath>
      <w:r>
        <w:rPr>
          <w:rFonts w:ascii="微软雅黑" w:eastAsia="微软雅黑" w:hAnsi="微软雅黑"/>
          <w:sz w:val="18"/>
          <w:szCs w:val="18"/>
        </w:rPr>
        <w:t xml:space="preserve"> 表示归一化量，</w:t>
      </w:r>
      <m:oMath>
        <m:box>
          <m:e>
            <m:sSub>
              <m:e>
                <m:r>
                  <m:rPr>
                    <m:sty m:val="i"/>
                  </m:rPr>
                  <m:t>α</m:t>
                </m:r>
              </m:e>
              <m:sub>
                <m:r>
                  <m:rPr>
                    <m:sty m:val="p"/>
                  </m:rPr>
                  <m:t>1</m:t>
                </m:r>
              </m:sub>
            </m:sSub>
            <m:r>
              <m:rPr>
                <m:sty m:val="p"/>
              </m:rPr>
              <m:t>+</m:t>
            </m:r>
            <m:sSub>
              <m:e>
                <m:r>
                  <m:rPr>
                    <m:sty m:val="i"/>
                  </m:rPr>
                  <m:t>α</m:t>
                </m:r>
              </m:e>
              <m:sub>
                <m:r>
                  <m:rPr>
                    <m:sty m:val="p"/>
                  </m:rPr>
                  <m:t>2</m:t>
                </m:r>
              </m:sub>
            </m:sSub>
            <m:r>
              <m:rPr>
                <m:sty m:val="p"/>
              </m:rPr>
              <m:t>+</m:t>
            </m:r>
            <m:sSub>
              <m:e>
                <m:r>
                  <m:rPr>
                    <m:sty m:val="i"/>
                  </m:rPr>
                  <m:t>α</m:t>
                </m:r>
              </m:e>
              <m:sub>
                <m:r>
                  <m:rPr>
                    <m:sty m:val="p"/>
                  </m:rPr>
                  <m:t>3</m:t>
                </m:r>
              </m:sub>
            </m:sSub>
            <m:r>
              <m:rPr>
                <m:sty m:val="p"/>
              </m:rPr>
              <m:t>+</m:t>
            </m:r>
            <m:sSub>
              <m:e>
                <m:r>
                  <m:rPr>
                    <m:sty m:val="i"/>
                  </m:rPr>
                  <m:t>α</m:t>
                </m:r>
              </m:e>
              <m:sub>
                <m:r>
                  <m:rPr>
                    <m:sty m:val="p"/>
                  </m:rPr>
                  <m:t>4</m:t>
                </m:r>
              </m:sub>
            </m:sSub>
            <m:r>
              <m:rPr>
                <m:sty m:val="p"/>
              </m:rPr>
              <m:t>=</m:t>
            </m:r>
            <m:r>
              <m:rPr>
                <m:sty m:val="p"/>
              </m:rPr>
              <m:t>1</m:t>
            </m:r>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形变分数</w:t>
      </w:r>
      <w:r>
        <w:rPr>
          <w:rFonts w:ascii="微软雅黑" w:eastAsia="微软雅黑" w:hAnsi="微软雅黑"/>
          <w:sz w:val="18"/>
          <w:szCs w:val="18"/>
        </w:rPr>
        <w:t xml:space="preserve"> </w:t>
      </w:r>
      <m:oMath>
        <m:box>
          <m:e>
            <m:sSub>
              <m:e>
                <m:r>
                  <m:rPr>
                    <m:sty m:val="i"/>
                  </m:rPr>
                  <m:t>S</m:t>
                </m:r>
              </m:e>
              <m:sub>
                <m:box>
                  <m:e>
                    <m:r>
                      <m:rPr>
                        <m:nor/>
                      </m:rPr>
                      <m:t>def</m:t>
                    </m:r>
                  </m:e>
                </m:box>
              </m:sub>
            </m:sSub>
          </m:e>
        </m:box>
      </m:oMath>
      <w:r>
        <w:rPr>
          <w:rFonts w:ascii="微软雅黑" w:eastAsia="微软雅黑" w:hAnsi="微软雅黑"/>
          <w:sz w:val="18"/>
          <w:szCs w:val="18"/>
        </w:rPr>
        <w:t xml:space="preserve"> 综合几何形变特征与SAT辅助统计：</w:t>
      </w:r>
    </w:p>
    <w:p>
      <w:pPr>
        <w:spacing w:line="276" w:lineRule="auto"/>
        <w:rPr>
          <w:rFonts w:ascii="微软雅黑" w:eastAsia="微软雅黑" w:hAnsi="微软雅黑"/>
          <w:sz w:val="18"/>
          <w:szCs w:val="18"/>
        </w:rPr>
      </w:pPr>
      <m:oMathPara>
        <m:oMath>
          <m:box>
            <m:e>
              <m:sSub>
                <m:e>
                  <m:r>
                    <m:rPr>
                      <m:sty m:val="i"/>
                    </m:rPr>
                    <m:t>S</m:t>
                  </m:r>
                </m:e>
                <m:sub>
                  <m:box>
                    <m:e>
                      <m:r>
                        <m:rPr>
                          <m:nor/>
                        </m:rPr>
                        <m:t>def</m:t>
                      </m:r>
                    </m:e>
                  </m:box>
                </m:sub>
              </m:sSub>
              <m:r>
                <m:rPr>
                  <m:sty m:val="p"/>
                </m:rPr>
                <m:t>=</m:t>
              </m:r>
              <m:sSub>
                <m:e>
                  <m:r>
                    <m:rPr>
                      <m:sty m:val="i"/>
                    </m:rPr>
                    <m:t>β</m:t>
                  </m:r>
                </m:e>
                <m:sub>
                  <m:r>
                    <m:rPr>
                      <m:sty m:val="p"/>
                    </m:rPr>
                    <m:t>1</m:t>
                  </m:r>
                </m:sub>
              </m:sSub>
              <m:sSub>
                <m:e>
                  <m:r>
                    <m:rPr>
                      <m:sty m:val="i"/>
                    </m:rPr>
                    <m:t>z</m:t>
                  </m:r>
                </m:e>
                <m:sub>
                  <m:r>
                    <m:rPr>
                      <m:sty m:val="i"/>
                    </m:rPr>
                    <m:t>κ</m:t>
                  </m:r>
                </m:sub>
              </m:sSub>
              <m:r>
                <m:rPr>
                  <m:sty m:val="p"/>
                </m:rPr>
                <m:t>+</m:t>
              </m:r>
              <m:sSub>
                <m:e>
                  <m:r>
                    <m:rPr>
                      <m:sty m:val="i"/>
                    </m:rPr>
                    <m:t>β</m:t>
                  </m:r>
                </m:e>
                <m:sub>
                  <m:r>
                    <m:rPr>
                      <m:sty m:val="p"/>
                    </m:rPr>
                    <m:t>2</m:t>
                  </m:r>
                </m:sub>
              </m:sSub>
              <m:sSub>
                <m:e>
                  <m:r>
                    <m:rPr>
                      <m:sty m:val="i"/>
                    </m:rPr>
                    <m:t>z</m:t>
                  </m:r>
                </m:e>
                <m:sub>
                  <m:r>
                    <m:rPr>
                      <m:sty m:val="i"/>
                    </m:rPr>
                    <m:t>ℓ</m:t>
                  </m:r>
                </m:sub>
              </m:sSub>
              <m:r>
                <m:rPr>
                  <m:sty m:val="p"/>
                </m:rPr>
                <m:t>+</m:t>
              </m:r>
              <m:sSub>
                <m:e>
                  <m:r>
                    <m:rPr>
                      <m:sty m:val="i"/>
                    </m:rPr>
                    <m:t>β</m:t>
                  </m:r>
                </m:e>
                <m:sub>
                  <m:r>
                    <m:rPr>
                      <m:sty m:val="p"/>
                    </m:rPr>
                    <m:t>3</m:t>
                  </m:r>
                </m:sub>
              </m:sSub>
              <m:sSub>
                <m:e>
                  <m:r>
                    <m:rPr>
                      <m:sty m:val="i"/>
                    </m:rPr>
                    <m:t>z</m:t>
                  </m:r>
                </m:e>
                <m:sub>
                  <m:r>
                    <m:rPr>
                      <m:sty m:val="i"/>
                    </m:rPr>
                    <m:t>n</m:t>
                  </m:r>
                </m:sub>
              </m:sSub>
              <m:r>
                <m:rPr>
                  <m:sty m:val="p"/>
                </m:rPr>
                <m:t>+</m:t>
              </m:r>
              <m:sSub>
                <m:e>
                  <m:r>
                    <m:rPr>
                      <m:sty m:val="i"/>
                    </m:rPr>
                    <m:t>β</m:t>
                  </m:r>
                </m:e>
                <m:sub>
                  <m:r>
                    <m:rPr>
                      <m:sty m:val="p"/>
                    </m:rPr>
                    <m:t>4</m:t>
                  </m:r>
                </m:sub>
              </m:sSub>
              <m:sSub>
                <m:e>
                  <m:limUpp>
                    <m:e>
                      <m:box>
                        <m:e>
                          <m:r>
                            <m:rPr>
                              <m:sty m:val="i"/>
                            </m:rPr>
                            <m:t>r</m:t>
                          </m:r>
                        </m:e>
                      </m:box>
                    </m:e>
                    <m:lim>
                      <m:r>
                        <m:rPr>
                          <m:sty m:val="p"/>
                        </m:rPr>
                        <m:t>^</m:t>
                      </m:r>
                    </m:lim>
                  </m:limUpp>
                </m:e>
                <m:sub>
                  <m:box>
                    <m:e>
                      <m:r>
                        <m:rPr>
                          <m:sty m:val="p"/>
                        </m:rPr>
                        <m:t>max</m:t>
                      </m:r>
                    </m:e>
                  </m:box>
                </m:sub>
              </m:sSub>
              <m:r>
                <m:rPr>
                  <m:sty m:val="p"/>
                </m:rPr>
                <m:t>,</m:t>
              </m:r>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其中 </w:t>
      </w:r>
      <m:oMath>
        <m:box>
          <m:e>
            <m:sSub>
              <m:e>
                <m:r>
                  <m:rPr>
                    <m:sty m:val="i"/>
                  </m:rPr>
                  <m:t>β</m:t>
                </m:r>
              </m:e>
              <m:sub>
                <m:r>
                  <m:rPr>
                    <m:sty m:val="p"/>
                  </m:rPr>
                  <m:t>1</m:t>
                </m:r>
              </m:sub>
            </m:sSub>
            <m:r>
              <m:rPr>
                <m:sty m:val="p"/>
              </m:rPr>
              <m:t>+</m:t>
            </m:r>
            <m:sSub>
              <m:e>
                <m:r>
                  <m:rPr>
                    <m:sty m:val="i"/>
                  </m:rPr>
                  <m:t>β</m:t>
                </m:r>
              </m:e>
              <m:sub>
                <m:r>
                  <m:rPr>
                    <m:sty m:val="p"/>
                  </m:rPr>
                  <m:t>2</m:t>
                </m:r>
              </m:sub>
            </m:sSub>
            <m:r>
              <m:rPr>
                <m:sty m:val="p"/>
              </m:rPr>
              <m:t>+</m:t>
            </m:r>
            <m:sSub>
              <m:e>
                <m:r>
                  <m:rPr>
                    <m:sty m:val="i"/>
                  </m:rPr>
                  <m:t>β</m:t>
                </m:r>
              </m:e>
              <m:sub>
                <m:r>
                  <m:rPr>
                    <m:sty m:val="p"/>
                  </m:rPr>
                  <m:t>3</m:t>
                </m:r>
              </m:sub>
            </m:sSub>
            <m:r>
              <m:rPr>
                <m:sty m:val="p"/>
              </m:rPr>
              <m:t>+</m:t>
            </m:r>
            <m:sSub>
              <m:e>
                <m:r>
                  <m:rPr>
                    <m:sty m:val="i"/>
                  </m:rPr>
                  <m:t>β</m:t>
                </m:r>
              </m:e>
              <m:sub>
                <m:r>
                  <m:rPr>
                    <m:sty m:val="p"/>
                  </m:rPr>
                  <m:t>4</m:t>
                </m:r>
              </m:sub>
            </m:sSub>
            <m:r>
              <m:rPr>
                <m:sty m:val="p"/>
              </m:rPr>
              <m:t>=</m:t>
            </m:r>
            <m:r>
              <m:rPr>
                <m:sty m:val="p"/>
              </m:rPr>
              <m:t>1</m:t>
            </m:r>
          </m:e>
        </m:box>
      </m:oMath>
      <w:r>
        <w:rPr>
          <w:rFonts w:ascii="微软雅黑" w:eastAsia="微软雅黑" w:hAnsi="微软雅黑"/>
          <w:sz w:val="18"/>
          <w:szCs w:val="18"/>
        </w:rPr>
        <w:t xml:space="preserve">。</w:t>
      </w:r>
      <m:oMath>
        <m:box>
          <m:e>
            <m:sSub>
              <m:e>
                <m:limUpp>
                  <m:e>
                    <m:box>
                      <m:e>
                        <m:r>
                          <m:rPr>
                            <m:sty m:val="i"/>
                          </m:rPr>
                          <m:t>r</m:t>
                        </m:r>
                      </m:e>
                    </m:box>
                  </m:e>
                  <m:lim>
                    <m:r>
                      <m:rPr>
                        <m:sty m:val="p"/>
                      </m:rPr>
                      <m:t>^</m:t>
                    </m:r>
                  </m:lim>
                </m:limUpp>
              </m:e>
              <m:sub>
                <m:box>
                  <m:e>
                    <m:r>
                      <m:rPr>
                        <m:sty m:val="p"/>
                      </m:rPr>
                      <m:t>max</m:t>
                    </m:r>
                  </m:e>
                </m:box>
              </m:sub>
            </m:sSub>
          </m:e>
        </m:box>
      </m:oMath>
      <w:r>
        <w:rPr>
          <w:rFonts w:ascii="微软雅黑" w:eastAsia="微软雅黑" w:hAnsi="微软雅黑"/>
          <w:sz w:val="18"/>
          <w:szCs w:val="18"/>
        </w:rPr>
        <w:t xml:space="preserve"> 同时用于两个分数，以捕捉几何挤压与方向退化的共同特征。</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综合异常分数：</w:t>
      </w:r>
    </w:p>
    <w:p>
      <w:pPr>
        <w:spacing w:line="276" w:lineRule="auto"/>
        <w:rPr>
          <w:rFonts w:ascii="微软雅黑" w:eastAsia="微软雅黑" w:hAnsi="微软雅黑"/>
          <w:sz w:val="18"/>
          <w:szCs w:val="18"/>
        </w:rPr>
      </w:pPr>
      <m:oMathPara>
        <m:oMath>
          <m:box>
            <m:e>
              <m:r>
                <m:rPr>
                  <m:sty m:val="i"/>
                </m:rPr>
                <m:t>S</m:t>
              </m:r>
              <m:r>
                <m:rPr>
                  <m:sty m:val="p"/>
                </m:rPr>
                <m:t>=</m:t>
              </m:r>
              <m:r>
                <m:rPr>
                  <m:sty m:val="i"/>
                </m:rPr>
                <m:t>λ</m:t>
              </m:r>
              <m:sSub>
                <m:e>
                  <m:r>
                    <m:rPr>
                      <m:sty m:val="i"/>
                    </m:rPr>
                    <m:t>S</m:t>
                  </m:r>
                </m:e>
                <m:sub>
                  <m:box>
                    <m:e>
                      <m:r>
                        <m:rPr>
                          <m:nor/>
                        </m:rPr>
                        <m:t>col</m:t>
                      </m:r>
                    </m:e>
                  </m:box>
                </m:sub>
              </m:sSub>
              <m:r>
                <m:rPr>
                  <m:sty m:val="p"/>
                </m:rPr>
                <m:t>+</m:t>
              </m:r>
              <m:r>
                <m:rPr>
                  <m:sty m:val="p"/>
                </m:rPr>
                <m:t>(</m:t>
              </m:r>
              <m:r>
                <m:rPr>
                  <m:sty m:val="p"/>
                </m:rPr>
                <m:t>1</m:t>
              </m:r>
              <m:r>
                <m:rPr>
                  <m:sty m:val="p"/>
                </m:rPr>
                <m:t>−</m:t>
              </m:r>
              <m:r>
                <m:rPr>
                  <m:sty m:val="i"/>
                </m:rPr>
                <m:t>λ</m:t>
              </m:r>
              <m:r>
                <m:rPr>
                  <m:sty m:val="p"/>
                </m:rPr>
                <m:t>)</m:t>
              </m:r>
              <m:sSub>
                <m:e>
                  <m:r>
                    <m:rPr>
                      <m:sty m:val="i"/>
                    </m:rPr>
                    <m:t>S</m:t>
                  </m:r>
                </m:e>
                <m:sub>
                  <m:box>
                    <m:e>
                      <m:r>
                        <m:rPr>
                          <m:nor/>
                        </m:rPr>
                        <m:t>def</m:t>
                      </m:r>
                    </m:e>
                  </m:box>
                </m:sub>
              </m:sSub>
              <m:r>
                <m:rPr>
                  <m:sty m:val="p"/>
                </m:rPr>
                <m:t>,</m:t>
              </m:r>
              <m:r>
                <m:t/>
              </m:r>
              <m:r>
                <m:rPr>
                  <m:sty m:val="i"/>
                </m:rPr>
                <m:t>λ</m:t>
              </m:r>
              <m:r>
                <m:rPr>
                  <m:sty m:val="p"/>
                </m:rPr>
                <m:t>∈</m:t>
              </m:r>
              <m:r>
                <m:rPr>
                  <m:sty m:val="p"/>
                </m:rPr>
                <m:t>[</m:t>
              </m:r>
              <m:r>
                <m:rPr>
                  <m:sty m:val="p"/>
                </m:rPr>
                <m:t>0</m:t>
              </m:r>
              <m:r>
                <m:rPr>
                  <m:sty m:val="p"/>
                </m:rPr>
                <m:t>,</m:t>
              </m:r>
              <m:r>
                <m:rPr>
                  <m:sty m:val="p"/>
                </m:rPr>
                <m:t>1</m:t>
              </m:r>
              <m:r>
                <m:rPr>
                  <m:sty m:val="p"/>
                </m:rPr>
                <m:t>]</m:t>
              </m:r>
              <m:r>
                <m:rPr>
                  <m:sty m:val="p"/>
                </m:rPr>
                <m:t>.</m:t>
              </m:r>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按阈值 </w:t>
      </w:r>
      <m:oMath>
        <m:box>
          <m:e>
            <m:sSub>
              <m:e>
                <m:r>
                  <m:rPr>
                    <m:sty m:val="i"/>
                  </m:rPr>
                  <m:t>γ</m:t>
                </m:r>
              </m:e>
              <m:sub>
                <m:r>
                  <m:rPr>
                    <m:sty m:val="p"/>
                  </m:rPr>
                  <m:t>1</m:t>
                </m:r>
              </m:sub>
            </m:sSub>
            <m:r>
              <m:rPr>
                <m:sty m:val="p"/>
              </m:rPr>
              <m:t>&lt;</m:t>
            </m:r>
            <m:sSub>
              <m:e>
                <m:r>
                  <m:rPr>
                    <m:sty m:val="i"/>
                  </m:rPr>
                  <m:t>γ</m:t>
                </m:r>
              </m:e>
              <m:sub>
                <m:r>
                  <m:rPr>
                    <m:sty m:val="p"/>
                  </m:rPr>
                  <m:t>2</m:t>
                </m:r>
              </m:sub>
            </m:sSub>
          </m:e>
        </m:box>
      </m:oMath>
      <w:r>
        <w:rPr>
          <w:rFonts w:ascii="微软雅黑" w:eastAsia="微软雅黑" w:hAnsi="微软雅黑"/>
          <w:sz w:val="18"/>
          <w:szCs w:val="18"/>
        </w:rPr>
        <w:t xml:space="preserve"> 分为三级：</w:t>
      </w:r>
      <m:oMath>
        <m:box>
          <m:e>
            <m:r>
              <m:rPr>
                <m:sty m:val="i"/>
              </m:rPr>
              <m:t>S</m:t>
            </m:r>
            <m:r>
              <m:rPr>
                <m:sty m:val="p"/>
              </m:rPr>
              <m:t>&lt;</m:t>
            </m:r>
            <m:sSub>
              <m:e>
                <m:r>
                  <m:rPr>
                    <m:sty m:val="i"/>
                  </m:rPr>
                  <m:t>γ</m:t>
                </m:r>
              </m:e>
              <m:sub>
                <m:r>
                  <m:rPr>
                    <m:sty m:val="p"/>
                  </m:rPr>
                  <m:t>1</m:t>
                </m:r>
              </m:sub>
            </m:sSub>
          </m:e>
        </m:box>
      </m:oMath>
      <w:r>
        <w:rPr>
          <w:rFonts w:ascii="微软雅黑" w:eastAsia="微软雅黑" w:hAnsi="微软雅黑"/>
          <w:sz w:val="18"/>
          <w:szCs w:val="18"/>
        </w:rPr>
        <w:t xml:space="preserve"> 为正常，</w:t>
      </w:r>
      <m:oMath>
        <m:box>
          <m:e>
            <m:sSub>
              <m:e>
                <m:r>
                  <m:rPr>
                    <m:sty m:val="i"/>
                  </m:rPr>
                  <m:t>γ</m:t>
                </m:r>
              </m:e>
              <m:sub>
                <m:r>
                  <m:rPr>
                    <m:sty m:val="p"/>
                  </m:rPr>
                  <m:t>1</m:t>
                </m:r>
              </m:sub>
            </m:sSub>
            <m:r>
              <m:rPr>
                <m:sty m:val="p"/>
              </m:rPr>
              <m:t>≤</m:t>
            </m:r>
            <m:r>
              <m:rPr>
                <m:sty m:val="i"/>
              </m:rPr>
              <m:t>S</m:t>
            </m:r>
            <m:r>
              <m:rPr>
                <m:sty m:val="p"/>
              </m:rPr>
              <m:t>&lt;</m:t>
            </m:r>
            <m:sSub>
              <m:e>
                <m:r>
                  <m:rPr>
                    <m:sty m:val="i"/>
                  </m:rPr>
                  <m:t>γ</m:t>
                </m:r>
              </m:e>
              <m:sub>
                <m:r>
                  <m:rPr>
                    <m:sty m:val="p"/>
                  </m:rPr>
                  <m:t>2</m:t>
                </m:r>
              </m:sub>
            </m:sSub>
          </m:e>
        </m:box>
      </m:oMath>
      <w:r>
        <w:rPr>
          <w:rFonts w:ascii="微软雅黑" w:eastAsia="微软雅黑" w:hAnsi="微软雅黑"/>
          <w:sz w:val="18"/>
          <w:szCs w:val="18"/>
        </w:rPr>
        <w:t xml:space="preserve"> 为可疑，</w:t>
      </w:r>
      <m:oMath>
        <m:box>
          <m:e>
            <m:r>
              <m:rPr>
                <m:sty m:val="i"/>
              </m:rPr>
              <m:t>S</m:t>
            </m:r>
            <m:r>
              <m:rPr>
                <m:sty m:val="p"/>
              </m:rPr>
              <m:t>≥</m:t>
            </m:r>
            <m:sSub>
              <m:e>
                <m:r>
                  <m:rPr>
                    <m:sty m:val="i"/>
                  </m:rPr>
                  <m:t>γ</m:t>
                </m:r>
              </m:e>
              <m:sub>
                <m:r>
                  <m:rPr>
                    <m:sty m:val="p"/>
                  </m:rPr>
                  <m:t>2</m:t>
                </m:r>
              </m:sub>
            </m:sSub>
          </m:e>
        </m:box>
      </m:oMath>
      <w:r>
        <w:rPr>
          <w:rFonts w:ascii="微软雅黑" w:eastAsia="微软雅黑" w:hAnsi="微软雅黑"/>
          <w:sz w:val="18"/>
          <w:szCs w:val="18"/>
        </w:rPr>
        <w:t xml:space="preserve"> 为异常。</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4.2.6 跨帧持续性判定</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为降低瞬时噪声影响，采用两级持续性机制：</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指数平滑：</w:t>
      </w:r>
    </w:p>
    <w:p>
      <w:pPr>
        <w:spacing w:line="276" w:lineRule="auto"/>
        <w:rPr>
          <w:rFonts w:ascii="微软雅黑" w:eastAsia="微软雅黑" w:hAnsi="微软雅黑"/>
          <w:sz w:val="18"/>
          <w:szCs w:val="18"/>
        </w:rPr>
      </w:pPr>
      <m:oMathPara>
        <m:oMath>
          <m:box>
            <m:e>
              <m:sSub>
                <m:e>
                  <m:acc>
                    <m:accPr>
                      <m:chr m:val="̅"/>
                    </m:accPr>
                    <m:e>
                      <m:r>
                        <m:rPr>
                          <m:sty m:val="i"/>
                        </m:rPr>
                        <m:t>S</m:t>
                      </m:r>
                    </m:e>
                  </m:acc>
                </m:e>
                <m:sub>
                  <m:r>
                    <m:rPr>
                      <m:sty m:val="i"/>
                    </m:rPr>
                    <m:t>t</m:t>
                  </m:r>
                </m:sub>
              </m:sSub>
              <m:r>
                <m:rPr>
                  <m:sty m:val="p"/>
                </m:rPr>
                <m:t>=</m:t>
              </m:r>
              <m:r>
                <m:rPr>
                  <m:sty m:val="i"/>
                </m:rPr>
                <m:t>η</m:t>
              </m:r>
              <m:sSub>
                <m:e>
                  <m:r>
                    <m:rPr>
                      <m:sty m:val="i"/>
                    </m:rPr>
                    <m:t>S</m:t>
                  </m:r>
                </m:e>
                <m:sub>
                  <m:r>
                    <m:rPr>
                      <m:sty m:val="i"/>
                    </m:rPr>
                    <m:t>t</m:t>
                  </m:r>
                </m:sub>
              </m:sSub>
              <m:r>
                <m:rPr>
                  <m:sty m:val="p"/>
                </m:rPr>
                <m:t>+</m:t>
              </m:r>
              <m:r>
                <m:rPr>
                  <m:sty m:val="p"/>
                </m:rPr>
                <m:t>(</m:t>
              </m:r>
              <m:r>
                <m:rPr>
                  <m:sty m:val="p"/>
                </m:rPr>
                <m:t>1</m:t>
              </m:r>
              <m:r>
                <m:rPr>
                  <m:sty m:val="p"/>
                </m:rPr>
                <m:t>−</m:t>
              </m:r>
              <m:r>
                <m:rPr>
                  <m:sty m:val="i"/>
                </m:rPr>
                <m:t>η</m:t>
              </m:r>
              <m:r>
                <m:rPr>
                  <m:sty m:val="p"/>
                </m:rPr>
                <m:t>)</m:t>
              </m:r>
              <m:sSub>
                <m:e>
                  <m:acc>
                    <m:accPr>
                      <m:chr m:val="̅"/>
                    </m:accPr>
                    <m:e>
                      <m:r>
                        <m:rPr>
                          <m:sty m:val="i"/>
                        </m:rPr>
                        <m:t>S</m:t>
                      </m:r>
                    </m:e>
                  </m:acc>
                </m:e>
                <m:sub>
                  <m:box>
                    <m:e>
                      <m:r>
                        <m:rPr>
                          <m:sty m:val="i"/>
                        </m:rPr>
                        <m:t>t</m:t>
                      </m:r>
                      <m:r>
                        <m:rPr>
                          <m:sty m:val="p"/>
                        </m:rPr>
                        <m:t>−</m:t>
                      </m:r>
                      <m:r>
                        <m:rPr>
                          <m:sty m:val="p"/>
                        </m:rPr>
                        <m:t>1</m:t>
                      </m:r>
                    </m:e>
                  </m:box>
                </m:sub>
              </m:sSub>
              <m:r>
                <m:rPr>
                  <m:sty m:val="p"/>
                </m:rPr>
                <m:t>,</m:t>
              </m:r>
              <m:r>
                <m:t/>
              </m:r>
              <m:r>
                <m:rPr>
                  <m:sty m:val="i"/>
                </m:rPr>
                <m:t>η</m:t>
              </m:r>
              <m:r>
                <m:rPr>
                  <m:sty m:val="p"/>
                </m:rPr>
                <m:t>∈</m:t>
              </m:r>
              <m:r>
                <m:rPr>
                  <m:sty m:val="p"/>
                </m:rPr>
                <m:t>(</m:t>
              </m:r>
              <m:r>
                <m:rPr>
                  <m:sty m:val="p"/>
                </m:rPr>
                <m:t>0</m:t>
              </m:r>
              <m:r>
                <m:rPr>
                  <m:sty m:val="p"/>
                </m:rPr>
                <m:t>,</m:t>
              </m:r>
              <m:r>
                <m:rPr>
                  <m:sty m:val="p"/>
                </m:rPr>
                <m:t>1</m:t>
              </m:r>
              <m:r>
                <m:rPr>
                  <m:sty m:val="p"/>
                </m:rPr>
                <m:t>)</m:t>
              </m:r>
              <m:r>
                <m:rPr>
                  <m:sty m:val="p"/>
                </m:rPr>
                <m:t>.</m:t>
              </m:r>
            </m:e>
          </m:box>
        </m:oMath>
      </m:oMathPara>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持续帧计数器：</w:t>
      </w:r>
    </w:p>
    <w:p>
      <w:pPr>
        <w:spacing w:line="276" w:lineRule="auto"/>
        <w:rPr>
          <w:rFonts w:ascii="微软雅黑" w:eastAsia="微软雅黑" w:hAnsi="微软雅黑"/>
          <w:sz w:val="18"/>
          <w:szCs w:val="18"/>
        </w:rPr>
      </w:pPr>
      <m:oMathPara>
        <m:oMath>
          <m:box>
            <m:e>
              <m:sSub>
                <m:e>
                  <m:r>
                    <m:rPr>
                      <m:sty m:val="i"/>
                    </m:rPr>
                    <m:t>c</m:t>
                  </m:r>
                </m:e>
                <m:sub>
                  <m:r>
                    <m:rPr>
                      <m:sty m:val="i"/>
                    </m:rPr>
                    <m:t>t</m:t>
                  </m:r>
                </m:sub>
              </m:sSub>
              <m:r>
                <m:rPr>
                  <m:sty m:val="p"/>
                </m:rPr>
                <m:t>=</m:t>
              </m:r>
              <m:box>
                <m:e>
                  <m:d>
                    <m:dPr>
                      <m:begChr m:val="{"/>
                      <m:endChr m:val=""/>
                    </m:dPr>
                    <m:e>
                      <m:box>
                        <m:e>
                          <m:m>
                            <m:mr>
                              <m:e>
                                <m:box>
                                  <m:e>
                                    <m:sSub>
                                      <m:e>
                                        <m:r>
                                          <m:rPr>
                                            <m:sty m:val="i"/>
                                          </m:rPr>
                                          <m:t>c</m:t>
                                        </m:r>
                                      </m:e>
                                      <m:sub>
                                        <m:box>
                                          <m:e>
                                            <m:r>
                                              <m:rPr>
                                                <m:sty m:val="i"/>
                                              </m:rPr>
                                              <m:t>t</m:t>
                                            </m:r>
                                            <m:r>
                                              <m:rPr>
                                                <m:sty m:val="p"/>
                                              </m:rPr>
                                              <m:t>−</m:t>
                                            </m:r>
                                            <m:r>
                                              <m:rPr>
                                                <m:sty m:val="p"/>
                                              </m:rPr>
                                              <m:t>1</m:t>
                                            </m:r>
                                          </m:e>
                                        </m:box>
                                      </m:sub>
                                    </m:sSub>
                                    <m:r>
                                      <m:rPr>
                                        <m:sty m:val="p"/>
                                      </m:rPr>
                                      <m:t>+</m:t>
                                    </m:r>
                                    <m:r>
                                      <m:rPr>
                                        <m:sty m:val="p"/>
                                      </m:rPr>
                                      <m:t>1</m:t>
                                    </m:r>
                                    <m:r>
                                      <m:rPr>
                                        <m:sty m:val="p"/>
                                      </m:rPr>
                                      <m:t>,</m:t>
                                    </m:r>
                                  </m:e>
                                </m:box>
                              </m:e>
                              <m:e>
                                <m:box>
                                  <m:e>
                                    <m:sSub>
                                      <m:e>
                                        <m:acc>
                                          <m:accPr>
                                            <m:chr m:val="̅"/>
                                          </m:accPr>
                                          <m:e>
                                            <m:r>
                                              <m:rPr>
                                                <m:sty m:val="i"/>
                                              </m:rPr>
                                              <m:t>S</m:t>
                                            </m:r>
                                          </m:e>
                                        </m:acc>
                                      </m:e>
                                      <m:sub>
                                        <m:r>
                                          <m:rPr>
                                            <m:sty m:val="i"/>
                                          </m:rPr>
                                          <m:t>t</m:t>
                                        </m:r>
                                      </m:sub>
                                    </m:sSub>
                                    <m:r>
                                      <m:rPr>
                                        <m:sty m:val="p"/>
                                      </m:rPr>
                                      <m:t>≥</m:t>
                                    </m:r>
                                    <m:sSub>
                                      <m:e>
                                        <m:r>
                                          <m:rPr>
                                            <m:sty m:val="i"/>
                                          </m:rPr>
                                          <m:t>γ</m:t>
                                        </m:r>
                                      </m:e>
                                      <m:sub>
                                        <m:r>
                                          <m:rPr>
                                            <m:sty m:val="p"/>
                                          </m:rPr>
                                          <m:t>2</m:t>
                                        </m:r>
                                      </m:sub>
                                    </m:sSub>
                                  </m:e>
                                </m:box>
                              </m:e>
                            </m:mr>
                            <m:mr>
                              <m:e>
                                <m:box>
                                  <m:e>
                                    <m:r>
                                      <m:rPr>
                                        <m:sty m:val="p"/>
                                      </m:rPr>
                                      <m:t>0</m:t>
                                    </m:r>
                                    <m:r>
                                      <m:rPr>
                                        <m:sty m:val="p"/>
                                      </m:rPr>
                                      <m:t>,</m:t>
                                    </m:r>
                                  </m:e>
                                </m:box>
                              </m:e>
                              <m:e>
                                <m:box>
                                  <m:e>
                                    <m:r>
                                      <m:rPr>
                                        <m:nor/>
                                      </m:rPr>
                                      <m:t>otherwise</m:t>
                                    </m:r>
                                  </m:e>
                                </m:box>
                              </m:e>
                            </m:mr>
                          </m:m>
                        </m:e>
                      </m:box>
                    </m:e>
                  </m:d>
                </m:e>
              </m:box>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当 </w:t>
      </w:r>
      <m:oMath>
        <m:box>
          <m:e>
            <m:sSub>
              <m:e>
                <m:r>
                  <m:rPr>
                    <m:sty m:val="i"/>
                  </m:rPr>
                  <m:t>c</m:t>
                </m:r>
              </m:e>
              <m:sub>
                <m:r>
                  <m:rPr>
                    <m:sty m:val="i"/>
                  </m:rPr>
                  <m:t>t</m:t>
                </m:r>
              </m:sub>
            </m:sSub>
            <m:r>
              <m:rPr>
                <m:sty m:val="p"/>
              </m:rPr>
              <m:t>≥</m:t>
            </m:r>
            <m:r>
              <m:rPr>
                <m:sty m:val="i"/>
              </m:rPr>
              <m:t>K</m:t>
            </m:r>
          </m:e>
        </m:box>
      </m:oMath>
      <w:r>
        <w:rPr>
          <w:rFonts w:ascii="微软雅黑" w:eastAsia="微软雅黑" w:hAnsi="微软雅黑"/>
          <w:sz w:val="18"/>
          <w:szCs w:val="18"/>
        </w:rPr>
        <w:t xml:space="preserve"> 时触发持续异常告警，有效区分瞬时抖动与结构性退化。</w:t>
      </w:r>
    </w:p>
    <w:p>
      <w:pPr>
        <w:jc w:val="center"/>
      </w:pPr>
      <w:r>
        <w:drawing>
          <wp:inline distT="0" distB="0" distL="0" distR="0">
            <wp:extent cx="4572000" cy="249381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5.png"/>
                    <pic:cNvPicPr/>
                  </pic:nvPicPr>
                  <pic:blipFill>
                    <a:blip r:embed="rId20"/>
                    <a:stretch>
                      <a:fillRect/>
                    </a:stretch>
                  </pic:blipFill>
                  <pic:spPr>
                    <a:xfrm>
                      <a:off x="0" y="0"/>
                      <a:ext cx="4572000" cy="2493818"/>
                    </a:xfrm>
                    <a:prstGeom prst="rect">
                      <a:avLst/>
                    </a:prstGeom>
                  </pic:spPr>
                </pic:pic>
              </a:graphicData>
            </a:graphic>
          </wp:inline>
        </w:drawing>
      </w:r>
    </w:p>
    <w:p>
      <w:pPr>
        <w:jc w:val="center"/>
      </w:pPr>
      <w:r>
        <w:rPr>
          <w:sz w:val="18"/>
          <w:szCs w:val="18"/>
        </w:rPr>
        <w:t>图5 跨帧持续性判定时序示意图</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4.2.7 区域定位与输出</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将所有 </w:t>
      </w:r>
      <m:oMath>
        <m:box>
          <m:e>
            <m:sSub>
              <m:e>
                <m:acc>
                  <m:accPr>
                    <m:chr m:val="̅"/>
                  </m:accPr>
                  <m:e>
                    <m:r>
                      <m:rPr>
                        <m:sty m:val="i"/>
                      </m:rPr>
                      <m:t>S</m:t>
                    </m:r>
                  </m:e>
                </m:acc>
              </m:e>
              <m:sub>
                <m:r>
                  <m:rPr>
                    <m:sty m:val="i"/>
                  </m:rPr>
                  <m:t>t</m:t>
                </m:r>
              </m:sub>
            </m:sSub>
            <m:r>
              <m:rPr>
                <m:sty m:val="p"/>
              </m:rPr>
              <m:t>≥</m:t>
            </m:r>
            <m:sSub>
              <m:e>
                <m:r>
                  <m:rPr>
                    <m:sty m:val="i"/>
                  </m:rPr>
                  <m:t>γ</m:t>
                </m:r>
              </m:e>
              <m:sub>
                <m:r>
                  <m:rPr>
                    <m:sty m:val="p"/>
                  </m:rPr>
                  <m:t>2</m:t>
                </m:r>
              </m:sub>
            </m:sSub>
          </m:e>
        </m:box>
      </m:oMath>
      <w:r>
        <w:rPr>
          <w:rFonts w:ascii="微软雅黑" w:eastAsia="微软雅黑" w:hAnsi="微软雅黑"/>
          <w:sz w:val="18"/>
          <w:szCs w:val="18"/>
        </w:rPr>
        <w:t xml:space="preserve"> 的检测对象映射回顶点与边集合，在拓扑图上执行广度优先聚类，合并相邻异常单元形成连通域，输出：区域边界框与异常占比；主导异常类型（由 </w:t>
      </w:r>
      <m:oMath>
        <m:box>
          <m:e>
            <m:sSub>
              <m:e>
                <m:r>
                  <m:rPr>
                    <m:sty m:val="i"/>
                  </m:rPr>
                  <m:t>S</m:t>
                </m:r>
              </m:e>
              <m:sub>
                <m:box>
                  <m:e>
                    <m:r>
                      <m:rPr>
                        <m:nor/>
                      </m:rPr>
                      <m:t>col</m:t>
                    </m:r>
                  </m:e>
                </m:box>
              </m:sub>
            </m:sSub>
          </m:e>
        </m:box>
      </m:oMath>
      <w:r>
        <w:rPr>
          <w:rFonts w:ascii="微软雅黑" w:eastAsia="微软雅黑" w:hAnsi="微软雅黑"/>
          <w:sz w:val="18"/>
          <w:szCs w:val="18"/>
        </w:rPr>
        <w:t xml:space="preserve"> 与 </w:t>
      </w:r>
      <m:oMath>
        <m:box>
          <m:e>
            <m:sSub>
              <m:e>
                <m:r>
                  <m:rPr>
                    <m:sty m:val="i"/>
                  </m:rPr>
                  <m:t>S</m:t>
                </m:r>
              </m:e>
              <m:sub>
                <m:box>
                  <m:e>
                    <m:r>
                      <m:rPr>
                        <m:nor/>
                      </m:rPr>
                      <m:t>def</m:t>
                    </m:r>
                  </m:e>
                </m:box>
              </m:sub>
            </m:sSub>
          </m:e>
        </m:box>
      </m:oMath>
      <w:r>
        <w:rPr>
          <w:rFonts w:ascii="微软雅黑" w:eastAsia="微软雅黑" w:hAnsi="微软雅黑"/>
          <w:sz w:val="18"/>
          <w:szCs w:val="18"/>
        </w:rPr>
        <w:t xml:space="preserve"> 相对大小决定）；主导触发轴与触发特征；严重度分级与告警时间片段 </w:t>
      </w:r>
      <m:oMath>
        <m:box>
          <m:e>
            <m:r>
              <m:rPr>
                <m:sty m:val="p"/>
              </m:rPr>
              <m:t>[</m:t>
            </m:r>
            <m:sSub>
              <m:e>
                <m:r>
                  <m:rPr>
                    <m:sty m:val="i"/>
                  </m:rPr>
                  <m:t>t</m:t>
                </m:r>
              </m:e>
              <m:sub>
                <m:box>
                  <m:e>
                    <m:r>
                      <m:rPr>
                        <m:nor/>
                      </m:rPr>
                      <m:t>start</m:t>
                    </m:r>
                  </m:e>
                </m:box>
              </m:sub>
            </m:sSub>
            <m:r>
              <m:rPr>
                <m:sty m:val="p"/>
              </m:rPr>
              <m:t>,</m:t>
            </m:r>
            <m:sSub>
              <m:e>
                <m:r>
                  <m:rPr>
                    <m:sty m:val="i"/>
                  </m:rPr>
                  <m:t>t</m:t>
                </m:r>
              </m:e>
              <m:sub>
                <m:box>
                  <m:e>
                    <m:r>
                      <m:rPr>
                        <m:nor/>
                      </m:rPr>
                      <m:t>end</m:t>
                    </m:r>
                  </m:e>
                </m:box>
              </m:sub>
            </m:sSub>
            <m:r>
              <m:rPr>
                <m:sty m:val="p"/>
              </m:rPr>
              <m:t>]</m:t>
            </m:r>
          </m:e>
        </m:box>
      </m:oMath>
      <w:r>
        <w:rPr>
          <w:rFonts w:ascii="微软雅黑" w:eastAsia="微软雅黑" w:hAnsi="微软雅黑"/>
          <w:sz w:val="18"/>
          <w:szCs w:val="18"/>
        </w:rPr>
        <w:t xml:space="preserve">。输出为标准JSON格式，可被上层质量平台（专利2）消费，也可作为修复模块（专利5）的触发输入。</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4.2.8 复杂度与工程实现</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设每帧对象对数量为 </w:t>
      </w:r>
      <m:oMath>
        <m:box>
          <m:e>
            <m:r>
              <m:rPr>
                <m:sty m:val="i"/>
              </m:rPr>
              <m:t>M</m:t>
            </m:r>
          </m:e>
        </m:box>
      </m:oMath>
      <w:r>
        <w:rPr>
          <w:rFonts w:ascii="微软雅黑" w:eastAsia="微软雅黑" w:hAnsi="微软雅黑"/>
          <w:sz w:val="18"/>
          <w:szCs w:val="18"/>
        </w:rPr>
        <w:t xml:space="preserve">，每对象候选轴数为 </w:t>
      </w:r>
      <m:oMath>
        <m:box>
          <m:e>
            <m:sSub>
              <m:e>
                <m:r>
                  <m:rPr>
                    <m:sty m:val="i"/>
                  </m:rPr>
                  <m:t>K</m:t>
                </m:r>
              </m:e>
              <m:sub>
                <m:r>
                  <m:rPr>
                    <m:sty m:val="i"/>
                  </m:rPr>
                  <m:t>a</m:t>
                </m:r>
              </m:sub>
            </m:sSub>
          </m:e>
        </m:box>
      </m:oMath>
      <w:r>
        <w:rPr>
          <w:rFonts w:ascii="微软雅黑" w:eastAsia="微软雅黑" w:hAnsi="微软雅黑"/>
          <w:sz w:val="18"/>
          <w:szCs w:val="18"/>
        </w:rPr>
        <w:t xml:space="preserve">（典型值4到8），每轴投影点数均值为 </w:t>
      </w:r>
      <m:oMath>
        <m:box>
          <m:e>
            <m:r>
              <m:rPr>
                <m:sty m:val="i"/>
              </m:rPr>
              <m:t>P</m:t>
            </m:r>
          </m:e>
        </m:box>
      </m:oMath>
      <w:r>
        <w:rPr>
          <w:rFonts w:ascii="微软雅黑" w:eastAsia="微软雅黑" w:hAnsi="微软雅黑"/>
          <w:sz w:val="18"/>
          <w:szCs w:val="18"/>
        </w:rPr>
        <w:t xml:space="preserve">，则核心投影计算复杂度约为 </w:t>
      </w:r>
      <m:oMath>
        <m:box>
          <m:e>
            <m:r>
              <m:rPr>
                <m:sty m:val="i"/>
              </m:rPr>
              <m:t>O</m:t>
            </m:r>
            <m:r>
              <m:rPr>
                <m:sty m:val="p"/>
              </m:rPr>
              <m:t>(</m:t>
            </m:r>
            <m:r>
              <m:rPr>
                <m:sty m:val="i"/>
              </m:rPr>
              <m:t>M</m:t>
            </m:r>
            <m:sSub>
              <m:e>
                <m:r>
                  <m:rPr>
                    <m:sty m:val="i"/>
                  </m:rPr>
                  <m:t>K</m:t>
                </m:r>
              </m:e>
              <m:sub>
                <m:r>
                  <m:rPr>
                    <m:sty m:val="i"/>
                  </m:rPr>
                  <m:t>a</m:t>
                </m:r>
              </m:sub>
            </m:sSub>
            <m:r>
              <m:rPr>
                <m:sty m:val="i"/>
              </m:rPr>
              <m:t>P</m:t>
            </m:r>
            <m:r>
              <m:rPr>
                <m:sty m:val="p"/>
              </m:rPr>
              <m:t>)</m:t>
            </m:r>
          </m:e>
        </m:box>
      </m:oMath>
      <w:r>
        <w:rPr>
          <w:rFonts w:ascii="微软雅黑" w:eastAsia="微软雅黑" w:hAnsi="微软雅黑"/>
          <w:sz w:val="18"/>
          <w:szCs w:val="18"/>
        </w:rPr>
        <w:t xml:space="preserve">。工程优化手段包括：</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候选对预筛：</w:t>
      </w:r>
      <w:r>
        <w:rPr>
          <w:rFonts w:ascii="微软雅黑" w:eastAsia="微软雅黑" w:hAnsi="微软雅黑"/>
          <w:sz w:val="18"/>
          <w:szCs w:val="18"/>
        </w:rPr>
        <w:t xml:space="preserve">使用轴对齐包围盒（AABB）快速判断两对象空间距离，仅对AABB间距小于 </w:t>
      </w:r>
      <m:oMath>
        <m:box>
          <m:e>
            <m:sSub>
              <m:e>
                <m:r>
                  <m:rPr>
                    <m:sty m:val="i"/>
                  </m:rPr>
                  <m:t>τ</m:t>
                </m:r>
              </m:e>
              <m:sub>
                <m:box>
                  <m:e>
                    <m:r>
                      <m:rPr>
                        <m:nor/>
                      </m:rPr>
                      <m:t>pair</m:t>
                    </m:r>
                  </m:e>
                </m:box>
              </m:sub>
            </m:sSub>
          </m:e>
        </m:box>
      </m:oMath>
      <w:r>
        <w:rPr>
          <w:rFonts w:ascii="微软雅黑" w:eastAsia="微软雅黑" w:hAnsi="微软雅黑"/>
          <w:sz w:val="18"/>
          <w:szCs w:val="18"/>
        </w:rPr>
        <w:t xml:space="preserve"> 的对象对执行精确投影，可将候选对数量从 </w:t>
      </w:r>
      <m:oMath>
        <m:box>
          <m:e>
            <m:r>
              <m:rPr>
                <m:sty m:val="i"/>
              </m:rPr>
              <m:t>O</m:t>
            </m:r>
            <m:r>
              <m:rPr>
                <m:sty m:val="p"/>
              </m:rPr>
              <m:t>(</m:t>
            </m:r>
            <m:sSup>
              <m:e>
                <m:r>
                  <m:rPr>
                    <m:sty m:val="i"/>
                  </m:rPr>
                  <m:t>M</m:t>
                </m:r>
              </m:e>
              <m:sup>
                <m:r>
                  <m:rPr>
                    <m:sty m:val="p"/>
                  </m:rPr>
                  <m:t>2</m:t>
                </m:r>
              </m:sup>
            </m:sSup>
            <m:r>
              <m:rPr>
                <m:sty m:val="p"/>
              </m:rPr>
              <m:t>)</m:t>
            </m:r>
          </m:e>
        </m:box>
      </m:oMath>
      <w:r>
        <w:rPr>
          <w:rFonts w:ascii="微软雅黑" w:eastAsia="微软雅黑" w:hAnsi="微软雅黑"/>
          <w:sz w:val="18"/>
          <w:szCs w:val="18"/>
        </w:rPr>
        <w:t xml:space="preserve"> 级别降至 </w:t>
      </w:r>
      <m:oMath>
        <m:box>
          <m:e>
            <m:r>
              <m:rPr>
                <m:sty m:val="i"/>
              </m:rPr>
              <m:t>O</m:t>
            </m:r>
            <m:r>
              <m:rPr>
                <m:sty m:val="p"/>
              </m:rPr>
              <m:t>(</m:t>
            </m:r>
            <m:r>
              <m:rPr>
                <m:sty m:val="i"/>
              </m:rPr>
              <m:t>M</m:t>
            </m:r>
            <m:r>
              <m:rPr>
                <m:sty m:val="p"/>
              </m:rPr>
              <m:t>)</m:t>
            </m:r>
          </m:e>
        </m:box>
      </m:oMath>
      <w:r>
        <w:rPr>
          <w:rFonts w:ascii="微软雅黑" w:eastAsia="微软雅黑" w:hAnsi="微软雅黑"/>
          <w:sz w:val="18"/>
          <w:szCs w:val="18"/>
        </w:rPr>
        <w:t xml:space="preserve"> 级别。</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轴集合帧间缓存复用：</w:t>
      </w:r>
      <w:r>
        <w:rPr>
          <w:rFonts w:ascii="微软雅黑" w:eastAsia="微软雅黑" w:hAnsi="微软雅黑"/>
          <w:sz w:val="18"/>
          <w:szCs w:val="18"/>
        </w:rPr>
        <w:t xml:space="preserve">对缓慢运动场景（帧间顶点位移 </w:t>
      </w:r>
      <m:oMath>
        <m:box>
          <m:e>
            <m:r>
              <m:rPr>
                <m:sty m:val="p"/>
              </m:rPr>
              <m:t>‖</m:t>
            </m:r>
            <m:r>
              <m:rPr>
                <m:sty m:val="i"/>
              </m:rPr>
              <m:t>Δ</m:t>
            </m:r>
            <m:r>
              <m:rPr>
                <m:sty m:val="i"/>
              </m:rPr>
              <m:t>𝐯</m:t>
            </m:r>
            <m:sSub>
              <m:e>
                <m:r>
                  <m:rPr>
                    <m:sty m:val="p"/>
                  </m:rPr>
                  <m:t>‖</m:t>
                </m:r>
              </m:e>
              <m:sub>
                <m:box>
                  <m:e>
                    <m:r>
                      <m:rPr>
                        <m:sty m:val="p"/>
                      </m:rPr>
                      <m:t>max</m:t>
                    </m:r>
                  </m:e>
                </m:box>
              </m:sub>
            </m:sSub>
            <m:r>
              <m:rPr>
                <m:sty m:val="p"/>
              </m:rPr>
              <m:t>&lt;</m:t>
            </m:r>
            <m:sSub>
              <m:e>
                <m:r>
                  <m:rPr>
                    <m:sty m:val="i"/>
                  </m:rPr>
                  <m:t>τ</m:t>
                </m:r>
              </m:e>
              <m:sub>
                <m:box>
                  <m:e>
                    <m:r>
                      <m:rPr>
                        <m:nor/>
                      </m:rPr>
                      <m:t>cache</m:t>
                    </m:r>
                  </m:e>
                </m:box>
              </m:sub>
            </m:sSub>
          </m:e>
        </m:box>
      </m:oMath>
      <w:r>
        <w:rPr>
          <w:rFonts w:ascii="微软雅黑" w:eastAsia="微软雅黑" w:hAnsi="微软雅黑"/>
          <w:sz w:val="18"/>
          <w:szCs w:val="18"/>
        </w:rPr>
        <w:t xml:space="preserve">），复用上一帧的候选轴集合 </w:t>
      </w:r>
      <m:oMath>
        <m:box>
          <m:e>
            <m:sSub>
              <m:e>
                <m:r>
                  <m:rPr>
                    <m:sty m:val="i"/>
                  </m:rPr>
                  <m:t>𝒜</m:t>
                </m:r>
              </m:e>
              <m:sub>
                <m:r>
                  <m:rPr>
                    <m:sty m:val="i"/>
                  </m:rPr>
                  <m:t>j</m:t>
                </m:r>
              </m:sub>
            </m:sSub>
          </m:e>
        </m:box>
      </m:oMath>
      <w:r>
        <w:rPr>
          <w:rFonts w:ascii="微软雅黑" w:eastAsia="微软雅黑" w:hAnsi="微软雅黑"/>
          <w:sz w:val="18"/>
          <w:szCs w:val="18"/>
        </w:rPr>
        <w:t xml:space="preserve">，仅重新计算投影区间端点，节省PCA和叉积计算开销。缓存命中率在典型动画序列中可达60%-80%。</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分组并行：</w:t>
      </w:r>
      <w:r>
        <w:rPr>
          <w:rFonts w:ascii="微软雅黑" w:eastAsia="微软雅黑" w:hAnsi="微软雅黑"/>
          <w:sz w:val="18"/>
          <w:szCs w:val="18"/>
        </w:rPr>
        <w:t xml:space="preserve">不同部件组的检测对象完全独立，可分配至独立线程/进程并行处理。头发束通常对象对数量最多，可进一步按束分片。</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早停策略：</w:t>
      </w:r>
      <w:r>
        <w:rPr>
          <w:rFonts w:ascii="微软雅黑" w:eastAsia="微软雅黑" w:hAnsi="微软雅黑"/>
          <w:sz w:val="18"/>
          <w:szCs w:val="18"/>
        </w:rPr>
        <w:t xml:space="preserve">当某对象对在前2-3个候选轴上已检测到严重异常（</w:t>
      </w:r>
      <m:oMath>
        <m:box>
          <m:e>
            <m:r>
              <m:rPr>
                <m:sty m:val="i"/>
              </m:rPr>
              <m:t>r</m:t>
            </m:r>
            <m:r>
              <m:rPr>
                <m:sty m:val="p"/>
              </m:rPr>
              <m:t>(</m:t>
            </m:r>
            <m:r>
              <m:rPr>
                <m:sty m:val="i"/>
              </m:rPr>
              <m:t>𝐚</m:t>
            </m:r>
            <m:r>
              <m:rPr>
                <m:sty m:val="p"/>
              </m:rPr>
              <m:t>)</m:t>
            </m:r>
            <m:r>
              <m:rPr>
                <m:sty m:val="p"/>
              </m:rPr>
              <m:t>&gt;</m:t>
            </m:r>
            <m:r>
              <m:rPr>
                <m:sty m:val="p"/>
              </m:rPr>
              <m:t>0.95</m:t>
            </m:r>
          </m:e>
        </m:box>
      </m:oMath>
      <w:r>
        <w:rPr>
          <w:rFonts w:ascii="微软雅黑" w:eastAsia="微软雅黑" w:hAnsi="微软雅黑"/>
          <w:sz w:val="18"/>
          <w:szCs w:val="18"/>
        </w:rPr>
        <w:t xml:space="preserve"> 且 </w:t>
      </w:r>
      <m:oMath>
        <m:box>
          <m:e>
            <m:r>
              <m:rPr>
                <m:sty m:val="i"/>
              </m:rPr>
              <m:t>δ</m:t>
            </m:r>
            <m:r>
              <m:rPr>
                <m:sty m:val="p"/>
              </m:rPr>
              <m:t>(</m:t>
            </m:r>
            <m:r>
              <m:rPr>
                <m:sty m:val="i"/>
              </m:rPr>
              <m:t>𝐚</m:t>
            </m:r>
            <m:r>
              <m:rPr>
                <m:sty m:val="p"/>
              </m:rPr>
              <m:t>)</m:t>
            </m:r>
            <m:r>
              <m:rPr>
                <m:sty m:val="p"/>
              </m:rPr>
              <m:t>&lt;</m:t>
            </m:r>
            <m:r>
              <m:rPr>
                <m:sty m:val="i"/>
              </m:rPr>
              <m:t>ϵ</m:t>
            </m:r>
          </m:e>
        </m:box>
      </m:oMath>
      <w:r>
        <w:rPr>
          <w:rFonts w:ascii="微软雅黑" w:eastAsia="微软雅黑" w:hAnsi="微软雅黑"/>
          <w:sz w:val="18"/>
          <w:szCs w:val="18"/>
        </w:rPr>
        <w:t xml:space="preserve">），可跳过剩余轴计算直接标记为异常，减少约30%-50%的冗余计算。</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b/>
          <w:bCs/>
        </w:rPr>
        <w:t xml:space="preserve">增量更新：</w:t>
      </w:r>
      <w:r>
        <w:rPr>
          <w:rFonts w:ascii="微软雅黑" w:eastAsia="微软雅黑" w:hAnsi="微软雅黑"/>
          <w:sz w:val="18"/>
          <w:szCs w:val="18"/>
        </w:rPr>
        <w:t xml:space="preserve">对于序列检测场景，利用帧间时间相干性，仅对位移超过阈值的顶点所在的对象重新计算，其余对象沿用上一帧结果。</w:t>
      </w:r>
    </w:p>
    <w:p w14:paraId="7794C445" w14:textId="77777777" w:rsidR="006D5932" w:rsidRPr="003164E3" w:rsidRDefault="006D5932" w:rsidP="00D36B32">
      <w:pPr>
        <w:spacing w:line="276" w:lineRule="auto"/>
        <w:rPr>
          <w:rFonts w:ascii="微软雅黑" w:eastAsia="微软雅黑" w:hAnsi="微软雅黑"/>
          <w:sz w:val="18"/>
          <w:szCs w:val="18"/>
        </w:rPr>
      </w:pPr>
      <w:r w:rsidRPr="003164E3">
        <w:rPr>
          <w:rFonts w:ascii="微软雅黑" w:eastAsia="微软雅黑" w:hAnsi="微软雅黑" w:hint="eastAsia"/>
          <w:sz w:val="18"/>
          <w:szCs w:val="18"/>
        </w:rPr>
        <w:t>4</w:t>
      </w:r>
      <w:r>
        <w:rPr>
          <w:rFonts w:ascii="微软雅黑" w:eastAsia="微软雅黑" w:hAnsi="微软雅黑"/>
          <w:sz w:val="18"/>
          <w:szCs w:val="18"/>
        </w:rPr>
        <w:t>.3</w:t>
      </w:r>
      <w:r w:rsidR="00B46AB6">
        <w:rPr>
          <w:rFonts w:ascii="微软雅黑" w:eastAsia="微软雅黑" w:hAnsi="微软雅黑" w:hint="eastAsia"/>
          <w:sz w:val="18"/>
          <w:szCs w:val="18"/>
        </w:rPr>
        <w:t>专利</w:t>
      </w:r>
      <w:r w:rsidRPr="003164E3">
        <w:rPr>
          <w:rFonts w:ascii="微软雅黑" w:eastAsia="微软雅黑" w:hAnsi="微软雅黑" w:hint="eastAsia"/>
          <w:sz w:val="18"/>
          <w:szCs w:val="18"/>
        </w:rPr>
        <w:t>方案所产生的有益效果</w:t>
      </w:r>
      <w:r w:rsidR="002E7E7C" w:rsidRPr="00DB1745">
        <w:rPr>
          <w:rFonts w:ascii="微软雅黑" w:eastAsia="微软雅黑" w:hAnsi="微软雅黑" w:hint="eastAsia"/>
          <w:color w:val="FF0000"/>
          <w:sz w:val="18"/>
          <w:szCs w:val="18"/>
        </w:rPr>
        <w:t>（</w:t>
      </w:r>
      <w:r w:rsidR="002E7E7C" w:rsidRPr="00E156EF">
        <w:rPr>
          <w:rFonts w:ascii="微软雅黑" w:eastAsia="微软雅黑" w:hAnsi="微软雅黑" w:hint="eastAsia"/>
          <w:color w:val="FF0000"/>
          <w:sz w:val="18"/>
          <w:szCs w:val="18"/>
        </w:rPr>
        <w:t>必填）</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本发明在生产验证中具备以下有益效果：</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效果一：异常检测覆盖率显著提升</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相较单角度阈值方法，SAT多轴投影能够识别更多"未发生相交但形态已退化"的共线和翻折问题，对头发束末端聚拢、布料横截面压扁等轻度共线场景的检测灵敏度明显改善。</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效果二：误报率降低</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跨帧持续性判定机制有效过滤由动画插值误差或采样抖动引起的单帧瞬时超阈值，减少不必要告警，提高工程可用性。</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效果三：可解释性增强</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每次告警均输出主导触发轴、触发特征名称（如 </w:t>
      </w:r>
      <m:oMath>
        <m:box>
          <m:e>
            <m:sSub>
              <m:e>
                <m:r>
                  <m:rPr>
                    <m:sty m:val="i"/>
                  </m:rPr>
                  <m:t>z</m:t>
                </m:r>
              </m:e>
              <m:sub>
                <m:r>
                  <m:rPr>
                    <m:sty m:val="i"/>
                  </m:rPr>
                  <m:t>n</m:t>
                </m:r>
              </m:sub>
            </m:sSub>
          </m:e>
        </m:box>
      </m:oMath>
      <w:r>
        <w:rPr>
          <w:rFonts w:ascii="微软雅黑" w:eastAsia="微软雅黑" w:hAnsi="微软雅黑"/>
          <w:sz w:val="18"/>
          <w:szCs w:val="18"/>
        </w:rPr>
        <w:t xml:space="preserve">、</w:t>
      </w:r>
      <m:oMath>
        <m:box>
          <m:e>
            <m:sSub>
              <m:e>
                <m:r>
                  <m:rPr>
                    <m:sty m:val="i"/>
                  </m:rPr>
                  <m:t>r</m:t>
                </m:r>
              </m:e>
              <m:sub>
                <m:box>
                  <m:e>
                    <m:r>
                      <m:rPr>
                        <m:sty m:val="p"/>
                      </m:rPr>
                      <m:t>max</m:t>
                    </m:r>
                  </m:e>
                </m:box>
              </m:sub>
            </m:sSub>
          </m:e>
        </m:box>
      </m:oMath>
      <w:r>
        <w:rPr>
          <w:rFonts w:ascii="微软雅黑" w:eastAsia="微软雅黑" w:hAnsi="微软雅黑"/>
          <w:sz w:val="18"/>
          <w:szCs w:val="18"/>
        </w:rPr>
        <w:t xml:space="preserve">）和区域定位结果，便于美术和工程快速定向修复，无需逐帧人工排查。</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效果四：跨项目迁移能力提升</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检测对象标准化与分部位阈值策略使得同一指标框架可在不同角色类型（短发、长发、裙摆、披风等）之间复用，只需调整阈值与权重参数即可适配新项目。</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效果五：工程集成友好</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插件化接口不依赖特定游戏引擎或训练框架，既可作为独立质检工具部署，也可作为专利2质量评估体系的可插拔指标模块，兼容性强。</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在不改变本发明核心思想（SAT多轴投影指标 + 几何特征联合评分 + 跨帧持续判定）的前提下，可采用以下替代实施路径：</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替代方案一：检测对象替代。</w:t>
      </w:r>
      <w:r>
        <w:rPr>
          <w:rFonts w:ascii="微软雅黑" w:eastAsia="微软雅黑" w:hAnsi="微软雅黑"/>
          <w:sz w:val="18"/>
          <w:szCs w:val="18"/>
        </w:rPr>
        <w:t xml:space="preserve"> 边链窗口可替换为样条曲线段、骨骼驱动顶点簇或体素化片段；面片簇可替换为曲率分水岭算法分割的语义面片区域。</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替代方案二：轴生成策略替代。</w:t>
      </w:r>
      <w:r>
        <w:rPr>
          <w:rFonts w:ascii="微软雅黑" w:eastAsia="微软雅黑" w:hAnsi="微软雅黑"/>
          <w:sz w:val="18"/>
          <w:szCs w:val="18"/>
        </w:rPr>
        <w:t xml:space="preserve"> 候选轴可由离线统计自适应生成，或由轻量网络在运行时建议高风险轴，提升对特定部位的检测灵敏度。</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替代方案三：几何特征替代。</w:t>
      </w:r>
      <w:r>
        <w:rPr>
          <w:rFonts w:ascii="微软雅黑" w:eastAsia="微软雅黑" w:hAnsi="微软雅黑"/>
          <w:sz w:val="18"/>
          <w:szCs w:val="18"/>
        </w:rPr>
        <w:t xml:space="preserve"> 角度突变和曲率特征可替换为体积保持误差、扭转角速度或边长分布熵等特征，适配不同结构类型。</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替代方案四：评分聚合替代。</w:t>
      </w:r>
      <w:r>
        <w:rPr>
          <w:rFonts w:ascii="微软雅黑" w:eastAsia="微软雅黑" w:hAnsi="微软雅黑"/>
          <w:sz w:val="18"/>
          <w:szCs w:val="18"/>
        </w:rPr>
        <w:t xml:space="preserve"> 线性加权可替换为规则树、集成学习门控器或排序模型，只要保持分类型输出和可解释触发路径，均属本发明扩展范围。</w:t>
      </w:r>
    </w:p>
    <w:p>
      <w:pPr>
        <w:spacing w:line="276" w:lineRule="auto"/>
        <w:rPr>
          <w:rFonts w:ascii="微软雅黑" w:eastAsia="微软雅黑" w:hAnsi="微软雅黑"/>
          <w:sz w:val="18"/>
          <w:szCs w:val="18"/>
        </w:rPr>
      </w:pPr>
      <w:r>
        <w:rPr>
          <w:rFonts w:ascii="微软雅黑" w:eastAsia="微软雅黑" w:hAnsi="微软雅黑"/>
          <w:sz w:val="18"/>
          <w:szCs w:val="18"/>
          <w:b/>
          <w:bCs/>
        </w:rPr>
        <w:t xml:space="preserve">替代方案五：时序与定位替代。</w:t>
      </w:r>
      <w:r>
        <w:rPr>
          <w:rFonts w:ascii="微软雅黑" w:eastAsia="微软雅黑" w:hAnsi="微软雅黑"/>
          <w:sz w:val="18"/>
          <w:szCs w:val="18"/>
        </w:rPr>
        <w:t xml:space="preserve"> 指数平滑可替换为滑窗中位数、卡尔曼滤波或变点检测；连通域聚类可替换为DBSCAN或谱聚类。</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本发明的保护重点在于：以SAT为核心的多轴投影指标构建机制、与形变几何特征的联合评分方法、跨帧持续异常判定流程及可解释区域定位输出。</w:t>
      </w:r>
    </w:p>
    <w:p w14:paraId="285D9ED6" w14:textId="77777777" w:rsidR="00590428" w:rsidRDefault="00590428" w:rsidP="00D36B32">
      <w:pPr>
        <w:spacing w:line="276" w:lineRule="auto"/>
        <w:rPr>
          <w:rFonts w:ascii="微软雅黑" w:eastAsia="微软雅黑" w:hAnsi="微软雅黑"/>
          <w:sz w:val="18"/>
          <w:szCs w:val="18"/>
        </w:rPr>
      </w:pPr>
      <w:r>
        <w:rPr>
          <w:rFonts w:ascii="微软雅黑" w:eastAsia="微软雅黑" w:hAnsi="微软雅黑"/>
          <w:sz w:val="18"/>
          <w:szCs w:val="18"/>
        </w:rPr>
        <w:t>5</w:t>
      </w:r>
      <w:r>
        <w:rPr>
          <w:rFonts w:ascii="微软雅黑" w:eastAsia="微软雅黑" w:hAnsi="微软雅黑" w:hint="eastAsia"/>
          <w:sz w:val="18"/>
          <w:szCs w:val="18"/>
        </w:rPr>
        <w:t>、</w:t>
      </w:r>
      <w:r w:rsidRPr="003164E3">
        <w:rPr>
          <w:rFonts w:ascii="微软雅黑" w:eastAsia="微软雅黑" w:hAnsi="微软雅黑" w:hint="eastAsia"/>
          <w:bCs/>
          <w:sz w:val="18"/>
          <w:szCs w:val="18"/>
        </w:rPr>
        <w:t>参考文献（如：专利/论文/网页/期刊）</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[1] Gottschalk, S., Lin, M. C., &amp; Manocha, D. (1996). OBBTree: A Hierarchical Structure for Rapid Interference Detection. ACM SIGGRAPH 1996. https://doi.org/10.1145/237170.237244</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[2] Ericson, C. (2005). Real-Time Collision Detection. CRC Press / Morgan Kaufmann. https://www.routledge.com/Real-Time-Collision-Detection/Ericson/p/book/9781558607323</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[3] Boyd, S., &amp; Vandenberghe, L. (2004). Convex Optimization (Chapters on separation and projection). Cambridge University Press. https://web.stanford.edu/~boyd/cvxbook/bv_cvxbook.pdf</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[4] CGAL — AABB Tree Package for geometry query and intersection (engineering reference). https://doc.cgal.org/latest/AABB_tree/index.html</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[5] Open3D — Geometry processing and neighborhood operations (engineering reference). https://www.open3d.org/docs/release/</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[6] Botsch, M., Kobbelt, L., Pauly, M., Alliez, P., &amp; Lévy, B. (2010). Polygon Mesh Processing. CRC Press. https://www.pmp-book.org/</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[7] Blender Manual — Mesh and Geometry Analysis Tools (industry practice reference). https://docs.blender.org/manual/en/latest/modeling/meshes/</w:t>
      </w:r>
    </w:p>
    <w:sectPr w:rsidR="00B5409A" w:rsidRPr="003164E3">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DE14D3" w14:textId="77777777" w:rsidR="00155EFE" w:rsidRDefault="00155EFE">
      <w:r>
        <w:separator/>
      </w:r>
    </w:p>
  </w:endnote>
  <w:endnote w:type="continuationSeparator" w:id="0">
    <w:p w14:paraId="2C05C44E" w14:textId="77777777" w:rsidR="00155EFE" w:rsidRDefault="00155E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altName w:val="Microsoft YaHei"/>
    <w:panose1 w:val="020B0503020204020204"/>
    <w:charset w:val="86"/>
    <w:family w:val="swiss"/>
    <w:pitch w:val="variable"/>
    <w:sig w:usb0="80000287" w:usb1="2ACF3C52" w:usb2="00000016" w:usb3="00000000" w:csb0="0004001F" w:csb1="00000000"/>
  </w:font>
  <w:font w:name="Apple Color Emoji">
    <w:panose1 w:val="00000000000000000000"/>
    <w:charset w:val="00"/>
    <w:family w:val="auto"/>
    <w:pitch w:val="variable"/>
    <w:sig w:usb0="00000003" w:usb1="18000000" w:usb2="14000000" w:usb3="00000000" w:csb0="0000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08430" w14:textId="77777777" w:rsidR="000E593A" w:rsidRDefault="000E593A">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83686" w14:textId="77777777" w:rsidR="00D75CFA" w:rsidRDefault="00D75CFA">
    <w:pPr>
      <w:pStyle w:val="aa"/>
      <w:jc w:val="center"/>
      <w:rPr>
        <w:rFonts w:eastAsia="Times New Roman"/>
      </w:rPr>
    </w:pPr>
    <w:r>
      <w:rPr>
        <w:rFonts w:hint="eastAsia"/>
        <w:kern w:val="0"/>
      </w:rPr>
      <w:t>第</w:t>
    </w:r>
    <w:r>
      <w:rPr>
        <w:kern w:val="0"/>
      </w:rPr>
      <w:t xml:space="preserve"> </w:t>
    </w:r>
    <w:r>
      <w:fldChar w:fldCharType="begin"/>
    </w:r>
    <w:r>
      <w:rPr>
        <w:kern w:val="0"/>
      </w:rPr>
      <w:instrText xml:space="preserve"> PAGE </w:instrText>
    </w:r>
    <w:r>
      <w:rPr>
        <w:kern w:val="0"/>
      </w:rPr>
      <w:fldChar w:fldCharType="separate"/>
    </w:r>
    <w:r w:rsidR="00125DDA">
      <w:rPr>
        <w:noProof/>
        <w:kern w:val="0"/>
      </w:rPr>
      <w:t>1</w:t>
    </w:r>
    <w:r>
      <w:rPr>
        <w:kern w:val="0"/>
      </w:rPr>
      <w:fldChar w:fldCharType="end"/>
    </w:r>
    <w:r>
      <w:rPr>
        <w:kern w:val="0"/>
      </w:rPr>
      <w:t xml:space="preserve"> </w:t>
    </w:r>
    <w:r>
      <w:rPr>
        <w:rFonts w:hint="eastAsia"/>
        <w:kern w:val="0"/>
      </w:rPr>
      <w:t>页</w:t>
    </w:r>
    <w:r>
      <w:rPr>
        <w:kern w:val="0"/>
      </w:rPr>
      <w:t xml:space="preserve"> </w:t>
    </w:r>
    <w:r>
      <w:rPr>
        <w:rFonts w:hint="eastAsia"/>
        <w:kern w:val="0"/>
      </w:rPr>
      <w:t>共</w:t>
    </w:r>
    <w:r>
      <w:rPr>
        <w:kern w:val="0"/>
      </w:rPr>
      <w:t xml:space="preserve"> </w:t>
    </w:r>
    <w:r>
      <w:fldChar w:fldCharType="begin"/>
    </w:r>
    <w:r>
      <w:rPr>
        <w:kern w:val="0"/>
      </w:rPr>
      <w:instrText xml:space="preserve"> NUMPAGES </w:instrText>
    </w:r>
    <w:r>
      <w:rPr>
        <w:kern w:val="0"/>
      </w:rPr>
      <w:fldChar w:fldCharType="separate"/>
    </w:r>
    <w:r w:rsidR="00125DDA">
      <w:rPr>
        <w:noProof/>
        <w:kern w:val="0"/>
      </w:rPr>
      <w:t>3</w:t>
    </w:r>
    <w:r>
      <w:rPr>
        <w:kern w:val="0"/>
      </w:rPr>
      <w:fldChar w:fldCharType="end"/>
    </w:r>
    <w:r>
      <w:rPr>
        <w:kern w:val="0"/>
      </w:rPr>
      <w:t xml:space="preserve"> </w:t>
    </w:r>
    <w:r>
      <w:rPr>
        <w:rFonts w:hint="eastAsia"/>
        <w:kern w:val="0"/>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23946" w14:textId="77777777" w:rsidR="000E593A" w:rsidRDefault="000E593A">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6E84AF" w14:textId="77777777" w:rsidR="00155EFE" w:rsidRDefault="00155EFE">
      <w:r>
        <w:separator/>
      </w:r>
    </w:p>
  </w:footnote>
  <w:footnote w:type="continuationSeparator" w:id="0">
    <w:p w14:paraId="3DF56FD0" w14:textId="77777777" w:rsidR="00155EFE" w:rsidRDefault="00155E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2D3DF" w14:textId="77777777" w:rsidR="000E593A" w:rsidRDefault="000E593A">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DB375" w14:textId="77777777" w:rsidR="00D75CFA" w:rsidRDefault="00615561">
    <w:pPr>
      <w:pStyle w:val="a8"/>
      <w:jc w:val="left"/>
      <w:rPr>
        <w:b/>
        <w:sz w:val="24"/>
      </w:rPr>
    </w:pPr>
    <w:r>
      <w:rPr>
        <w:rFonts w:eastAsia="Times New Roman"/>
        <w:noProof/>
        <w:sz w:val="24"/>
      </w:rPr>
      <w:drawing>
        <wp:inline distT="0" distB="0" distL="0" distR="0" wp14:anchorId="76BD3E83">
          <wp:extent cx="337185" cy="337185"/>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7185" cy="337185"/>
                  </a:xfrm>
                  <a:prstGeom prst="rect">
                    <a:avLst/>
                  </a:prstGeom>
                  <a:noFill/>
                  <a:ln>
                    <a:noFill/>
                  </a:ln>
                </pic:spPr>
              </pic:pic>
            </a:graphicData>
          </a:graphic>
        </wp:inline>
      </w:drawing>
    </w:r>
    <w:r w:rsidR="00D75CFA">
      <w:rPr>
        <w:sz w:val="24"/>
      </w:rPr>
      <w:t xml:space="preserve"> </w:t>
    </w:r>
    <w:r w:rsidR="00D75CFA">
      <w:rPr>
        <w:rFonts w:hint="eastAsia"/>
        <w:b/>
        <w:sz w:val="21"/>
        <w:szCs w:val="21"/>
      </w:rPr>
      <w:t>专利保护创新，积累无形资产</w:t>
    </w:r>
    <w:r w:rsidR="00D75CFA">
      <w:rPr>
        <w:sz w:val="24"/>
      </w:rPr>
      <w:t xml:space="preserve">                    </w:t>
    </w:r>
    <w:r w:rsidR="00D75CFA">
      <w:rPr>
        <w:rFonts w:hint="eastAsia"/>
        <w:b/>
        <w:sz w:val="24"/>
        <w:szCs w:val="24"/>
      </w:rPr>
      <w:t>腾讯商业秘密请勿泄露</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66307" w14:textId="77777777" w:rsidR="000E593A" w:rsidRDefault="000E593A">
    <w:pPr>
      <w:pStyle w:val="a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oNotDisplayPageBoundarie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0"/>
  <w:drawingGridVerticalSpacing w:val="156"/>
  <w:noPunctuationKerning/>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4131B"/>
    <w:rsid w:val="00046A96"/>
    <w:rsid w:val="00053B5F"/>
    <w:rsid w:val="000755A2"/>
    <w:rsid w:val="0007719C"/>
    <w:rsid w:val="00082513"/>
    <w:rsid w:val="00087110"/>
    <w:rsid w:val="000A6D82"/>
    <w:rsid w:val="000B715F"/>
    <w:rsid w:val="000E326F"/>
    <w:rsid w:val="000E593A"/>
    <w:rsid w:val="000F0257"/>
    <w:rsid w:val="00112703"/>
    <w:rsid w:val="00115351"/>
    <w:rsid w:val="00125517"/>
    <w:rsid w:val="00125DDA"/>
    <w:rsid w:val="00131553"/>
    <w:rsid w:val="0013245E"/>
    <w:rsid w:val="0014415F"/>
    <w:rsid w:val="00155EFE"/>
    <w:rsid w:val="00170B99"/>
    <w:rsid w:val="00171AD0"/>
    <w:rsid w:val="00172A27"/>
    <w:rsid w:val="00187194"/>
    <w:rsid w:val="0019075B"/>
    <w:rsid w:val="001C4AC4"/>
    <w:rsid w:val="001C63B9"/>
    <w:rsid w:val="001E18FA"/>
    <w:rsid w:val="001E2F28"/>
    <w:rsid w:val="001E66F9"/>
    <w:rsid w:val="00207BD1"/>
    <w:rsid w:val="00213153"/>
    <w:rsid w:val="00223886"/>
    <w:rsid w:val="00243706"/>
    <w:rsid w:val="002643F8"/>
    <w:rsid w:val="00265109"/>
    <w:rsid w:val="00287A89"/>
    <w:rsid w:val="002A6E48"/>
    <w:rsid w:val="002B0E91"/>
    <w:rsid w:val="002C6269"/>
    <w:rsid w:val="002E7E7C"/>
    <w:rsid w:val="003164E3"/>
    <w:rsid w:val="00347BCE"/>
    <w:rsid w:val="003662AA"/>
    <w:rsid w:val="00374E99"/>
    <w:rsid w:val="00396C43"/>
    <w:rsid w:val="00397FA2"/>
    <w:rsid w:val="003B72EF"/>
    <w:rsid w:val="003C265F"/>
    <w:rsid w:val="003E1544"/>
    <w:rsid w:val="003F57CF"/>
    <w:rsid w:val="00417191"/>
    <w:rsid w:val="00422435"/>
    <w:rsid w:val="00426F2A"/>
    <w:rsid w:val="00434FF8"/>
    <w:rsid w:val="0045069C"/>
    <w:rsid w:val="004670B1"/>
    <w:rsid w:val="004A0617"/>
    <w:rsid w:val="004A0AD4"/>
    <w:rsid w:val="004B5C4A"/>
    <w:rsid w:val="004D5DEC"/>
    <w:rsid w:val="004F68A7"/>
    <w:rsid w:val="00503F76"/>
    <w:rsid w:val="00516FAB"/>
    <w:rsid w:val="00521BC4"/>
    <w:rsid w:val="00524BD0"/>
    <w:rsid w:val="00537B3D"/>
    <w:rsid w:val="0055315C"/>
    <w:rsid w:val="00561328"/>
    <w:rsid w:val="00590428"/>
    <w:rsid w:val="005B3497"/>
    <w:rsid w:val="005C3959"/>
    <w:rsid w:val="005D29B8"/>
    <w:rsid w:val="005E4B9D"/>
    <w:rsid w:val="00606218"/>
    <w:rsid w:val="00610FC8"/>
    <w:rsid w:val="00615561"/>
    <w:rsid w:val="006179E0"/>
    <w:rsid w:val="00617E8C"/>
    <w:rsid w:val="00634665"/>
    <w:rsid w:val="0063699E"/>
    <w:rsid w:val="00654676"/>
    <w:rsid w:val="006708BE"/>
    <w:rsid w:val="006B5C00"/>
    <w:rsid w:val="006C3AE4"/>
    <w:rsid w:val="006D5932"/>
    <w:rsid w:val="006F2FF9"/>
    <w:rsid w:val="00730D34"/>
    <w:rsid w:val="00732839"/>
    <w:rsid w:val="00736DBD"/>
    <w:rsid w:val="00737027"/>
    <w:rsid w:val="007404FB"/>
    <w:rsid w:val="007419DC"/>
    <w:rsid w:val="007442E8"/>
    <w:rsid w:val="00751A53"/>
    <w:rsid w:val="00766A82"/>
    <w:rsid w:val="00766F18"/>
    <w:rsid w:val="007729E8"/>
    <w:rsid w:val="00776664"/>
    <w:rsid w:val="007863DA"/>
    <w:rsid w:val="007A0A2C"/>
    <w:rsid w:val="007A6927"/>
    <w:rsid w:val="007B7B6E"/>
    <w:rsid w:val="007E7E95"/>
    <w:rsid w:val="008324CE"/>
    <w:rsid w:val="00837339"/>
    <w:rsid w:val="008523DF"/>
    <w:rsid w:val="00855E8E"/>
    <w:rsid w:val="00870C6B"/>
    <w:rsid w:val="00890366"/>
    <w:rsid w:val="008972CA"/>
    <w:rsid w:val="008A2E23"/>
    <w:rsid w:val="008A6E8D"/>
    <w:rsid w:val="008B3FAD"/>
    <w:rsid w:val="008F10F7"/>
    <w:rsid w:val="008F1BB1"/>
    <w:rsid w:val="008F2126"/>
    <w:rsid w:val="008F5E96"/>
    <w:rsid w:val="00901E2F"/>
    <w:rsid w:val="00924B73"/>
    <w:rsid w:val="0097130F"/>
    <w:rsid w:val="00977298"/>
    <w:rsid w:val="00987743"/>
    <w:rsid w:val="009B7B0C"/>
    <w:rsid w:val="009C2D45"/>
    <w:rsid w:val="009D1AD9"/>
    <w:rsid w:val="009D75A2"/>
    <w:rsid w:val="009E3D0F"/>
    <w:rsid w:val="00A34AC1"/>
    <w:rsid w:val="00A5493E"/>
    <w:rsid w:val="00A57553"/>
    <w:rsid w:val="00A61CE4"/>
    <w:rsid w:val="00A720D5"/>
    <w:rsid w:val="00A75D12"/>
    <w:rsid w:val="00A86A72"/>
    <w:rsid w:val="00AA7A1A"/>
    <w:rsid w:val="00AC471A"/>
    <w:rsid w:val="00AE22DA"/>
    <w:rsid w:val="00AE2865"/>
    <w:rsid w:val="00AE74A5"/>
    <w:rsid w:val="00AF3021"/>
    <w:rsid w:val="00AF4E63"/>
    <w:rsid w:val="00AF51E2"/>
    <w:rsid w:val="00AF6B74"/>
    <w:rsid w:val="00B00123"/>
    <w:rsid w:val="00B06C91"/>
    <w:rsid w:val="00B138EC"/>
    <w:rsid w:val="00B16CEB"/>
    <w:rsid w:val="00B2312E"/>
    <w:rsid w:val="00B418C0"/>
    <w:rsid w:val="00B46AB6"/>
    <w:rsid w:val="00B5409A"/>
    <w:rsid w:val="00B63DA6"/>
    <w:rsid w:val="00B67707"/>
    <w:rsid w:val="00B703A1"/>
    <w:rsid w:val="00B712A2"/>
    <w:rsid w:val="00B7171F"/>
    <w:rsid w:val="00B8567D"/>
    <w:rsid w:val="00B94FDF"/>
    <w:rsid w:val="00BA309B"/>
    <w:rsid w:val="00BA3A35"/>
    <w:rsid w:val="00BC757D"/>
    <w:rsid w:val="00BE10DB"/>
    <w:rsid w:val="00BE208C"/>
    <w:rsid w:val="00BE69FD"/>
    <w:rsid w:val="00C455B4"/>
    <w:rsid w:val="00C4685E"/>
    <w:rsid w:val="00C54797"/>
    <w:rsid w:val="00C579B7"/>
    <w:rsid w:val="00C64ED2"/>
    <w:rsid w:val="00C70A64"/>
    <w:rsid w:val="00C76026"/>
    <w:rsid w:val="00C93E82"/>
    <w:rsid w:val="00CB1AEA"/>
    <w:rsid w:val="00CB5AA9"/>
    <w:rsid w:val="00CB71C9"/>
    <w:rsid w:val="00CB753E"/>
    <w:rsid w:val="00CC62DC"/>
    <w:rsid w:val="00CD10DB"/>
    <w:rsid w:val="00CD7C38"/>
    <w:rsid w:val="00CF77FE"/>
    <w:rsid w:val="00D01056"/>
    <w:rsid w:val="00D17FA5"/>
    <w:rsid w:val="00D26E0B"/>
    <w:rsid w:val="00D36B32"/>
    <w:rsid w:val="00D44471"/>
    <w:rsid w:val="00D5787C"/>
    <w:rsid w:val="00D74FDE"/>
    <w:rsid w:val="00D75CFA"/>
    <w:rsid w:val="00D801E8"/>
    <w:rsid w:val="00DC202D"/>
    <w:rsid w:val="00DD03DB"/>
    <w:rsid w:val="00DE14AD"/>
    <w:rsid w:val="00DE4B3C"/>
    <w:rsid w:val="00DF462A"/>
    <w:rsid w:val="00DF60D5"/>
    <w:rsid w:val="00E000B6"/>
    <w:rsid w:val="00E156EF"/>
    <w:rsid w:val="00E33168"/>
    <w:rsid w:val="00E44F8F"/>
    <w:rsid w:val="00E77230"/>
    <w:rsid w:val="00E81A07"/>
    <w:rsid w:val="00E81A4B"/>
    <w:rsid w:val="00E85B36"/>
    <w:rsid w:val="00E86347"/>
    <w:rsid w:val="00EA3246"/>
    <w:rsid w:val="00EB55E8"/>
    <w:rsid w:val="00EC00B8"/>
    <w:rsid w:val="00F0092B"/>
    <w:rsid w:val="00F100C3"/>
    <w:rsid w:val="00F23C61"/>
    <w:rsid w:val="00F30104"/>
    <w:rsid w:val="00F3045B"/>
    <w:rsid w:val="00F31B22"/>
    <w:rsid w:val="00F432E7"/>
    <w:rsid w:val="00F62BA7"/>
    <w:rsid w:val="00F7542C"/>
    <w:rsid w:val="00F8223C"/>
    <w:rsid w:val="00F93147"/>
    <w:rsid w:val="00F96396"/>
    <w:rsid w:val="00F97DD3"/>
    <w:rsid w:val="00FA097A"/>
    <w:rsid w:val="00FC0C2D"/>
    <w:rsid w:val="00FD3019"/>
    <w:rsid w:val="00FF6306"/>
    <w:rsid w:val="07555FA0"/>
    <w:rsid w:val="08213729"/>
    <w:rsid w:val="10D42AE4"/>
    <w:rsid w:val="1A372FD1"/>
    <w:rsid w:val="21392D60"/>
    <w:rsid w:val="21496A35"/>
    <w:rsid w:val="2DB63F79"/>
    <w:rsid w:val="33663901"/>
    <w:rsid w:val="35A969AB"/>
    <w:rsid w:val="36E758FC"/>
    <w:rsid w:val="37193088"/>
    <w:rsid w:val="3A0B5469"/>
    <w:rsid w:val="3CD52F4F"/>
    <w:rsid w:val="3F117610"/>
    <w:rsid w:val="434E470C"/>
    <w:rsid w:val="491E0888"/>
    <w:rsid w:val="55E1223D"/>
    <w:rsid w:val="569A33AA"/>
    <w:rsid w:val="56AD0D7E"/>
    <w:rsid w:val="5E2A09CF"/>
    <w:rsid w:val="5F816B97"/>
    <w:rsid w:val="633A44B6"/>
    <w:rsid w:val="64BC7663"/>
    <w:rsid w:val="6B5807D7"/>
    <w:rsid w:val="720F6D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766E0B87"/>
  <w15:chartTrackingRefBased/>
  <w15:docId w15:val="{9C1CCE18-1E65-4063-BBA9-22D9FBE8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paragraph" w:styleId="1">
    <w:name w:val="heading 1"/>
    <w:basedOn w:val="a"/>
    <w:next w:val="a"/>
    <w:uiPriority w:val="9"/>
    <w:qFormat/>
    <w:pPr>
      <w:keepNext/>
      <w:keepLines/>
      <w:spacing w:before="340" w:after="330" w:line="576" w:lineRule="auto"/>
      <w:outlineLvl w:val="0"/>
    </w:pPr>
    <w:rPr>
      <w:b/>
      <w:kern w:val="44"/>
      <w:sz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Pr>
      <w:color w:val="0000FF"/>
      <w:u w:val="single"/>
    </w:rPr>
  </w:style>
  <w:style w:type="character" w:styleId="a4">
    <w:name w:val="page number"/>
    <w:rPr>
      <w:rFonts w:ascii="Times New Roman" w:hint="default"/>
    </w:rPr>
  </w:style>
  <w:style w:type="character" w:customStyle="1" w:styleId="a5">
    <w:name w:val="批注主题 字符"/>
    <w:link w:val="a6"/>
    <w:uiPriority w:val="99"/>
    <w:semiHidden/>
    <w:rPr>
      <w:b/>
      <w:bCs/>
      <w:kern w:val="2"/>
      <w:sz w:val="21"/>
    </w:rPr>
  </w:style>
  <w:style w:type="character" w:customStyle="1" w:styleId="a7">
    <w:name w:val="页眉 字符"/>
    <w:link w:val="a8"/>
    <w:rPr>
      <w:rFonts w:ascii="Times New Roman" w:hint="default"/>
      <w:kern w:val="2"/>
      <w:sz w:val="18"/>
    </w:rPr>
  </w:style>
  <w:style w:type="character" w:customStyle="1" w:styleId="a9">
    <w:name w:val="页脚 字符"/>
    <w:link w:val="aa"/>
    <w:rPr>
      <w:rFonts w:ascii="Times New Roman" w:hint="default"/>
      <w:kern w:val="2"/>
      <w:sz w:val="18"/>
    </w:rPr>
  </w:style>
  <w:style w:type="character" w:customStyle="1" w:styleId="ab">
    <w:name w:val="批注文字 字符"/>
    <w:link w:val="ac"/>
    <w:rPr>
      <w:kern w:val="2"/>
      <w:sz w:val="21"/>
    </w:rPr>
  </w:style>
  <w:style w:type="character" w:styleId="ad">
    <w:name w:val="annotation reference"/>
    <w:uiPriority w:val="99"/>
    <w:unhideWhenUsed/>
    <w:rPr>
      <w:sz w:val="21"/>
      <w:szCs w:val="21"/>
    </w:rPr>
  </w:style>
  <w:style w:type="paragraph" w:styleId="a6">
    <w:name w:val="annotation subject"/>
    <w:basedOn w:val="ac"/>
    <w:next w:val="ac"/>
    <w:link w:val="a5"/>
    <w:uiPriority w:val="99"/>
    <w:unhideWhenUsed/>
    <w:rPr>
      <w:b/>
      <w:bCs/>
    </w:rPr>
  </w:style>
  <w:style w:type="paragraph" w:styleId="ae">
    <w:name w:val="Balloon Text"/>
    <w:basedOn w:val="a"/>
    <w:rPr>
      <w:sz w:val="18"/>
    </w:rPr>
  </w:style>
  <w:style w:type="paragraph" w:styleId="a8">
    <w:name w:val="header"/>
    <w:basedOn w:val="a"/>
    <w:link w:val="a7"/>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a">
    <w:name w:val="footer"/>
    <w:basedOn w:val="a"/>
    <w:link w:val="a9"/>
    <w:pPr>
      <w:tabs>
        <w:tab w:val="center" w:pos="4153"/>
        <w:tab w:val="right" w:pos="8306"/>
      </w:tabs>
      <w:snapToGrid w:val="0"/>
      <w:jc w:val="left"/>
    </w:pPr>
    <w:rPr>
      <w:sz w:val="18"/>
    </w:rPr>
  </w:style>
  <w:style w:type="paragraph" w:styleId="af">
    <w:name w:val="List Paragraph"/>
    <w:basedOn w:val="a"/>
    <w:uiPriority w:val="34"/>
    <w:qFormat/>
    <w:pPr>
      <w:ind w:firstLineChars="200" w:firstLine="420"/>
    </w:pPr>
  </w:style>
  <w:style w:type="paragraph" w:styleId="ac">
    <w:name w:val="annotation text"/>
    <w:basedOn w:val="a"/>
    <w:link w:val="ab"/>
    <w:pPr>
      <w:jc w:val="left"/>
    </w:pPr>
  </w:style>
  <w:style w:type="paragraph" w:styleId="af0">
    <w:name w:val="Revision"/>
    <w:hidden/>
    <w:uiPriority w:val="99"/>
    <w:unhideWhenUsed/>
    <w:rsid w:val="000E593A"/>
    <w:rPr>
      <w:kern w:val="2"/>
      <w:sz w:val="21"/>
    </w:rPr>
  </w:style>
  <w:style w:type="character" w:styleId="af1">
    <w:name w:val="Unresolved Mention"/>
    <w:uiPriority w:val="99"/>
    <w:semiHidden/>
    <w:unhideWhenUsed/>
    <w:rsid w:val="00B703A1"/>
    <w:rPr>
      <w:color w:val="605E5C"/>
      <w:shd w:val="clear" w:color="auto" w:fill="E1DFDD"/>
    </w:rPr>
  </w:style>
  <w:style w:type="character" w:styleId="af2">
    <w:name w:val="FollowedHyperlink"/>
    <w:uiPriority w:val="99"/>
    <w:semiHidden/>
    <w:unhideWhenUsed/>
    <w:rsid w:val="00B703A1"/>
    <w:rPr>
      <w:color w:val="954F72"/>
      <w:u w:val="single"/>
    </w:rPr>
  </w:style>
  <w:style w:type="table" w:styleId="af3">
    <w:name w:val="Table Grid"/>
    <w:basedOn w:val="a1"/>
    <w:uiPriority w:val="99"/>
    <w:unhideWhenUsed/>
    <w:rsid w:val="004670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weixin.qq.com/doc/w3_AO4AXgbdAFwgt7a2VHISmmw3NXwIl?scode=AJEAIQdfAAoImYTNQjAO4AXgbdAFw"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patent.woa.com"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4966E3-CF63-418F-9FCE-93A58B2DE4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218</Words>
  <Characters>1249</Characters>
  <Application>Microsoft Office Word</Application>
  <DocSecurity>0</DocSecurity>
  <PresentationFormat/>
  <Lines>10</Lines>
  <Paragraphs>2</Paragraphs>
  <Slides>0</Slides>
  <Notes>0</Notes>
  <HiddenSlides>0</HiddenSlides>
  <MMClips>0</MMClips>
  <ScaleCrop>false</ScaleCrop>
  <Manager/>
  <Company/>
  <LinksUpToDate>false</LinksUpToDate>
  <CharactersWithSpaces>1465</CharactersWithSpaces>
  <SharedDoc>false</SharedDoc>
  <HLinks>
    <vt:vector size="12" baseType="variant">
      <vt:variant>
        <vt:i4>3932180</vt:i4>
      </vt:variant>
      <vt:variant>
        <vt:i4>19</vt:i4>
      </vt:variant>
      <vt:variant>
        <vt:i4>0</vt:i4>
      </vt:variant>
      <vt:variant>
        <vt:i4>5</vt:i4>
      </vt:variant>
      <vt:variant>
        <vt:lpwstr>https://doc.weixin.qq.com/doc/w3_AO4AXgbdAFwgt7a2VHISmmw3NXwIl?scode=AJEAIQdfAAoImYTNQjAO4AXgbdAFw</vt:lpwstr>
      </vt:variant>
      <vt:variant>
        <vt:lpwstr/>
      </vt:variant>
      <vt:variant>
        <vt:i4>7929898</vt:i4>
      </vt:variant>
      <vt:variant>
        <vt:i4>16</vt:i4>
      </vt:variant>
      <vt:variant>
        <vt:i4>0</vt:i4>
      </vt:variant>
      <vt:variant>
        <vt:i4>5</vt:i4>
      </vt:variant>
      <vt:variant>
        <vt:lpwstr>https://patent.woa.com/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交底书名称</dc:title>
  <dc:subject/>
  <dc:creator>DORISGAO-PC</dc:creator>
  <cp:keywords/>
  <dc:description/>
  <cp:lastModifiedBy>haeshuang(黄胡生)</cp:lastModifiedBy>
  <cp:revision>2</cp:revision>
  <dcterms:created xsi:type="dcterms:W3CDTF">2025-08-19T01:15:00Z</dcterms:created>
  <dcterms:modified xsi:type="dcterms:W3CDTF">2025-08-19T01:15:00Z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2052-10.8.0.5648</vt:lpwstr>
  </property>
</Properties>
</file>