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49732664" w14:textId="77777777" w:rsidR="00D75CFA" w:rsidRPr="00187194" w:rsidRDefault="00D75CFA">
      <w:pPr>
        <w:spacing w:line="360" w:lineRule="auto"/>
        <w:jc w:val="center"/>
        <w:rPr>
          <w:rFonts w:ascii="微软雅黑" w:eastAsia="微软雅黑" w:hAnsi="微软雅黑"/>
          <w:b/>
          <w:bCs/>
          <w:sz w:val="24"/>
          <w:szCs w:val="24"/>
        </w:rPr>
      </w:pPr>
      <w:r w:rsidRPr="00187194">
        <w:rPr>
          <w:rFonts w:ascii="微软雅黑" w:eastAsia="微软雅黑" w:hAnsi="微软雅黑" w:hint="eastAsia"/>
          <w:b/>
          <w:bCs/>
          <w:sz w:val="24"/>
          <w:szCs w:val="24"/>
        </w:rPr>
        <w:t>专利技术交底书</w:t>
      </w:r>
    </w:p>
    <w:p w14:paraId="619495A1" w14:textId="77777777" w:rsidR="00D75CFA" w:rsidRPr="00D36B32" w:rsidRDefault="00D75CFA">
      <w:pPr>
        <w:autoSpaceDN w:val="0"/>
        <w:jc w:val="left"/>
        <w:textAlignment w:val="center"/>
        <w:rPr>
          <w:rFonts w:ascii="微软雅黑" w:eastAsia="微软雅黑" w:hAnsi="微软雅黑"/>
          <w:b/>
          <w:bCs/>
          <w:color w:val="000000"/>
          <w:sz w:val="18"/>
          <w:szCs w:val="18"/>
        </w:rPr>
      </w:pPr>
      <w:r w:rsidRPr="00D36B32">
        <w:rPr>
          <w:rFonts w:ascii="微软雅黑" w:eastAsia="微软雅黑" w:hAnsi="微软雅黑" w:hint="eastAsia"/>
          <w:b/>
          <w:bCs/>
          <w:color w:val="FF0000"/>
          <w:sz w:val="18"/>
          <w:szCs w:val="18"/>
        </w:rPr>
        <w:t>标注</w:t>
      </w:r>
      <w:r w:rsidR="002E7E7C">
        <w:rPr>
          <w:rFonts w:ascii="微软雅黑" w:eastAsia="微软雅黑" w:hAnsi="微软雅黑" w:hint="eastAsia"/>
          <w:b/>
          <w:bCs/>
          <w:color w:val="FF0000"/>
          <w:sz w:val="18"/>
          <w:szCs w:val="18"/>
        </w:rPr>
        <w:t xml:space="preserve"> </w:t>
      </w:r>
      <w:r w:rsidR="002E7E7C" w:rsidRPr="00D36B32">
        <w:rPr>
          <w:rFonts w:ascii="微软雅黑" w:eastAsia="微软雅黑" w:hAnsi="微软雅黑" w:hint="eastAsia"/>
          <w:b/>
          <w:bCs/>
          <w:color w:val="FF0000"/>
          <w:sz w:val="18"/>
          <w:szCs w:val="18"/>
        </w:rPr>
        <w:t>*</w:t>
      </w:r>
      <w:r w:rsidR="002E7E7C">
        <w:rPr>
          <w:rFonts w:ascii="微软雅黑" w:eastAsia="微软雅黑" w:hAnsi="微软雅黑"/>
          <w:b/>
          <w:bCs/>
          <w:color w:val="FF0000"/>
          <w:sz w:val="18"/>
          <w:szCs w:val="18"/>
        </w:rPr>
        <w:t xml:space="preserve"> </w:t>
      </w:r>
      <w:r w:rsidRPr="00D36B32">
        <w:rPr>
          <w:rFonts w:ascii="微软雅黑" w:eastAsia="微软雅黑" w:hAnsi="微软雅黑" w:hint="eastAsia"/>
          <w:b/>
          <w:bCs/>
          <w:color w:val="FF0000"/>
          <w:sz w:val="18"/>
          <w:szCs w:val="18"/>
        </w:rPr>
        <w:t>为必填项</w:t>
      </w:r>
    </w:p>
    <w:tbl>
      <w:tblPr>
        <w:tblW w:w="8776" w:type="dxa"/>
        <w:tblLayout w:type="fixed"/>
        <w:tblLook w:val="0000" w:firstRow="0" w:lastRow="0" w:firstColumn="0" w:lastColumn="0" w:noHBand="0" w:noVBand="0"/>
      </w:tblPr>
      <w:tblGrid>
        <w:gridCol w:w="2235"/>
        <w:gridCol w:w="1842"/>
        <w:gridCol w:w="2268"/>
        <w:gridCol w:w="2431"/>
      </w:tblGrid>
      <w:tr w:rsidR="00D75CFA" w:rsidRPr="003164E3" w14:paraId="31F2411B" w14:textId="77777777" w:rsidTr="00503F76">
        <w:trPr>
          <w:trHeight w:val="391"/>
        </w:trPr>
        <w:tc>
          <w:tcPr>
            <w:tcW w:w="2235" w:type="dxa"/>
            <w:tcBorders>
              <w:top w:val="single" w:sz="8" w:space="0" w:color="000000"/>
              <w:left w:val="single" w:sz="8" w:space="0" w:color="000000"/>
              <w:bottom w:val="single" w:sz="4" w:space="0" w:color="000000"/>
              <w:right w:val="single" w:sz="4" w:space="0" w:color="000000"/>
            </w:tcBorders>
            <w:vAlign w:val="center"/>
          </w:tcPr>
          <w:p w14:paraId="1C3D3062" w14:textId="51B8C60E" w:rsidR="00D75CFA" w:rsidRPr="003164E3" w:rsidRDefault="00B5409A" w:rsidP="00503F76">
            <w:pPr>
              <w:autoSpaceDN w:val="0"/>
              <w:textAlignment w:val="center"/>
              <w:rPr>
                <w:rFonts w:ascii="微软雅黑" w:eastAsia="微软雅黑" w:hAnsi="微软雅黑"/>
                <w:color w:val="000000"/>
                <w:sz w:val="18"/>
                <w:szCs w:val="18"/>
              </w:rPr>
            </w:pPr>
            <w:r w:rsidRPr="003F57CF">
              <w:rPr>
                <w:rFonts w:ascii="微软雅黑" w:eastAsia="微软雅黑" w:hAnsi="微软雅黑" w:hint="eastAsia"/>
                <w:color w:val="FF0000"/>
                <w:sz w:val="18"/>
                <w:szCs w:val="18"/>
              </w:rPr>
              <w:t>*</w:t>
            </w:r>
            <w:r w:rsidR="00615561">
              <w:rPr>
                <w:rFonts w:ascii="微软雅黑" w:eastAsia="微软雅黑" w:hAnsi="微软雅黑" w:hint="eastAsia"/>
                <w:sz w:val="18"/>
                <w:szCs w:val="18"/>
              </w:rPr>
              <w:t>交底书</w:t>
            </w:r>
            <w:r w:rsidR="00D75CFA" w:rsidRPr="003164E3">
              <w:rPr>
                <w:rFonts w:ascii="微软雅黑" w:eastAsia="微软雅黑" w:hAnsi="微软雅黑" w:hint="eastAsia"/>
                <w:sz w:val="18"/>
                <w:szCs w:val="18"/>
              </w:rPr>
              <w:t>名称</w:t>
            </w:r>
          </w:p>
        </w:tc>
        <w:tc>
          <w:tcPr>
            <w:tcW w:w="6541" w:type="dxa"/>
            <w:gridSpan w:val="3"/>
            <w:tcBorders>
              <w:top w:val="single" w:sz="8" w:space="0" w:color="000000"/>
              <w:left w:val="single" w:sz="4" w:space="0" w:color="000000"/>
              <w:bottom w:val="single" w:sz="4" w:space="0" w:color="000000"/>
              <w:right w:val="single" w:sz="8" w:space="0" w:color="000000"/>
            </w:tcBorders>
            <w:vAlign w:val="center"/>
          </w:tcPr>
          <w:p w14:paraId="7275F2D8" w14:textId="77777777" w:rsidR="00D75CFA" w:rsidRPr="003164E3" w:rsidRDefault="00D75CFA" w:rsidP="00503F76">
            <w:pPr>
              <w:autoSpaceDN w:val="0"/>
              <w:textAlignment w:val="center"/>
              <w:rPr>
                <w:rFonts w:ascii="微软雅黑" w:eastAsia="微软雅黑" w:hAnsi="微软雅黑"/>
                <w:color w:val="000000"/>
                <w:sz w:val="18"/>
                <w:szCs w:val="18"/>
              </w:rPr>
            </w:pPr>
            <w:r>
              <w:rPr>
                <w:rFonts w:ascii="微软雅黑" w:eastAsia="微软雅黑" w:hAnsi="微软雅黑"/>
                <w:sz w:val="18"/>
                <w:szCs w:val="18"/>
              </w:rPr>
              <w:t xml:space="preserve">一种基于逐骨变分自编码器与潜空间流匹配扩散变换器的蒙皮权重生成方法、装置及存储介质</w:t>
            </w:r>
          </w:p>
        </w:tc>
      </w:tr>
      <w:tr w:rsidR="00DD03DB" w:rsidRPr="003164E3" w14:paraId="15DBB54D" w14:textId="77777777" w:rsidTr="00EB55E8">
        <w:trPr>
          <w:trHeight w:val="423"/>
        </w:trPr>
        <w:tc>
          <w:tcPr>
            <w:tcW w:w="2235" w:type="dxa"/>
            <w:tcBorders>
              <w:top w:val="single" w:sz="4" w:space="0" w:color="000000"/>
              <w:left w:val="single" w:sz="8" w:space="0" w:color="000000"/>
              <w:bottom w:val="single" w:sz="4" w:space="0" w:color="000000"/>
              <w:right w:val="single" w:sz="4" w:space="0" w:color="000000"/>
            </w:tcBorders>
            <w:vAlign w:val="center"/>
          </w:tcPr>
          <w:p w14:paraId="35B86D5E" w14:textId="77777777" w:rsidR="00D75CFA" w:rsidRPr="003164E3" w:rsidRDefault="00B5409A" w:rsidP="00503F76">
            <w:pPr>
              <w:autoSpaceDN w:val="0"/>
              <w:textAlignment w:val="center"/>
              <w:rPr>
                <w:rFonts w:ascii="微软雅黑" w:eastAsia="微软雅黑" w:hAnsi="微软雅黑"/>
                <w:color w:val="000000"/>
                <w:sz w:val="18"/>
                <w:szCs w:val="18"/>
              </w:rPr>
            </w:pPr>
            <w:r w:rsidRPr="003F57CF">
              <w:rPr>
                <w:rFonts w:ascii="微软雅黑" w:eastAsia="微软雅黑" w:hAnsi="微软雅黑" w:hint="eastAsia"/>
                <w:color w:val="FF0000"/>
                <w:sz w:val="18"/>
                <w:szCs w:val="18"/>
              </w:rPr>
              <w:t>*</w:t>
            </w:r>
            <w:r w:rsidR="00EB55E8">
              <w:rPr>
                <w:rFonts w:ascii="微软雅黑" w:eastAsia="微软雅黑" w:hAnsi="微软雅黑" w:hint="eastAsia"/>
                <w:color w:val="000000"/>
                <w:sz w:val="18"/>
                <w:szCs w:val="18"/>
              </w:rPr>
              <w:t>交底书</w:t>
            </w:r>
            <w:r w:rsidR="00EB55E8" w:rsidRPr="003164E3">
              <w:rPr>
                <w:rFonts w:ascii="微软雅黑" w:eastAsia="微软雅黑" w:hAnsi="微软雅黑"/>
                <w:color w:val="000000"/>
                <w:sz w:val="18"/>
                <w:szCs w:val="18"/>
              </w:rPr>
              <w:t>撰写人</w:t>
            </w:r>
          </w:p>
        </w:tc>
        <w:tc>
          <w:tcPr>
            <w:tcW w:w="1842" w:type="dxa"/>
            <w:tcBorders>
              <w:top w:val="single" w:sz="4" w:space="0" w:color="000000"/>
              <w:left w:val="single" w:sz="4" w:space="0" w:color="000000"/>
              <w:bottom w:val="single" w:sz="4" w:space="0" w:color="000000"/>
              <w:right w:val="single" w:sz="4" w:space="0" w:color="000000"/>
            </w:tcBorders>
            <w:vAlign w:val="center"/>
          </w:tcPr>
          <w:p w14:paraId="7F4890B4" w14:textId="77777777" w:rsidR="00D75CFA" w:rsidRPr="003164E3" w:rsidRDefault="00D75CFA" w:rsidP="00503F76">
            <w:pPr>
              <w:autoSpaceDN w:val="0"/>
              <w:textAlignment w:val="center"/>
              <w:rPr>
                <w:rFonts w:ascii="微软雅黑" w:eastAsia="微软雅黑" w:hAnsi="微软雅黑"/>
                <w:color w:val="000000"/>
                <w:sz w:val="18"/>
                <w:szCs w:val="18"/>
              </w:rPr>
            </w:pPr>
          </w:p>
        </w:tc>
        <w:tc>
          <w:tcPr>
            <w:tcW w:w="2268" w:type="dxa"/>
            <w:tcBorders>
              <w:top w:val="single" w:sz="4" w:space="0" w:color="000000"/>
              <w:left w:val="single" w:sz="4" w:space="0" w:color="000000"/>
              <w:bottom w:val="single" w:sz="4" w:space="0" w:color="000000"/>
              <w:right w:val="single" w:sz="4" w:space="0" w:color="000000"/>
            </w:tcBorders>
            <w:vAlign w:val="center"/>
          </w:tcPr>
          <w:p w14:paraId="1DE43644" w14:textId="77777777" w:rsidR="00D75CFA" w:rsidRPr="003164E3" w:rsidRDefault="00B5409A">
            <w:pPr>
              <w:autoSpaceDN w:val="0"/>
              <w:textAlignment w:val="center"/>
              <w:rPr>
                <w:rFonts w:ascii="微软雅黑" w:eastAsia="微软雅黑" w:hAnsi="微软雅黑"/>
                <w:color w:val="000000"/>
                <w:sz w:val="18"/>
                <w:szCs w:val="18"/>
              </w:rPr>
            </w:pPr>
            <w:r w:rsidRPr="003F57CF">
              <w:rPr>
                <w:rFonts w:ascii="微软雅黑" w:eastAsia="微软雅黑" w:hAnsi="微软雅黑" w:hint="eastAsia"/>
                <w:color w:val="FF0000"/>
                <w:sz w:val="18"/>
                <w:szCs w:val="18"/>
              </w:rPr>
              <w:t>*</w:t>
            </w:r>
            <w:r w:rsidR="00EB55E8">
              <w:rPr>
                <w:rFonts w:ascii="微软雅黑" w:eastAsia="微软雅黑" w:hAnsi="微软雅黑" w:hint="eastAsia"/>
                <w:color w:val="000000"/>
                <w:sz w:val="18"/>
                <w:szCs w:val="18"/>
              </w:rPr>
              <w:t>本发明</w:t>
            </w:r>
            <w:r w:rsidR="00EB55E8" w:rsidRPr="00484C84">
              <w:rPr>
                <w:rFonts w:ascii="微软雅黑" w:eastAsia="微软雅黑" w:hAnsi="微软雅黑"/>
                <w:color w:val="000000"/>
                <w:sz w:val="18"/>
                <w:szCs w:val="18"/>
              </w:rPr>
              <w:t>涉及产品和技术</w:t>
            </w:r>
          </w:p>
        </w:tc>
        <w:tc>
          <w:tcPr>
            <w:tcW w:w="2431" w:type="dxa"/>
            <w:tcBorders>
              <w:top w:val="single" w:sz="4" w:space="0" w:color="000000"/>
              <w:left w:val="single" w:sz="4" w:space="0" w:color="000000"/>
              <w:bottom w:val="single" w:sz="4" w:space="0" w:color="000000"/>
              <w:right w:val="single" w:sz="8" w:space="0" w:color="000000"/>
            </w:tcBorders>
            <w:vAlign w:val="center"/>
          </w:tcPr>
          <w:p w14:paraId="57027F55" w14:textId="77777777" w:rsidR="00D75CFA" w:rsidRPr="003164E3" w:rsidRDefault="00D75CFA">
            <w:pPr>
              <w:autoSpaceDN w:val="0"/>
              <w:textAlignment w:val="center"/>
              <w:rPr>
                <w:rFonts w:ascii="微软雅黑" w:eastAsia="微软雅黑" w:hAnsi="微软雅黑"/>
                <w:color w:val="000000"/>
                <w:sz w:val="18"/>
                <w:szCs w:val="18"/>
              </w:rPr>
            </w:pPr>
            <w:r>
              <w:rPr>
                <w:rFonts w:ascii="微软雅黑" w:eastAsia="微软雅黑" w:hAnsi="微软雅黑"/>
                <w:sz w:val="18"/>
                <w:szCs w:val="18"/>
              </w:rPr>
              <w:t xml:space="preserve">蒙皮权重生成技术</w:t>
            </w:r>
          </w:p>
        </w:tc>
      </w:tr>
      <w:tr w:rsidR="00DD03DB" w:rsidRPr="003164E3" w14:paraId="39AB78BD" w14:textId="77777777" w:rsidTr="00EB55E8">
        <w:trPr>
          <w:trHeight w:val="408"/>
        </w:trPr>
        <w:tc>
          <w:tcPr>
            <w:tcW w:w="2235" w:type="dxa"/>
            <w:tcBorders>
              <w:top w:val="single" w:sz="4" w:space="0" w:color="000000"/>
              <w:left w:val="single" w:sz="8" w:space="0" w:color="000000"/>
              <w:bottom w:val="single" w:sz="4" w:space="0" w:color="000000"/>
              <w:right w:val="single" w:sz="4" w:space="0" w:color="000000"/>
            </w:tcBorders>
            <w:vAlign w:val="center"/>
          </w:tcPr>
          <w:p w14:paraId="28C70126" w14:textId="77777777" w:rsidR="00D75CFA" w:rsidRPr="003164E3" w:rsidRDefault="00DD03DB" w:rsidP="00503F76">
            <w:pPr>
              <w:autoSpaceDN w:val="0"/>
              <w:jc w:val="left"/>
              <w:textAlignment w:val="center"/>
              <w:rPr>
                <w:rFonts w:ascii="微软雅黑" w:eastAsia="微软雅黑" w:hAnsi="微软雅黑"/>
                <w:color w:val="000000"/>
                <w:sz w:val="18"/>
                <w:szCs w:val="18"/>
              </w:rPr>
            </w:pPr>
            <w:r w:rsidRPr="00DD03DB">
              <w:rPr>
                <w:rFonts w:ascii="微软雅黑" w:eastAsia="微软雅黑" w:hAnsi="微软雅黑" w:hint="eastAsia"/>
                <w:color w:val="000000"/>
                <w:sz w:val="18"/>
                <w:szCs w:val="18"/>
              </w:rPr>
              <w:t>竞对或竞品名称</w:t>
            </w:r>
            <w:r w:rsidR="00C70A64">
              <w:rPr>
                <w:rFonts w:ascii="微软雅黑" w:eastAsia="微软雅黑" w:hAnsi="微软雅黑" w:hint="eastAsia"/>
                <w:color w:val="000000"/>
                <w:sz w:val="18"/>
                <w:szCs w:val="18"/>
              </w:rPr>
              <w:t>（如有）</w:t>
            </w:r>
          </w:p>
        </w:tc>
        <w:tc>
          <w:tcPr>
            <w:tcW w:w="1842" w:type="dxa"/>
            <w:tcBorders>
              <w:top w:val="single" w:sz="4" w:space="0" w:color="000000"/>
              <w:left w:val="single" w:sz="4" w:space="0" w:color="000000"/>
              <w:bottom w:val="single" w:sz="4" w:space="0" w:color="000000"/>
              <w:right w:val="single" w:sz="8" w:space="0" w:color="000000"/>
            </w:tcBorders>
            <w:vAlign w:val="center"/>
          </w:tcPr>
          <w:p w14:paraId="7583CECA" w14:textId="77777777" w:rsidR="00D75CFA" w:rsidRPr="003164E3" w:rsidRDefault="00D75CFA" w:rsidP="00503F76">
            <w:pPr>
              <w:autoSpaceDN w:val="0"/>
              <w:jc w:val="left"/>
              <w:textAlignment w:val="center"/>
              <w:rPr>
                <w:rFonts w:ascii="微软雅黑" w:eastAsia="微软雅黑" w:hAnsi="微软雅黑"/>
                <w:color w:val="000000"/>
                <w:sz w:val="18"/>
                <w:szCs w:val="18"/>
              </w:rPr>
            </w:pPr>
          </w:p>
        </w:tc>
        <w:tc>
          <w:tcPr>
            <w:tcW w:w="2268" w:type="dxa"/>
            <w:tcBorders>
              <w:top w:val="single" w:sz="4" w:space="0" w:color="000000"/>
              <w:left w:val="single" w:sz="4" w:space="0" w:color="000000"/>
              <w:bottom w:val="single" w:sz="4" w:space="0" w:color="000000"/>
              <w:right w:val="single" w:sz="8" w:space="0" w:color="000000"/>
            </w:tcBorders>
            <w:vAlign w:val="center"/>
          </w:tcPr>
          <w:p w14:paraId="5CA1203B" w14:textId="77777777" w:rsidR="00D75CFA" w:rsidRPr="003164E3" w:rsidRDefault="00C70A64">
            <w:pPr>
              <w:autoSpaceDN w:val="0"/>
              <w:jc w:val="left"/>
              <w:textAlignment w:val="center"/>
              <w:rPr>
                <w:rFonts w:ascii="微软雅黑" w:eastAsia="微软雅黑" w:hAnsi="微软雅黑"/>
                <w:color w:val="000000"/>
                <w:sz w:val="18"/>
                <w:szCs w:val="18"/>
              </w:rPr>
            </w:pPr>
            <w:r>
              <w:rPr>
                <w:rFonts w:ascii="微软雅黑" w:eastAsia="微软雅黑" w:hAnsi="微软雅黑" w:hint="eastAsia"/>
                <w:color w:val="000000"/>
                <w:sz w:val="18"/>
                <w:szCs w:val="18"/>
              </w:rPr>
              <w:t>撰写人</w:t>
            </w:r>
            <w:r w:rsidR="00D75CFA" w:rsidRPr="003164E3">
              <w:rPr>
                <w:rFonts w:ascii="微软雅黑" w:eastAsia="微软雅黑" w:hAnsi="微软雅黑" w:hint="eastAsia"/>
                <w:color w:val="000000"/>
                <w:sz w:val="18"/>
                <w:szCs w:val="18"/>
              </w:rPr>
              <w:t>联络方式</w:t>
            </w:r>
          </w:p>
        </w:tc>
        <w:tc>
          <w:tcPr>
            <w:tcW w:w="2431" w:type="dxa"/>
            <w:tcBorders>
              <w:top w:val="single" w:sz="4" w:space="0" w:color="000000"/>
              <w:left w:val="single" w:sz="4" w:space="0" w:color="000000"/>
              <w:bottom w:val="single" w:sz="4" w:space="0" w:color="000000"/>
              <w:right w:val="single" w:sz="8" w:space="0" w:color="000000"/>
            </w:tcBorders>
            <w:vAlign w:val="center"/>
          </w:tcPr>
          <w:p w14:paraId="2C5E5339" w14:textId="77777777" w:rsidR="00D75CFA" w:rsidRPr="003164E3" w:rsidRDefault="00D75CFA">
            <w:pPr>
              <w:autoSpaceDN w:val="0"/>
              <w:jc w:val="left"/>
              <w:textAlignment w:val="center"/>
              <w:rPr>
                <w:rFonts w:ascii="微软雅黑" w:eastAsia="微软雅黑" w:hAnsi="微软雅黑"/>
                <w:color w:val="000000"/>
                <w:sz w:val="18"/>
                <w:szCs w:val="18"/>
              </w:rPr>
            </w:pPr>
          </w:p>
        </w:tc>
      </w:tr>
      <w:tr w:rsidR="00766A82" w:rsidRPr="003164E3" w14:paraId="731F9648" w14:textId="77777777" w:rsidTr="00C70A64">
        <w:trPr>
          <w:trHeight w:val="408"/>
        </w:trPr>
        <w:tc>
          <w:tcPr>
            <w:tcW w:w="2235" w:type="dxa"/>
            <w:tcBorders>
              <w:top w:val="single" w:sz="4" w:space="0" w:color="000000"/>
              <w:left w:val="single" w:sz="8" w:space="0" w:color="000000"/>
              <w:bottom w:val="single" w:sz="4" w:space="0" w:color="000000"/>
              <w:right w:val="single" w:sz="4" w:space="0" w:color="000000"/>
            </w:tcBorders>
            <w:vAlign w:val="center"/>
          </w:tcPr>
          <w:p w14:paraId="0243CBFF" w14:textId="77777777" w:rsidR="00B138EC" w:rsidRDefault="00B5409A" w:rsidP="00503F76">
            <w:pPr>
              <w:autoSpaceDN w:val="0"/>
              <w:jc w:val="left"/>
              <w:textAlignment w:val="center"/>
              <w:rPr>
                <w:rFonts w:ascii="微软雅黑" w:eastAsia="微软雅黑" w:hAnsi="微软雅黑"/>
                <w:color w:val="000000"/>
                <w:sz w:val="18"/>
                <w:szCs w:val="18"/>
              </w:rPr>
            </w:pPr>
            <w:r w:rsidRPr="003F57CF">
              <w:rPr>
                <w:rFonts w:ascii="微软雅黑" w:eastAsia="微软雅黑" w:hAnsi="微软雅黑" w:hint="eastAsia"/>
                <w:color w:val="FF0000"/>
                <w:sz w:val="18"/>
                <w:szCs w:val="18"/>
              </w:rPr>
              <w:t>*</w:t>
            </w:r>
            <w:r w:rsidR="00766A82">
              <w:rPr>
                <w:rFonts w:ascii="微软雅黑" w:eastAsia="微软雅黑" w:hAnsi="微软雅黑" w:hint="eastAsia"/>
                <w:color w:val="000000"/>
                <w:sz w:val="18"/>
                <w:szCs w:val="18"/>
              </w:rPr>
              <w:t>专利保护的目的</w:t>
            </w:r>
          </w:p>
          <w:p w14:paraId="7DF5A73C" w14:textId="77777777" w:rsidR="00766A82" w:rsidRPr="00DD03DB" w:rsidRDefault="00B138EC" w:rsidP="00503F76">
            <w:pPr>
              <w:autoSpaceDN w:val="0"/>
              <w:jc w:val="left"/>
              <w:textAlignment w:val="center"/>
              <w:rPr>
                <w:rFonts w:ascii="微软雅黑" w:eastAsia="微软雅黑" w:hAnsi="微软雅黑"/>
                <w:color w:val="000000"/>
                <w:sz w:val="18"/>
                <w:szCs w:val="18"/>
              </w:rPr>
            </w:pPr>
            <w:r>
              <w:rPr>
                <w:rFonts w:ascii="微软雅黑" w:eastAsia="微软雅黑" w:hAnsi="微软雅黑" w:hint="eastAsia"/>
                <w:color w:val="000000"/>
                <w:sz w:val="18"/>
                <w:szCs w:val="18"/>
              </w:rPr>
              <w:t>（</w:t>
            </w:r>
            <w:r w:rsidR="00EB55E8">
              <w:rPr>
                <w:rFonts w:ascii="微软雅黑" w:eastAsia="微软雅黑" w:hAnsi="微软雅黑"/>
                <w:color w:val="000000"/>
                <w:sz w:val="18"/>
                <w:szCs w:val="18"/>
              </w:rPr>
              <w:fldChar w:fldCharType="begin">
                <w:ffData>
                  <w:name w:val=""/>
                  <w:enabled/>
                  <w:calcOnExit w:val="0"/>
                  <w:checkBox>
                    <w:size w:val="12"/>
                    <w:default w:val="0"/>
                  </w:checkBox>
                </w:ffData>
              </w:fldChar>
            </w:r>
            <w:r w:rsidR="00EB55E8">
              <w:rPr>
                <w:rFonts w:ascii="微软雅黑" w:eastAsia="微软雅黑" w:hAnsi="微软雅黑"/>
                <w:color w:val="000000"/>
                <w:sz w:val="18"/>
                <w:szCs w:val="18"/>
              </w:rPr>
              <w:instrText xml:space="preserve"> FORMCHECKBOX </w:instrText>
            </w:r>
            <w:r w:rsidR="00000000">
              <w:rPr>
                <w:rFonts w:ascii="微软雅黑" w:eastAsia="微软雅黑" w:hAnsi="微软雅黑"/>
                <w:color w:val="000000"/>
                <w:sz w:val="18"/>
                <w:szCs w:val="18"/>
              </w:rPr>
            </w:r>
            <w:r w:rsidR="00000000">
              <w:rPr>
                <w:rFonts w:ascii="微软雅黑" w:eastAsia="微软雅黑" w:hAnsi="微软雅黑"/>
                <w:color w:val="000000"/>
                <w:sz w:val="18"/>
                <w:szCs w:val="18"/>
              </w:rPr>
              <w:fldChar w:fldCharType="separate"/>
            </w:r>
            <w:r w:rsidR="00EB55E8">
              <w:rPr>
                <w:rFonts w:ascii="微软雅黑" w:eastAsia="微软雅黑" w:hAnsi="微软雅黑"/>
                <w:color w:val="000000"/>
                <w:sz w:val="18"/>
                <w:szCs w:val="18"/>
              </w:rPr>
              <w:fldChar w:fldCharType="end"/>
            </w:r>
            <w:r w:rsidR="00EB55E8">
              <w:rPr>
                <w:rFonts w:ascii="微软雅黑" w:eastAsia="微软雅黑" w:hAnsi="微软雅黑" w:hint="eastAsia"/>
                <w:color w:val="000000"/>
                <w:sz w:val="18"/>
                <w:szCs w:val="18"/>
              </w:rPr>
              <w:t>双击选中，</w:t>
            </w:r>
            <w:r>
              <w:rPr>
                <w:rFonts w:ascii="微软雅黑" w:eastAsia="微软雅黑" w:hAnsi="微软雅黑" w:hint="eastAsia"/>
                <w:color w:val="000000"/>
                <w:sz w:val="18"/>
                <w:szCs w:val="18"/>
              </w:rPr>
              <w:t>可多选）</w:t>
            </w:r>
          </w:p>
        </w:tc>
        <w:tc>
          <w:tcPr>
            <w:tcW w:w="6541" w:type="dxa"/>
            <w:gridSpan w:val="3"/>
            <w:tcBorders>
              <w:top w:val="single" w:sz="4" w:space="0" w:color="000000"/>
              <w:left w:val="single" w:sz="4" w:space="0" w:color="000000"/>
              <w:bottom w:val="single" w:sz="4" w:space="0" w:color="000000"/>
              <w:right w:val="single" w:sz="8" w:space="0" w:color="000000"/>
            </w:tcBorders>
            <w:vAlign w:val="center"/>
          </w:tcPr>
          <w:p w14:paraId="541DB271" w14:textId="77777777" w:rsidR="00751A53" w:rsidRDefault="00C93E82" w:rsidP="00503F76">
            <w:pPr>
              <w:autoSpaceDN w:val="0"/>
              <w:spacing w:line="276" w:lineRule="auto"/>
              <w:jc w:val="left"/>
              <w:textAlignment w:val="center"/>
              <w:rPr>
                <w:rFonts w:ascii="微软雅黑" w:eastAsia="微软雅黑" w:hAnsi="微软雅黑"/>
                <w:color w:val="000000"/>
                <w:sz w:val="18"/>
                <w:szCs w:val="18"/>
              </w:rPr>
            </w:pPr>
            <w:r>
              <w:rPr>
                <w:rFonts w:ascii="微软雅黑" w:eastAsia="微软雅黑" w:hAnsi="微软雅黑"/>
                <w:color w:val="000000"/>
                <w:sz w:val="18"/>
                <w:szCs w:val="18"/>
              </w:rPr>
              <w:fldChar w:fldCharType="begin">
                <w:ffData>
                  <w:name w:val=""/>
                  <w:enabled/>
                  <w:calcOnExit w:val="0"/>
                  <w:checkBox>
                    <w:size w:val="12"/>
                    <w:default w:val="0"/>
                  </w:checkBox>
                </w:ffData>
              </w:fldChar>
            </w:r>
            <w:r>
              <w:rPr>
                <w:rFonts w:ascii="微软雅黑" w:eastAsia="微软雅黑" w:hAnsi="微软雅黑"/>
                <w:color w:val="000000"/>
                <w:sz w:val="18"/>
                <w:szCs w:val="18"/>
              </w:rPr>
              <w:instrText xml:space="preserve"> FORMCHECKBOX </w:instrText>
            </w:r>
            <w:r w:rsidR="00000000">
              <w:rPr>
                <w:rFonts w:ascii="微软雅黑" w:eastAsia="微软雅黑" w:hAnsi="微软雅黑"/>
                <w:color w:val="000000"/>
                <w:sz w:val="18"/>
                <w:szCs w:val="18"/>
              </w:rPr>
            </w:r>
            <w:r w:rsidR="00000000">
              <w:rPr>
                <w:rFonts w:ascii="微软雅黑" w:eastAsia="微软雅黑" w:hAnsi="微软雅黑"/>
                <w:color w:val="000000"/>
                <w:sz w:val="18"/>
                <w:szCs w:val="18"/>
              </w:rPr>
              <w:fldChar w:fldCharType="separate"/>
            </w:r>
            <w:r>
              <w:rPr>
                <w:rFonts w:ascii="微软雅黑" w:eastAsia="微软雅黑" w:hAnsi="微软雅黑"/>
                <w:color w:val="000000"/>
                <w:sz w:val="18"/>
                <w:szCs w:val="18"/>
              </w:rPr>
              <w:fldChar w:fldCharType="end"/>
            </w:r>
            <w:r w:rsidR="00751A53">
              <w:rPr>
                <w:rFonts w:ascii="微软雅黑" w:eastAsia="微软雅黑" w:hAnsi="微软雅黑" w:hint="eastAsia"/>
                <w:color w:val="000000"/>
                <w:sz w:val="18"/>
                <w:szCs w:val="18"/>
              </w:rPr>
              <w:t>标准</w:t>
            </w:r>
            <w:r w:rsidR="00F97DD3">
              <w:rPr>
                <w:rFonts w:ascii="微软雅黑" w:eastAsia="微软雅黑" w:hAnsi="微软雅黑" w:hint="eastAsia"/>
                <w:color w:val="000000"/>
                <w:sz w:val="18"/>
                <w:szCs w:val="18"/>
              </w:rPr>
              <w:t>技术</w:t>
            </w:r>
            <w:r w:rsidR="00751A53">
              <w:rPr>
                <w:rFonts w:ascii="微软雅黑" w:eastAsia="微软雅黑" w:hAnsi="微软雅黑" w:hint="eastAsia"/>
                <w:color w:val="000000"/>
                <w:sz w:val="18"/>
                <w:szCs w:val="18"/>
              </w:rPr>
              <w:t>相关</w:t>
            </w:r>
            <w:r>
              <w:rPr>
                <w:rFonts w:ascii="微软雅黑" w:eastAsia="微软雅黑" w:hAnsi="微软雅黑"/>
                <w:color w:val="000000"/>
                <w:sz w:val="18"/>
                <w:szCs w:val="18"/>
                <w:u w:val="single"/>
              </w:rPr>
              <w:t xml:space="preserve">                              ;</w:t>
            </w:r>
          </w:p>
          <w:p w14:paraId="12537D62" w14:textId="77777777" w:rsidR="00C93E82" w:rsidRDefault="00C93E82" w:rsidP="00503F76">
            <w:pPr>
              <w:autoSpaceDN w:val="0"/>
              <w:spacing w:line="276" w:lineRule="auto"/>
              <w:jc w:val="left"/>
              <w:textAlignment w:val="center"/>
              <w:rPr>
                <w:rFonts w:ascii="微软雅黑" w:eastAsia="微软雅黑" w:hAnsi="微软雅黑"/>
                <w:color w:val="000000"/>
                <w:sz w:val="18"/>
                <w:szCs w:val="18"/>
              </w:rPr>
            </w:pPr>
            <w:r>
              <w:rPr>
                <w:rFonts w:ascii="微软雅黑" w:eastAsia="微软雅黑" w:hAnsi="微软雅黑"/>
                <w:color w:val="000000"/>
                <w:sz w:val="18"/>
                <w:szCs w:val="18"/>
              </w:rPr>
              <w:fldChar w:fldCharType="begin">
                <w:ffData>
                  <w:name w:val=""/>
                  <w:enabled/>
                  <w:calcOnExit w:val="0"/>
                  <w:checkBox>
                    <w:size w:val="12"/>
                    <w:default w:val="0"/>
                  </w:checkBox>
                </w:ffData>
              </w:fldChar>
            </w:r>
            <w:r>
              <w:rPr>
                <w:rFonts w:ascii="微软雅黑" w:eastAsia="微软雅黑" w:hAnsi="微软雅黑"/>
                <w:color w:val="000000"/>
                <w:sz w:val="18"/>
                <w:szCs w:val="18"/>
              </w:rPr>
              <w:instrText xml:space="preserve"> FORMCHECKBOX </w:instrText>
            </w:r>
            <w:r w:rsidR="00000000">
              <w:rPr>
                <w:rFonts w:ascii="微软雅黑" w:eastAsia="微软雅黑" w:hAnsi="微软雅黑"/>
                <w:color w:val="000000"/>
                <w:sz w:val="18"/>
                <w:szCs w:val="18"/>
              </w:rPr>
            </w:r>
            <w:r w:rsidR="00000000">
              <w:rPr>
                <w:rFonts w:ascii="微软雅黑" w:eastAsia="微软雅黑" w:hAnsi="微软雅黑"/>
                <w:color w:val="000000"/>
                <w:sz w:val="18"/>
                <w:szCs w:val="18"/>
              </w:rPr>
              <w:fldChar w:fldCharType="separate"/>
            </w:r>
            <w:r>
              <w:rPr>
                <w:rFonts w:ascii="微软雅黑" w:eastAsia="微软雅黑" w:hAnsi="微软雅黑"/>
                <w:color w:val="000000"/>
                <w:sz w:val="18"/>
                <w:szCs w:val="18"/>
              </w:rPr>
              <w:fldChar w:fldCharType="end"/>
            </w:r>
            <w:r w:rsidR="00751A53">
              <w:rPr>
                <w:rFonts w:ascii="微软雅黑" w:eastAsia="微软雅黑" w:hAnsi="微软雅黑" w:hint="eastAsia"/>
                <w:color w:val="000000"/>
                <w:sz w:val="18"/>
                <w:szCs w:val="18"/>
              </w:rPr>
              <w:t>维权</w:t>
            </w:r>
            <w:r>
              <w:rPr>
                <w:rFonts w:ascii="微软雅黑" w:eastAsia="微软雅黑" w:hAnsi="微软雅黑" w:hint="eastAsia"/>
                <w:color w:val="000000"/>
                <w:sz w:val="18"/>
                <w:szCs w:val="18"/>
              </w:rPr>
              <w:t>目的</w:t>
            </w:r>
            <w:r w:rsidR="00751A53">
              <w:rPr>
                <w:rFonts w:ascii="微软雅黑" w:eastAsia="微软雅黑" w:hAnsi="微软雅黑" w:hint="eastAsia"/>
                <w:color w:val="000000"/>
                <w:sz w:val="18"/>
                <w:szCs w:val="18"/>
              </w:rPr>
              <w:t>相关</w:t>
            </w:r>
            <w:r>
              <w:rPr>
                <w:rFonts w:ascii="微软雅黑" w:eastAsia="微软雅黑" w:hAnsi="微软雅黑"/>
                <w:color w:val="000000"/>
                <w:sz w:val="18"/>
                <w:szCs w:val="18"/>
                <w:u w:val="single"/>
              </w:rPr>
              <w:t xml:space="preserve">                          ;</w:t>
            </w:r>
          </w:p>
          <w:p w14:paraId="27FDD465" w14:textId="77777777" w:rsidR="00751A53" w:rsidRDefault="00C93E82" w:rsidP="00503F76">
            <w:pPr>
              <w:autoSpaceDN w:val="0"/>
              <w:spacing w:line="276" w:lineRule="auto"/>
              <w:jc w:val="left"/>
              <w:textAlignment w:val="center"/>
              <w:rPr>
                <w:rFonts w:ascii="微软雅黑" w:eastAsia="微软雅黑" w:hAnsi="微软雅黑"/>
                <w:color w:val="000000"/>
                <w:sz w:val="18"/>
                <w:szCs w:val="18"/>
              </w:rPr>
            </w:pPr>
            <w:r>
              <w:rPr>
                <w:rFonts w:ascii="微软雅黑" w:eastAsia="微软雅黑" w:hAnsi="微软雅黑"/>
                <w:color w:val="000000"/>
                <w:sz w:val="18"/>
                <w:szCs w:val="18"/>
              </w:rPr>
              <w:fldChar w:fldCharType="begin">
                <w:ffData>
                  <w:name w:val=""/>
                  <w:enabled/>
                  <w:calcOnExit w:val="0"/>
                  <w:checkBox>
                    <w:size w:val="12"/>
                    <w:default w:val="0"/>
                  </w:checkBox>
                </w:ffData>
              </w:fldChar>
            </w:r>
            <w:r>
              <w:rPr>
                <w:rFonts w:ascii="微软雅黑" w:eastAsia="微软雅黑" w:hAnsi="微软雅黑"/>
                <w:color w:val="000000"/>
                <w:sz w:val="18"/>
                <w:szCs w:val="18"/>
              </w:rPr>
              <w:instrText xml:space="preserve"> FORMCHECKBOX </w:instrText>
            </w:r>
            <w:r w:rsidR="00000000">
              <w:rPr>
                <w:rFonts w:ascii="微软雅黑" w:eastAsia="微软雅黑" w:hAnsi="微软雅黑"/>
                <w:color w:val="000000"/>
                <w:sz w:val="18"/>
                <w:szCs w:val="18"/>
              </w:rPr>
            </w:r>
            <w:r w:rsidR="00000000">
              <w:rPr>
                <w:rFonts w:ascii="微软雅黑" w:eastAsia="微软雅黑" w:hAnsi="微软雅黑"/>
                <w:color w:val="000000"/>
                <w:sz w:val="18"/>
                <w:szCs w:val="18"/>
              </w:rPr>
              <w:fldChar w:fldCharType="separate"/>
            </w:r>
            <w:r>
              <w:rPr>
                <w:rFonts w:ascii="微软雅黑" w:eastAsia="微软雅黑" w:hAnsi="微软雅黑"/>
                <w:color w:val="000000"/>
                <w:sz w:val="18"/>
                <w:szCs w:val="18"/>
              </w:rPr>
              <w:fldChar w:fldCharType="end"/>
            </w:r>
            <w:r w:rsidR="00751A53">
              <w:rPr>
                <w:rFonts w:ascii="微软雅黑" w:eastAsia="微软雅黑" w:hAnsi="微软雅黑" w:hint="eastAsia"/>
                <w:color w:val="000000"/>
                <w:sz w:val="18"/>
                <w:szCs w:val="18"/>
              </w:rPr>
              <w:t>原创产品</w:t>
            </w:r>
            <w:r>
              <w:rPr>
                <w:rFonts w:ascii="微软雅黑" w:eastAsia="微软雅黑" w:hAnsi="微软雅黑" w:hint="eastAsia"/>
                <w:color w:val="000000"/>
                <w:sz w:val="18"/>
                <w:szCs w:val="18"/>
              </w:rPr>
              <w:t>功能</w:t>
            </w:r>
            <w:r w:rsidR="00751A53">
              <w:rPr>
                <w:rFonts w:ascii="微软雅黑" w:eastAsia="微软雅黑" w:hAnsi="微软雅黑" w:hint="eastAsia"/>
                <w:color w:val="000000"/>
                <w:sz w:val="18"/>
                <w:szCs w:val="18"/>
              </w:rPr>
              <w:t>或技术</w:t>
            </w:r>
          </w:p>
          <w:p w14:paraId="4FC9FE95" w14:textId="77777777" w:rsidR="00751A53" w:rsidRDefault="00C93E82" w:rsidP="00503F76">
            <w:pPr>
              <w:autoSpaceDN w:val="0"/>
              <w:spacing w:line="276" w:lineRule="auto"/>
              <w:jc w:val="left"/>
              <w:textAlignment w:val="center"/>
              <w:rPr>
                <w:rFonts w:ascii="微软雅黑" w:eastAsia="微软雅黑" w:hAnsi="微软雅黑"/>
                <w:color w:val="000000"/>
                <w:sz w:val="18"/>
                <w:szCs w:val="18"/>
              </w:rPr>
            </w:pPr>
            <w:r>
              <w:rPr>
                <w:rFonts w:ascii="微软雅黑" w:eastAsia="微软雅黑" w:hAnsi="微软雅黑"/>
                <w:color w:val="000000"/>
                <w:sz w:val="18"/>
                <w:szCs w:val="18"/>
              </w:rPr>
              <w:fldChar w:fldCharType="begin">
                <w:ffData>
                  <w:name w:val=""/>
                  <w:enabled/>
                  <w:calcOnExit w:val="0"/>
                  <w:checkBox>
                    <w:size w:val="12"/>
                    <w:default w:val="0"/>
                  </w:checkBox>
                </w:ffData>
              </w:fldChar>
            </w:r>
            <w:r>
              <w:rPr>
                <w:rFonts w:ascii="微软雅黑" w:eastAsia="微软雅黑" w:hAnsi="微软雅黑"/>
                <w:color w:val="000000"/>
                <w:sz w:val="18"/>
                <w:szCs w:val="18"/>
              </w:rPr>
              <w:instrText xml:space="preserve"> FORMCHECKBOX </w:instrText>
            </w:r>
            <w:r w:rsidR="00000000">
              <w:rPr>
                <w:rFonts w:ascii="微软雅黑" w:eastAsia="微软雅黑" w:hAnsi="微软雅黑"/>
                <w:color w:val="000000"/>
                <w:sz w:val="18"/>
                <w:szCs w:val="18"/>
              </w:rPr>
            </w:r>
            <w:r w:rsidR="00000000">
              <w:rPr>
                <w:rFonts w:ascii="微软雅黑" w:eastAsia="微软雅黑" w:hAnsi="微软雅黑"/>
                <w:color w:val="000000"/>
                <w:sz w:val="18"/>
                <w:szCs w:val="18"/>
              </w:rPr>
              <w:fldChar w:fldCharType="separate"/>
            </w:r>
            <w:r>
              <w:rPr>
                <w:rFonts w:ascii="微软雅黑" w:eastAsia="微软雅黑" w:hAnsi="微软雅黑"/>
                <w:color w:val="000000"/>
                <w:sz w:val="18"/>
                <w:szCs w:val="18"/>
              </w:rPr>
              <w:fldChar w:fldCharType="end"/>
            </w:r>
            <w:r w:rsidR="00751A53">
              <w:rPr>
                <w:rFonts w:ascii="微软雅黑" w:eastAsia="微软雅黑" w:hAnsi="微软雅黑" w:hint="eastAsia"/>
                <w:color w:val="000000"/>
                <w:sz w:val="18"/>
                <w:szCs w:val="18"/>
              </w:rPr>
              <w:t>奖项</w:t>
            </w:r>
            <w:r>
              <w:rPr>
                <w:rFonts w:ascii="微软雅黑" w:eastAsia="微软雅黑" w:hAnsi="微软雅黑" w:hint="eastAsia"/>
                <w:color w:val="000000"/>
                <w:sz w:val="18"/>
                <w:szCs w:val="18"/>
              </w:rPr>
              <w:t>申报专利相关</w:t>
            </w:r>
          </w:p>
          <w:p w14:paraId="13387672" w14:textId="77777777" w:rsidR="00751A53" w:rsidRDefault="00C93E82" w:rsidP="00503F76">
            <w:pPr>
              <w:autoSpaceDN w:val="0"/>
              <w:spacing w:line="276" w:lineRule="auto"/>
              <w:jc w:val="left"/>
              <w:textAlignment w:val="center"/>
              <w:rPr>
                <w:rFonts w:ascii="微软雅黑" w:eastAsia="微软雅黑" w:hAnsi="微软雅黑"/>
                <w:color w:val="000000"/>
                <w:sz w:val="18"/>
                <w:szCs w:val="18"/>
              </w:rPr>
            </w:pPr>
            <w:r>
              <w:rPr>
                <w:rFonts w:ascii="微软雅黑" w:eastAsia="微软雅黑" w:hAnsi="微软雅黑"/>
                <w:color w:val="000000"/>
                <w:sz w:val="18"/>
                <w:szCs w:val="18"/>
              </w:rPr>
              <w:fldChar w:fldCharType="begin">
                <w:ffData>
                  <w:name w:val=""/>
                  <w:enabled/>
                  <w:calcOnExit w:val="0"/>
                  <w:checkBox>
                    <w:size w:val="12"/>
                    <w:default w:val="0"/>
                  </w:checkBox>
                </w:ffData>
              </w:fldChar>
            </w:r>
            <w:r>
              <w:rPr>
                <w:rFonts w:ascii="微软雅黑" w:eastAsia="微软雅黑" w:hAnsi="微软雅黑"/>
                <w:color w:val="000000"/>
                <w:sz w:val="18"/>
                <w:szCs w:val="18"/>
              </w:rPr>
              <w:instrText xml:space="preserve"> FORMCHECKBOX </w:instrText>
            </w:r>
            <w:r w:rsidR="00000000">
              <w:rPr>
                <w:rFonts w:ascii="微软雅黑" w:eastAsia="微软雅黑" w:hAnsi="微软雅黑"/>
                <w:color w:val="000000"/>
                <w:sz w:val="18"/>
                <w:szCs w:val="18"/>
              </w:rPr>
            </w:r>
            <w:r w:rsidR="00000000">
              <w:rPr>
                <w:rFonts w:ascii="微软雅黑" w:eastAsia="微软雅黑" w:hAnsi="微软雅黑"/>
                <w:color w:val="000000"/>
                <w:sz w:val="18"/>
                <w:szCs w:val="18"/>
              </w:rPr>
              <w:fldChar w:fldCharType="separate"/>
            </w:r>
            <w:r>
              <w:rPr>
                <w:rFonts w:ascii="微软雅黑" w:eastAsia="微软雅黑" w:hAnsi="微软雅黑"/>
                <w:color w:val="000000"/>
                <w:sz w:val="18"/>
                <w:szCs w:val="18"/>
              </w:rPr>
              <w:fldChar w:fldCharType="end"/>
            </w:r>
            <w:r w:rsidR="00751A53">
              <w:rPr>
                <w:rFonts w:ascii="微软雅黑" w:eastAsia="微软雅黑" w:hAnsi="微软雅黑" w:hint="eastAsia"/>
                <w:color w:val="000000"/>
                <w:sz w:val="18"/>
                <w:szCs w:val="18"/>
              </w:rPr>
              <w:t>合同交付</w:t>
            </w:r>
            <w:r w:rsidR="00924B73">
              <w:rPr>
                <w:rFonts w:ascii="微软雅黑" w:eastAsia="微软雅黑" w:hAnsi="微软雅黑" w:hint="eastAsia"/>
                <w:color w:val="000000"/>
                <w:sz w:val="18"/>
                <w:szCs w:val="18"/>
              </w:rPr>
              <w:t>相关</w:t>
            </w:r>
          </w:p>
          <w:p w14:paraId="78249E7F" w14:textId="77777777" w:rsidR="00751A53" w:rsidRDefault="00924B73" w:rsidP="00503F76">
            <w:pPr>
              <w:autoSpaceDN w:val="0"/>
              <w:spacing w:line="276" w:lineRule="auto"/>
              <w:jc w:val="left"/>
              <w:textAlignment w:val="center"/>
              <w:rPr>
                <w:rFonts w:ascii="微软雅黑" w:eastAsia="微软雅黑" w:hAnsi="微软雅黑"/>
                <w:color w:val="000000"/>
                <w:sz w:val="18"/>
                <w:szCs w:val="18"/>
              </w:rPr>
            </w:pPr>
            <w:r>
              <w:rPr>
                <w:rFonts w:ascii="微软雅黑" w:eastAsia="微软雅黑" w:hAnsi="微软雅黑"/>
                <w:color w:val="000000"/>
                <w:sz w:val="18"/>
                <w:szCs w:val="18"/>
              </w:rPr>
              <w:fldChar w:fldCharType="begin">
                <w:ffData>
                  <w:name w:val=""/>
                  <w:enabled/>
                  <w:calcOnExit w:val="0"/>
                  <w:checkBox>
                    <w:size w:val="12"/>
                    <w:default w:val="0"/>
                  </w:checkBox>
                </w:ffData>
              </w:fldChar>
            </w:r>
            <w:r>
              <w:rPr>
                <w:rFonts w:ascii="微软雅黑" w:eastAsia="微软雅黑" w:hAnsi="微软雅黑"/>
                <w:color w:val="000000"/>
                <w:sz w:val="18"/>
                <w:szCs w:val="18"/>
              </w:rPr>
              <w:instrText xml:space="preserve"> FORMCHECKBOX </w:instrText>
            </w:r>
            <w:r w:rsidR="00000000">
              <w:rPr>
                <w:rFonts w:ascii="微软雅黑" w:eastAsia="微软雅黑" w:hAnsi="微软雅黑"/>
                <w:color w:val="000000"/>
                <w:sz w:val="18"/>
                <w:szCs w:val="18"/>
              </w:rPr>
            </w:r>
            <w:r w:rsidR="00000000">
              <w:rPr>
                <w:rFonts w:ascii="微软雅黑" w:eastAsia="微软雅黑" w:hAnsi="微软雅黑"/>
                <w:color w:val="000000"/>
                <w:sz w:val="18"/>
                <w:szCs w:val="18"/>
              </w:rPr>
              <w:fldChar w:fldCharType="separate"/>
            </w:r>
            <w:r>
              <w:rPr>
                <w:rFonts w:ascii="微软雅黑" w:eastAsia="微软雅黑" w:hAnsi="微软雅黑"/>
                <w:color w:val="000000"/>
                <w:sz w:val="18"/>
                <w:szCs w:val="18"/>
              </w:rPr>
              <w:fldChar w:fldCharType="end"/>
            </w:r>
            <w:r w:rsidR="00F97DD3">
              <w:rPr>
                <w:rFonts w:ascii="微软雅黑" w:eastAsia="微软雅黑" w:hAnsi="微软雅黑" w:hint="eastAsia"/>
                <w:color w:val="000000"/>
                <w:sz w:val="18"/>
                <w:szCs w:val="18"/>
              </w:rPr>
              <w:t>功能或</w:t>
            </w:r>
            <w:r w:rsidR="007442E8">
              <w:rPr>
                <w:rFonts w:ascii="微软雅黑" w:eastAsia="微软雅黑" w:hAnsi="微软雅黑" w:hint="eastAsia"/>
                <w:color w:val="000000"/>
                <w:sz w:val="18"/>
                <w:szCs w:val="18"/>
              </w:rPr>
              <w:t>技术</w:t>
            </w:r>
            <w:r w:rsidR="00F97DD3">
              <w:rPr>
                <w:rFonts w:ascii="微软雅黑" w:eastAsia="微软雅黑" w:hAnsi="微软雅黑" w:hint="eastAsia"/>
                <w:color w:val="000000"/>
                <w:sz w:val="18"/>
                <w:szCs w:val="18"/>
              </w:rPr>
              <w:t>改进</w:t>
            </w:r>
          </w:p>
          <w:p w14:paraId="2FE158FC" w14:textId="77777777" w:rsidR="00AE2865" w:rsidRPr="00751A53" w:rsidRDefault="007442E8" w:rsidP="00503F76">
            <w:pPr>
              <w:autoSpaceDN w:val="0"/>
              <w:spacing w:line="276" w:lineRule="auto"/>
              <w:jc w:val="left"/>
              <w:textAlignment w:val="center"/>
              <w:rPr>
                <w:rFonts w:ascii="微软雅黑" w:eastAsia="微软雅黑" w:hAnsi="微软雅黑"/>
                <w:color w:val="000000"/>
                <w:sz w:val="18"/>
                <w:szCs w:val="18"/>
              </w:rPr>
            </w:pPr>
            <w:r>
              <w:rPr>
                <w:rFonts w:ascii="微软雅黑" w:eastAsia="微软雅黑" w:hAnsi="微软雅黑"/>
                <w:color w:val="000000"/>
                <w:sz w:val="18"/>
                <w:szCs w:val="18"/>
              </w:rPr>
              <w:fldChar w:fldCharType="begin">
                <w:ffData>
                  <w:name w:val=""/>
                  <w:enabled/>
                  <w:calcOnExit w:val="0"/>
                  <w:checkBox>
                    <w:size w:val="12"/>
                    <w:default w:val="0"/>
                  </w:checkBox>
                </w:ffData>
              </w:fldChar>
            </w:r>
            <w:r>
              <w:rPr>
                <w:rFonts w:ascii="微软雅黑" w:eastAsia="微软雅黑" w:hAnsi="微软雅黑"/>
                <w:color w:val="000000"/>
                <w:sz w:val="18"/>
                <w:szCs w:val="18"/>
              </w:rPr>
              <w:instrText xml:space="preserve"> FORMCHECKBOX </w:instrText>
            </w:r>
            <w:r w:rsidR="00000000">
              <w:rPr>
                <w:rFonts w:ascii="微软雅黑" w:eastAsia="微软雅黑" w:hAnsi="微软雅黑"/>
                <w:color w:val="000000"/>
                <w:sz w:val="18"/>
                <w:szCs w:val="18"/>
              </w:rPr>
            </w:r>
            <w:r w:rsidR="00000000">
              <w:rPr>
                <w:rFonts w:ascii="微软雅黑" w:eastAsia="微软雅黑" w:hAnsi="微软雅黑"/>
                <w:color w:val="000000"/>
                <w:sz w:val="18"/>
                <w:szCs w:val="18"/>
              </w:rPr>
              <w:fldChar w:fldCharType="separate"/>
            </w:r>
            <w:r>
              <w:rPr>
                <w:rFonts w:ascii="微软雅黑" w:eastAsia="微软雅黑" w:hAnsi="微软雅黑"/>
                <w:color w:val="000000"/>
                <w:sz w:val="18"/>
                <w:szCs w:val="18"/>
              </w:rPr>
              <w:fldChar w:fldCharType="end"/>
            </w:r>
            <w:r>
              <w:rPr>
                <w:rFonts w:ascii="微软雅黑" w:eastAsia="微软雅黑" w:hAnsi="微软雅黑" w:hint="eastAsia"/>
                <w:color w:val="000000"/>
                <w:sz w:val="18"/>
                <w:szCs w:val="18"/>
              </w:rPr>
              <w:t>其他</w:t>
            </w:r>
          </w:p>
        </w:tc>
      </w:tr>
    </w:tbl>
    <w:p w14:paraId="1DD54716" w14:textId="77777777" w:rsidR="00766A82" w:rsidRDefault="00766A82" w:rsidP="00F100C3">
      <w:pPr>
        <w:ind w:firstLineChars="200" w:firstLine="360"/>
        <w:rPr>
          <w:rFonts w:ascii="微软雅黑" w:eastAsia="微软雅黑" w:hAnsi="微软雅黑"/>
          <w:b/>
          <w:bCs/>
          <w:color w:val="000000"/>
          <w:sz w:val="18"/>
          <w:szCs w:val="18"/>
        </w:rPr>
      </w:pPr>
      <w:bookmarkStart w:id="0" w:name="_Hlk533691270"/>
    </w:p>
    <w:p w14:paraId="1A14E572" w14:textId="77777777" w:rsidR="00E86347" w:rsidRDefault="00E86347" w:rsidP="00516FAB">
      <w:pPr>
        <w:ind w:firstLineChars="200" w:firstLine="360"/>
        <w:rPr>
          <w:rFonts w:ascii="微软雅黑" w:eastAsia="微软雅黑" w:hAnsi="微软雅黑"/>
          <w:b/>
          <w:bCs/>
          <w:color w:val="000000"/>
          <w:sz w:val="18"/>
          <w:szCs w:val="18"/>
        </w:rPr>
      </w:pPr>
      <w:r>
        <w:rPr>
          <w:rFonts w:ascii="微软雅黑" w:eastAsia="微软雅黑" w:hAnsi="微软雅黑" w:hint="eastAsia"/>
          <w:b/>
          <w:bCs/>
          <w:color w:val="000000"/>
          <w:sz w:val="18"/>
          <w:szCs w:val="18"/>
        </w:rPr>
        <w:t>重要</w:t>
      </w:r>
      <w:r w:rsidRPr="00B703A1">
        <w:rPr>
          <w:rFonts w:ascii="微软雅黑" w:eastAsia="微软雅黑" w:hAnsi="微软雅黑" w:hint="eastAsia"/>
          <w:b/>
          <w:bCs/>
          <w:color w:val="000000"/>
          <w:sz w:val="18"/>
          <w:szCs w:val="18"/>
        </w:rPr>
        <w:t>提醒</w:t>
      </w:r>
      <w:r>
        <w:rPr>
          <w:rFonts w:ascii="微软雅黑" w:eastAsia="微软雅黑" w:hAnsi="微软雅黑" w:hint="eastAsia"/>
          <w:b/>
          <w:bCs/>
          <w:color w:val="000000"/>
          <w:sz w:val="18"/>
          <w:szCs w:val="18"/>
        </w:rPr>
        <w:t>（</w:t>
      </w:r>
      <w:r w:rsidR="00B138EC">
        <w:rPr>
          <w:rFonts w:ascii="微软雅黑" w:eastAsia="微软雅黑" w:hAnsi="微软雅黑" w:hint="eastAsia"/>
          <w:b/>
          <w:bCs/>
          <w:color w:val="000000"/>
          <w:sz w:val="18"/>
          <w:szCs w:val="18"/>
        </w:rPr>
        <w:t>预计</w:t>
      </w:r>
      <w:r>
        <w:rPr>
          <w:rFonts w:ascii="微软雅黑" w:eastAsia="微软雅黑" w:hAnsi="微软雅黑" w:hint="eastAsia"/>
          <w:b/>
          <w:bCs/>
          <w:color w:val="000000"/>
          <w:sz w:val="18"/>
          <w:szCs w:val="18"/>
        </w:rPr>
        <w:t>阅读</w:t>
      </w:r>
      <w:r w:rsidR="00B138EC">
        <w:rPr>
          <w:rFonts w:ascii="微软雅黑" w:eastAsia="微软雅黑" w:hAnsi="微软雅黑" w:hint="eastAsia"/>
          <w:b/>
          <w:bCs/>
          <w:color w:val="000000"/>
          <w:sz w:val="18"/>
          <w:szCs w:val="18"/>
        </w:rPr>
        <w:t>时间</w:t>
      </w:r>
      <w:r w:rsidR="00B5409A">
        <w:rPr>
          <w:rFonts w:ascii="微软雅黑" w:eastAsia="微软雅黑" w:hAnsi="微软雅黑"/>
          <w:b/>
          <w:bCs/>
          <w:color w:val="000000"/>
          <w:sz w:val="18"/>
          <w:szCs w:val="18"/>
        </w:rPr>
        <w:t>2</w:t>
      </w:r>
      <w:r w:rsidR="00B138EC">
        <w:rPr>
          <w:rFonts w:ascii="微软雅黑" w:eastAsia="微软雅黑" w:hAnsi="微软雅黑" w:hint="eastAsia"/>
          <w:b/>
          <w:bCs/>
          <w:color w:val="000000"/>
          <w:sz w:val="18"/>
          <w:szCs w:val="18"/>
        </w:rPr>
        <w:t>分钟</w:t>
      </w:r>
      <w:r w:rsidR="007404FB">
        <w:rPr>
          <w:rFonts w:ascii="微软雅黑" w:eastAsia="微软雅黑" w:hAnsi="微软雅黑" w:hint="eastAsia"/>
          <w:b/>
          <w:bCs/>
          <w:color w:val="000000"/>
          <w:sz w:val="18"/>
          <w:szCs w:val="18"/>
        </w:rPr>
        <w:t>，提交立项时可删除</w:t>
      </w:r>
      <w:r w:rsidR="00D36B32">
        <w:rPr>
          <w:rFonts w:ascii="微软雅黑" w:eastAsia="微软雅黑" w:hAnsi="微软雅黑" w:hint="eastAsia"/>
          <w:b/>
          <w:bCs/>
          <w:color w:val="000000"/>
          <w:sz w:val="18"/>
          <w:szCs w:val="18"/>
        </w:rPr>
        <w:t>蓝色字体部份</w:t>
      </w:r>
      <w:r>
        <w:rPr>
          <w:rFonts w:ascii="微软雅黑" w:eastAsia="微软雅黑" w:hAnsi="微软雅黑" w:hint="eastAsia"/>
          <w:b/>
          <w:bCs/>
          <w:color w:val="000000"/>
          <w:sz w:val="18"/>
          <w:szCs w:val="18"/>
        </w:rPr>
        <w:t>）</w:t>
      </w:r>
      <w:r w:rsidRPr="00B703A1">
        <w:rPr>
          <w:rFonts w:ascii="微软雅黑" w:eastAsia="微软雅黑" w:hAnsi="微软雅黑" w:hint="eastAsia"/>
          <w:b/>
          <w:bCs/>
          <w:color w:val="000000"/>
          <w:sz w:val="18"/>
          <w:szCs w:val="18"/>
        </w:rPr>
        <w:t>：</w:t>
      </w:r>
    </w:p>
    <w:p w14:paraId="2EB300B6" w14:textId="77777777" w:rsidR="00617E8C" w:rsidRPr="00617E8C" w:rsidRDefault="00617E8C" w:rsidP="00516FAB">
      <w:pPr>
        <w:ind w:firstLineChars="200" w:firstLine="360"/>
        <w:rPr>
          <w:rFonts w:ascii="微软雅黑" w:eastAsia="微软雅黑" w:hAnsi="微软雅黑"/>
          <w:b/>
          <w:bCs/>
          <w:color w:val="000000"/>
          <w:sz w:val="18"/>
          <w:szCs w:val="18"/>
        </w:rPr>
      </w:pPr>
      <w:r>
        <w:rPr>
          <w:rFonts w:ascii="微软雅黑" w:eastAsia="微软雅黑" w:hAnsi="微软雅黑" w:hint="eastAsia"/>
          <w:b/>
          <w:bCs/>
          <w:color w:val="000000"/>
          <w:sz w:val="18"/>
          <w:szCs w:val="18"/>
        </w:rPr>
        <w:t>1、诚实信用原则：</w:t>
      </w:r>
      <w:r w:rsidR="00187194" w:rsidRPr="00187194">
        <w:rPr>
          <w:rFonts w:ascii="微软雅黑" w:eastAsia="微软雅黑" w:hAnsi="微软雅黑" w:hint="eastAsia"/>
          <w:color w:val="000000"/>
          <w:sz w:val="18"/>
          <w:szCs w:val="18"/>
        </w:rPr>
        <w:t>请确保此前</w:t>
      </w:r>
      <w:r w:rsidR="004670B1">
        <w:rPr>
          <w:rFonts w:ascii="微软雅黑" w:eastAsia="微软雅黑" w:hAnsi="微软雅黑" w:hint="eastAsia"/>
          <w:color w:val="000000"/>
          <w:sz w:val="18"/>
          <w:szCs w:val="18"/>
        </w:rPr>
        <w:t>发明</w:t>
      </w:r>
      <w:r w:rsidR="00187194" w:rsidRPr="006A7F7B">
        <w:rPr>
          <w:rFonts w:ascii="微软雅黑" w:eastAsia="微软雅黑" w:hAnsi="微软雅黑" w:hint="eastAsia"/>
          <w:color w:val="000000"/>
          <w:sz w:val="18"/>
          <w:szCs w:val="18"/>
        </w:rPr>
        <w:t>人</w:t>
      </w:r>
      <w:r w:rsidR="00187194" w:rsidRPr="00187194">
        <w:rPr>
          <w:rFonts w:ascii="微软雅黑" w:eastAsia="微软雅黑" w:hAnsi="微软雅黑" w:hint="eastAsia"/>
          <w:color w:val="000000"/>
          <w:sz w:val="18"/>
          <w:szCs w:val="18"/>
        </w:rPr>
        <w:t>没有就相同的技术方案提交过专利，同时确保交底书中涉及的技术方案</w:t>
      </w:r>
      <w:r w:rsidR="00B712A2">
        <w:rPr>
          <w:rFonts w:ascii="微软雅黑" w:eastAsia="微软雅黑" w:hAnsi="微软雅黑" w:hint="eastAsia"/>
          <w:color w:val="000000"/>
          <w:sz w:val="18"/>
          <w:szCs w:val="18"/>
        </w:rPr>
        <w:t>不是</w:t>
      </w:r>
      <w:r w:rsidR="00187194" w:rsidRPr="00187194">
        <w:rPr>
          <w:rFonts w:ascii="微软雅黑" w:eastAsia="微软雅黑" w:hAnsi="微软雅黑" w:hint="eastAsia"/>
          <w:color w:val="000000"/>
          <w:sz w:val="18"/>
          <w:szCs w:val="18"/>
        </w:rPr>
        <w:t>现有技术</w:t>
      </w:r>
      <w:r w:rsidR="00187194">
        <w:rPr>
          <w:rFonts w:ascii="微软雅黑" w:eastAsia="微软雅黑" w:hAnsi="微软雅黑" w:hint="eastAsia"/>
          <w:color w:val="000000"/>
          <w:sz w:val="18"/>
          <w:szCs w:val="18"/>
        </w:rPr>
        <w:t>（对现有技术的改进不包含在内）。</w:t>
      </w:r>
    </w:p>
    <w:p w14:paraId="242F05BC" w14:textId="77777777" w:rsidR="00E86347" w:rsidRPr="00EB55E8" w:rsidRDefault="00617E8C" w:rsidP="00516FAB">
      <w:pPr>
        <w:ind w:firstLineChars="200" w:firstLine="360"/>
        <w:rPr>
          <w:rFonts w:ascii="微软雅黑" w:eastAsia="微软雅黑" w:hAnsi="微软雅黑"/>
          <w:b/>
          <w:bCs/>
          <w:color w:val="000000"/>
          <w:sz w:val="18"/>
          <w:szCs w:val="18"/>
        </w:rPr>
      </w:pPr>
      <w:r w:rsidRPr="00EB55E8">
        <w:rPr>
          <w:rFonts w:ascii="微软雅黑" w:eastAsia="微软雅黑" w:hAnsi="微软雅黑"/>
          <w:b/>
          <w:bCs/>
          <w:color w:val="000000"/>
          <w:sz w:val="18"/>
          <w:szCs w:val="18"/>
        </w:rPr>
        <w:t>2</w:t>
      </w:r>
      <w:r w:rsidR="00E86347" w:rsidRPr="00EB55E8">
        <w:rPr>
          <w:rFonts w:ascii="微软雅黑" w:eastAsia="微软雅黑" w:hAnsi="微软雅黑" w:hint="eastAsia"/>
          <w:b/>
          <w:bCs/>
          <w:color w:val="000000"/>
          <w:sz w:val="18"/>
          <w:szCs w:val="18"/>
        </w:rPr>
        <w:t>、</w:t>
      </w:r>
      <w:r w:rsidR="00E86347" w:rsidRPr="00E86347">
        <w:rPr>
          <w:rFonts w:ascii="微软雅黑" w:eastAsia="微软雅黑" w:hAnsi="微软雅黑" w:hint="eastAsia"/>
          <w:b/>
          <w:bCs/>
          <w:color w:val="000000"/>
          <w:sz w:val="18"/>
          <w:szCs w:val="18"/>
        </w:rPr>
        <w:t>交底书需清楚完整：</w:t>
      </w:r>
      <w:r w:rsidR="00E86347" w:rsidRPr="00EB55E8">
        <w:rPr>
          <w:rFonts w:ascii="微软雅黑" w:eastAsia="微软雅黑" w:hAnsi="微软雅黑" w:hint="eastAsia"/>
          <w:color w:val="000000"/>
          <w:sz w:val="18"/>
          <w:szCs w:val="18"/>
        </w:rPr>
        <w:t>请</w:t>
      </w:r>
      <w:r w:rsidR="00EB55E8">
        <w:rPr>
          <w:rFonts w:ascii="微软雅黑" w:eastAsia="微软雅黑" w:hAnsi="微软雅黑" w:hint="eastAsia"/>
          <w:color w:val="000000"/>
          <w:sz w:val="18"/>
          <w:szCs w:val="18"/>
        </w:rPr>
        <w:t>详细且</w:t>
      </w:r>
      <w:r w:rsidR="00E86347" w:rsidRPr="00EB55E8">
        <w:rPr>
          <w:rFonts w:ascii="微软雅黑" w:eastAsia="微软雅黑" w:hAnsi="微软雅黑" w:hint="eastAsia"/>
          <w:color w:val="000000"/>
          <w:sz w:val="18"/>
          <w:szCs w:val="18"/>
        </w:rPr>
        <w:t>清楚地</w:t>
      </w:r>
      <w:r w:rsidR="002E7E7C">
        <w:rPr>
          <w:rFonts w:ascii="微软雅黑" w:eastAsia="微软雅黑" w:hAnsi="微软雅黑" w:hint="eastAsia"/>
          <w:color w:val="000000"/>
          <w:sz w:val="18"/>
          <w:szCs w:val="18"/>
        </w:rPr>
        <w:t>撰写本技术</w:t>
      </w:r>
      <w:r w:rsidR="00B712A2" w:rsidRPr="00EB55E8">
        <w:rPr>
          <w:rFonts w:ascii="微软雅黑" w:eastAsia="微软雅黑" w:hAnsi="微软雅黑" w:hint="eastAsia"/>
          <w:color w:val="000000"/>
          <w:sz w:val="18"/>
          <w:szCs w:val="18"/>
        </w:rPr>
        <w:t>交底书</w:t>
      </w:r>
      <w:r w:rsidR="00EB55E8" w:rsidRPr="00EB55E8">
        <w:rPr>
          <w:rFonts w:ascii="微软雅黑" w:eastAsia="微软雅黑" w:hAnsi="微软雅黑" w:hint="eastAsia"/>
          <w:color w:val="000000"/>
          <w:sz w:val="18"/>
          <w:szCs w:val="18"/>
        </w:rPr>
        <w:t>：</w:t>
      </w:r>
    </w:p>
    <w:p w14:paraId="3AFBB8F1" w14:textId="77777777" w:rsidR="00B712A2" w:rsidRPr="00EB55E8" w:rsidRDefault="00B712A2" w:rsidP="00516FAB">
      <w:pPr>
        <w:ind w:firstLineChars="200" w:firstLine="360"/>
        <w:rPr>
          <w:rFonts w:ascii="微软雅黑" w:eastAsia="微软雅黑" w:hAnsi="微软雅黑"/>
          <w:color w:val="000000"/>
          <w:sz w:val="18"/>
          <w:szCs w:val="18"/>
        </w:rPr>
      </w:pPr>
      <w:r w:rsidRPr="00EB55E8">
        <w:rPr>
          <w:rFonts w:ascii="微软雅黑" w:eastAsia="微软雅黑" w:hAnsi="微软雅黑" w:hint="eastAsia"/>
          <w:color w:val="000000"/>
          <w:sz w:val="18"/>
          <w:szCs w:val="18"/>
        </w:rPr>
        <w:t>有产品</w:t>
      </w:r>
      <w:r w:rsidR="00EB55E8" w:rsidRPr="00EB55E8">
        <w:rPr>
          <w:rFonts w:ascii="微软雅黑" w:eastAsia="微软雅黑" w:hAnsi="微软雅黑" w:hint="eastAsia"/>
          <w:color w:val="000000"/>
          <w:sz w:val="18"/>
          <w:szCs w:val="18"/>
        </w:rPr>
        <w:t>功能或交互表现</w:t>
      </w:r>
      <w:r w:rsidRPr="00EB55E8">
        <w:rPr>
          <w:rFonts w:ascii="微软雅黑" w:eastAsia="微软雅黑" w:hAnsi="微软雅黑" w:hint="eastAsia"/>
          <w:color w:val="000000"/>
          <w:sz w:val="18"/>
          <w:szCs w:val="18"/>
        </w:rPr>
        <w:t>的方案：</w:t>
      </w:r>
      <w:r w:rsidR="00EB55E8" w:rsidRPr="00EB55E8">
        <w:rPr>
          <w:rFonts w:ascii="微软雅黑" w:eastAsia="微软雅黑" w:hAnsi="微软雅黑" w:hint="eastAsia"/>
          <w:color w:val="000000"/>
          <w:sz w:val="18"/>
          <w:szCs w:val="18"/>
        </w:rPr>
        <w:t>在产品侧</w:t>
      </w:r>
      <w:r w:rsidRPr="00EB55E8">
        <w:rPr>
          <w:rFonts w:ascii="微软雅黑" w:eastAsia="微软雅黑" w:hAnsi="微软雅黑" w:hint="eastAsia"/>
          <w:color w:val="000000"/>
          <w:sz w:val="18"/>
          <w:szCs w:val="18"/>
        </w:rPr>
        <w:t>需要具有应用场景图和GUI交互图，对于不同场景切换需要有动态切换示意图或GUI变化图，并需要结合附图清楚描述产品表现的创新点，同时在技术侧描述有详细的流程图或时序图，结合附图对主要技术方案描述清楚，并且清楚完整描述具体的技术细节实现方案，优选地，交底书有至少两个不同应用场景；</w:t>
      </w:r>
    </w:p>
    <w:p w14:paraId="65F2BF81" w14:textId="77777777" w:rsidR="00B712A2" w:rsidRPr="00EB55E8" w:rsidRDefault="00B712A2" w:rsidP="00516FAB">
      <w:pPr>
        <w:ind w:firstLineChars="200" w:firstLine="360"/>
        <w:rPr>
          <w:rFonts w:ascii="微软雅黑" w:eastAsia="微软雅黑" w:hAnsi="微软雅黑"/>
          <w:color w:val="000000"/>
          <w:sz w:val="18"/>
          <w:szCs w:val="18"/>
        </w:rPr>
      </w:pPr>
      <w:r w:rsidRPr="00EB55E8">
        <w:rPr>
          <w:rFonts w:ascii="微软雅黑" w:eastAsia="微软雅黑" w:hAnsi="微软雅黑" w:hint="eastAsia"/>
          <w:color w:val="000000"/>
          <w:sz w:val="18"/>
          <w:szCs w:val="18"/>
        </w:rPr>
        <w:t>对于产品表现不明显的方案：</w:t>
      </w:r>
      <w:r w:rsidR="00EB55E8" w:rsidRPr="00EB55E8">
        <w:rPr>
          <w:rFonts w:ascii="微软雅黑" w:eastAsia="微软雅黑" w:hAnsi="微软雅黑" w:hint="eastAsia"/>
          <w:color w:val="000000"/>
          <w:sz w:val="18"/>
          <w:szCs w:val="18"/>
        </w:rPr>
        <w:t>在产品侧</w:t>
      </w:r>
      <w:r w:rsidRPr="00EB55E8">
        <w:rPr>
          <w:rFonts w:ascii="微软雅黑" w:eastAsia="微软雅黑" w:hAnsi="微软雅黑" w:hint="eastAsia"/>
          <w:color w:val="000000"/>
          <w:sz w:val="18"/>
          <w:szCs w:val="18"/>
        </w:rPr>
        <w:t>需要有应用场景和应用产品说明，最好有相应附图辅助说明，技术侧需要从各个层面对技术方案进行清楚完整说明，如对相关背景知识，技术架构，应用环境和技术具体实现细节都有清楚完整说明，附图丰富，提供多种层面或多种角度的附图，以使阅读人能够快速理解本方案以及本方案的发明点；优选地，交底书提供两到三个扩展方案</w:t>
      </w:r>
      <w:r w:rsidR="00EB55E8" w:rsidRPr="00EB55E8">
        <w:rPr>
          <w:rFonts w:ascii="微软雅黑" w:eastAsia="微软雅黑" w:hAnsi="微软雅黑" w:hint="eastAsia"/>
          <w:color w:val="000000"/>
          <w:sz w:val="18"/>
          <w:szCs w:val="18"/>
        </w:rPr>
        <w:t>。</w:t>
      </w:r>
    </w:p>
    <w:p w14:paraId="2CA99C6B" w14:textId="77777777" w:rsidR="00E86347" w:rsidRPr="00B703A1" w:rsidRDefault="00617E8C" w:rsidP="00516FAB">
      <w:pPr>
        <w:ind w:firstLineChars="200" w:firstLine="360"/>
        <w:rPr>
          <w:rFonts w:ascii="微软雅黑" w:eastAsia="微软雅黑" w:hAnsi="微软雅黑"/>
          <w:color w:val="000000"/>
          <w:sz w:val="18"/>
          <w:szCs w:val="18"/>
        </w:rPr>
      </w:pPr>
      <w:r>
        <w:rPr>
          <w:rFonts w:ascii="微软雅黑" w:eastAsia="微软雅黑" w:hAnsi="微软雅黑"/>
          <w:color w:val="000000"/>
          <w:sz w:val="18"/>
          <w:szCs w:val="18"/>
        </w:rPr>
        <w:t>3</w:t>
      </w:r>
      <w:r w:rsidR="00E86347" w:rsidRPr="00B703A1">
        <w:rPr>
          <w:rFonts w:ascii="微软雅黑" w:eastAsia="微软雅黑" w:hAnsi="微软雅黑" w:hint="eastAsia"/>
          <w:color w:val="000000"/>
          <w:sz w:val="18"/>
          <w:szCs w:val="18"/>
        </w:rPr>
        <w:t>、</w:t>
      </w:r>
      <w:r w:rsidR="00E86347" w:rsidRPr="00E86347">
        <w:rPr>
          <w:rFonts w:ascii="微软雅黑" w:eastAsia="微软雅黑" w:hAnsi="微软雅黑" w:hint="eastAsia"/>
          <w:b/>
          <w:bCs/>
          <w:color w:val="000000"/>
          <w:sz w:val="18"/>
          <w:szCs w:val="18"/>
        </w:rPr>
        <w:t>交底书需未对外公开：</w:t>
      </w:r>
      <w:r w:rsidR="00E86347" w:rsidRPr="00B703A1">
        <w:rPr>
          <w:rFonts w:ascii="微软雅黑" w:eastAsia="微软雅黑" w:hAnsi="微软雅黑" w:hint="eastAsia"/>
          <w:color w:val="000000"/>
          <w:sz w:val="18"/>
          <w:szCs w:val="18"/>
        </w:rPr>
        <w:t>本交底书记载的产品或技术方案</w:t>
      </w:r>
      <w:r w:rsidR="00E86347">
        <w:rPr>
          <w:rFonts w:ascii="微软雅黑" w:eastAsia="微软雅黑" w:hAnsi="微软雅黑" w:hint="eastAsia"/>
          <w:color w:val="000000"/>
          <w:sz w:val="18"/>
          <w:szCs w:val="18"/>
        </w:rPr>
        <w:t>需要确保</w:t>
      </w:r>
      <w:r w:rsidR="00E86347" w:rsidRPr="00B703A1">
        <w:rPr>
          <w:rFonts w:ascii="微软雅黑" w:eastAsia="微软雅黑" w:hAnsi="微软雅黑" w:hint="eastAsia"/>
          <w:color w:val="000000"/>
          <w:sz w:val="18"/>
          <w:szCs w:val="18"/>
        </w:rPr>
        <w:t>没有对外公开过， 如对外发布产品、公测产品、发表论文、对外宣传、开源、提交标准提案等</w:t>
      </w:r>
      <w:r w:rsidR="00E86347">
        <w:rPr>
          <w:rFonts w:ascii="微软雅黑" w:eastAsia="微软雅黑" w:hAnsi="微软雅黑" w:hint="eastAsia"/>
          <w:color w:val="000000"/>
          <w:sz w:val="18"/>
          <w:szCs w:val="18"/>
        </w:rPr>
        <w:t>，如果在提交专利立项之后有发布预期，需要填写未来对外发布时间。</w:t>
      </w:r>
    </w:p>
    <w:p w14:paraId="01E28593" w14:textId="77777777" w:rsidR="00B5409A" w:rsidRPr="007A6927" w:rsidRDefault="00617E8C" w:rsidP="007A6927">
      <w:pPr>
        <w:ind w:firstLineChars="200" w:firstLine="360"/>
        <w:rPr>
          <w:rFonts w:ascii="微软雅黑" w:eastAsia="微软雅黑" w:hAnsi="微软雅黑"/>
          <w:b/>
          <w:bCs/>
          <w:color w:val="000000"/>
          <w:sz w:val="18"/>
          <w:szCs w:val="18"/>
        </w:rPr>
      </w:pPr>
      <w:r>
        <w:rPr>
          <w:rFonts w:ascii="微软雅黑" w:eastAsia="微软雅黑" w:hAnsi="微软雅黑"/>
          <w:color w:val="000000"/>
          <w:sz w:val="18"/>
          <w:szCs w:val="18"/>
        </w:rPr>
        <w:t>4</w:t>
      </w:r>
      <w:r w:rsidR="00E86347" w:rsidRPr="00B703A1">
        <w:rPr>
          <w:rFonts w:ascii="微软雅黑" w:eastAsia="微软雅黑" w:hAnsi="微软雅黑" w:hint="eastAsia"/>
          <w:color w:val="000000"/>
          <w:sz w:val="18"/>
          <w:szCs w:val="18"/>
        </w:rPr>
        <w:t>、</w:t>
      </w:r>
      <w:r w:rsidR="004670B1" w:rsidRPr="004670B1">
        <w:rPr>
          <w:rFonts w:ascii="微软雅黑" w:eastAsia="微软雅黑" w:hAnsi="微软雅黑" w:hint="eastAsia"/>
          <w:b/>
          <w:bCs/>
          <w:color w:val="000000"/>
          <w:sz w:val="18"/>
          <w:szCs w:val="18"/>
        </w:rPr>
        <w:t>填写注意事项：</w:t>
      </w:r>
      <w:r w:rsidR="004670B1">
        <w:rPr>
          <w:rFonts w:ascii="微软雅黑" w:eastAsia="微软雅黑" w:hAnsi="微软雅黑" w:hint="eastAsia"/>
          <w:color w:val="000000"/>
          <w:sz w:val="18"/>
          <w:szCs w:val="18"/>
        </w:rPr>
        <w:t>撰写交底书过程中如有不清楚之处，一方面可以参考相关</w:t>
      </w:r>
      <w:r w:rsidR="00776664">
        <w:rPr>
          <w:rFonts w:ascii="微软雅黑" w:eastAsia="微软雅黑" w:hAnsi="微软雅黑" w:hint="eastAsia"/>
          <w:color w:val="000000"/>
          <w:sz w:val="18"/>
          <w:szCs w:val="18"/>
        </w:rPr>
        <w:t>示范</w:t>
      </w:r>
      <w:r w:rsidR="000F0257">
        <w:rPr>
          <w:rFonts w:ascii="微软雅黑" w:eastAsia="微软雅黑" w:hAnsi="微软雅黑" w:hint="eastAsia"/>
          <w:color w:val="000000"/>
          <w:sz w:val="18"/>
          <w:szCs w:val="18"/>
        </w:rPr>
        <w:t>（点击相关链接查看</w:t>
      </w:r>
      <w:r w:rsidR="00AF4E63">
        <w:rPr>
          <w:rFonts w:ascii="微软雅黑" w:eastAsia="微软雅黑" w:hAnsi="微软雅黑" w:hint="eastAsia"/>
          <w:color w:val="000000"/>
          <w:sz w:val="18"/>
          <w:szCs w:val="18"/>
        </w:rPr>
        <w:t>腾讯文档</w:t>
      </w:r>
      <w:r w:rsidR="000F0257">
        <w:rPr>
          <w:rFonts w:ascii="微软雅黑" w:eastAsia="微软雅黑" w:hAnsi="微软雅黑" w:hint="eastAsia"/>
          <w:color w:val="000000"/>
          <w:sz w:val="18"/>
          <w:szCs w:val="18"/>
        </w:rPr>
        <w:t>）</w:t>
      </w:r>
      <w:r w:rsidR="004670B1">
        <w:rPr>
          <w:rFonts w:ascii="微软雅黑" w:eastAsia="微软雅黑" w:hAnsi="微软雅黑" w:hint="eastAsia"/>
          <w:color w:val="000000"/>
          <w:sz w:val="18"/>
          <w:szCs w:val="18"/>
        </w:rPr>
        <w:t>，另一方面也可以咨询</w:t>
      </w:r>
      <w:r w:rsidR="003F57CF">
        <w:rPr>
          <w:rFonts w:ascii="微软雅黑" w:eastAsia="微软雅黑" w:hAnsi="微软雅黑" w:hint="eastAsia"/>
          <w:color w:val="000000"/>
          <w:sz w:val="18"/>
          <w:szCs w:val="18"/>
        </w:rPr>
        <w:t>部门的</w:t>
      </w:r>
      <w:r w:rsidR="004670B1">
        <w:rPr>
          <w:rFonts w:ascii="微软雅黑" w:eastAsia="微软雅黑" w:hAnsi="微软雅黑" w:hint="eastAsia"/>
          <w:color w:val="000000"/>
          <w:sz w:val="18"/>
          <w:szCs w:val="18"/>
        </w:rPr>
        <w:t>对接专利工程师（点击</w:t>
      </w:r>
      <w:hyperlink r:id="rId7" w:history="1">
        <w:r w:rsidR="000F0257" w:rsidRPr="00447767">
          <w:rPr>
            <w:rStyle w:val="a3"/>
            <w:rFonts w:ascii="微软雅黑" w:eastAsia="微软雅黑" w:hAnsi="微软雅黑"/>
            <w:sz w:val="18"/>
            <w:szCs w:val="18"/>
          </w:rPr>
          <w:t>https://patent.woa.com</w:t>
        </w:r>
      </w:hyperlink>
      <w:r w:rsidR="004670B1">
        <w:rPr>
          <w:rFonts w:ascii="微软雅黑" w:eastAsia="微软雅黑" w:hAnsi="微软雅黑" w:hint="eastAsia"/>
          <w:color w:val="000000"/>
          <w:sz w:val="18"/>
          <w:szCs w:val="18"/>
        </w:rPr>
        <w:t>查</w:t>
      </w:r>
      <w:r w:rsidR="000F0257">
        <w:rPr>
          <w:rFonts w:ascii="微软雅黑" w:eastAsia="微软雅黑" w:hAnsi="微软雅黑" w:hint="eastAsia"/>
          <w:color w:val="000000"/>
          <w:sz w:val="18"/>
          <w:szCs w:val="18"/>
        </w:rPr>
        <w:t>看</w:t>
      </w:r>
      <w:r w:rsidR="00776664">
        <w:rPr>
          <w:rFonts w:ascii="微软雅黑" w:eastAsia="微软雅黑" w:hAnsi="微软雅黑" w:hint="eastAsia"/>
          <w:color w:val="000000"/>
          <w:sz w:val="18"/>
          <w:szCs w:val="18"/>
        </w:rPr>
        <w:t>对接专利工程师的企业微信</w:t>
      </w:r>
      <w:r w:rsidR="004670B1">
        <w:rPr>
          <w:rFonts w:ascii="微软雅黑" w:eastAsia="微软雅黑" w:hAnsi="微软雅黑" w:hint="eastAsia"/>
          <w:color w:val="000000"/>
          <w:sz w:val="18"/>
          <w:szCs w:val="18"/>
        </w:rPr>
        <w:t>）</w:t>
      </w:r>
      <w:r w:rsidR="003F57CF">
        <w:rPr>
          <w:rFonts w:ascii="微软雅黑" w:eastAsia="微软雅黑" w:hAnsi="微软雅黑" w:hint="eastAsia"/>
          <w:color w:val="000000"/>
          <w:sz w:val="18"/>
          <w:szCs w:val="18"/>
        </w:rPr>
        <w:t>。</w:t>
      </w:r>
    </w:p>
    <w:p w14:paraId="6A2AFD91" w14:textId="77777777" w:rsidR="00E86347" w:rsidRPr="004670B1" w:rsidRDefault="00E86347" w:rsidP="00B5409A">
      <w:pPr>
        <w:rPr>
          <w:rFonts w:ascii="微软雅黑" w:eastAsia="微软雅黑" w:hAnsi="微软雅黑"/>
          <w:color w:val="000000"/>
          <w:sz w:val="18"/>
          <w:szCs w:val="18"/>
        </w:rPr>
      </w:pPr>
    </w:p>
    <w:bookmarkEnd w:id="0"/>
    <w:p w14:paraId="0E4E811E" w14:textId="77777777" w:rsidR="000F0257" w:rsidRDefault="007A6927" w:rsidP="000F0257">
      <w:pPr>
        <w:ind w:firstLineChars="200" w:firstLine="420"/>
        <w:jc w:val="center"/>
        <w:rPr>
          <w:rFonts w:ascii="微软雅黑" w:eastAsia="微软雅黑" w:hAnsi="微软雅黑"/>
          <w:b/>
          <w:bCs/>
          <w:szCs w:val="21"/>
        </w:rPr>
      </w:pPr>
      <w:r>
        <w:rPr>
          <w:rFonts w:ascii="微软雅黑" w:eastAsia="微软雅黑" w:hAnsi="微软雅黑"/>
          <w:b/>
          <w:bCs/>
          <w:szCs w:val="21"/>
        </w:rPr>
        <w:br w:type="page"/>
      </w:r>
      <w:r w:rsidR="00B138EC" w:rsidRPr="003F57CF">
        <w:rPr>
          <w:rFonts w:ascii="微软雅黑" w:eastAsia="微软雅黑" w:hAnsi="微软雅黑" w:hint="eastAsia"/>
          <w:b/>
          <w:bCs/>
          <w:szCs w:val="21"/>
        </w:rPr>
        <w:lastRenderedPageBreak/>
        <w:t>专利</w:t>
      </w:r>
      <w:r w:rsidR="00E86347" w:rsidRPr="003F57CF">
        <w:rPr>
          <w:rFonts w:ascii="微软雅黑" w:eastAsia="微软雅黑" w:hAnsi="微软雅黑" w:hint="eastAsia"/>
          <w:b/>
          <w:bCs/>
          <w:szCs w:val="21"/>
        </w:rPr>
        <w:t>交底书正文</w:t>
      </w:r>
    </w:p>
    <w:p w14:paraId="74BC136B" w14:textId="77777777" w:rsidR="000F0257" w:rsidRDefault="00BE69FD" w:rsidP="000F0257">
      <w:pPr>
        <w:ind w:firstLineChars="200" w:firstLine="360"/>
        <w:jc w:val="center"/>
        <w:rPr>
          <w:rFonts w:ascii="微软雅黑" w:eastAsia="微软雅黑" w:hAnsi="微软雅黑"/>
          <w:b/>
          <w:bCs/>
          <w:sz w:val="18"/>
          <w:szCs w:val="18"/>
        </w:rPr>
      </w:pPr>
      <w:hyperlink r:id="rId8" w:history="1">
        <w:r w:rsidR="000F0257" w:rsidRPr="00AF4E63">
          <w:rPr>
            <w:rStyle w:val="a3"/>
            <w:rFonts w:ascii="微软雅黑" w:eastAsia="微软雅黑" w:hAnsi="微软雅黑" w:hint="eastAsia"/>
            <w:b/>
            <w:bCs/>
            <w:sz w:val="18"/>
            <w:szCs w:val="18"/>
          </w:rPr>
          <w:t>（</w:t>
        </w:r>
        <w:r>
          <w:rPr>
            <w:rStyle w:val="a3"/>
            <w:rFonts w:ascii="Apple Color Emoji" w:eastAsia="Apple Color Emoji" w:hAnsi="Apple Color Emoji" w:cs="Apple Color Emoji" w:hint="eastAsia"/>
            <w:b/>
            <w:bCs/>
            <w:sz w:val="18"/>
            <w:szCs w:val="18"/>
          </w:rPr>
          <w:t>👉</w:t>
        </w:r>
        <w:r w:rsidR="000F0257" w:rsidRPr="00AF4E63">
          <w:rPr>
            <w:rStyle w:val="a3"/>
            <w:rFonts w:ascii="微软雅黑" w:eastAsia="微软雅黑" w:hAnsi="微软雅黑" w:hint="eastAsia"/>
            <w:b/>
            <w:bCs/>
            <w:sz w:val="18"/>
            <w:szCs w:val="18"/>
          </w:rPr>
          <w:t>戳此处查看交底书撰写</w:t>
        </w:r>
        <w:r w:rsidR="00776664" w:rsidRPr="00AF4E63">
          <w:rPr>
            <w:rStyle w:val="a3"/>
            <w:rFonts w:ascii="微软雅黑" w:eastAsia="微软雅黑" w:hAnsi="微软雅黑" w:hint="eastAsia"/>
            <w:b/>
            <w:bCs/>
            <w:sz w:val="18"/>
            <w:szCs w:val="18"/>
          </w:rPr>
          <w:t>示范</w:t>
        </w:r>
        <w:r w:rsidR="000F0257" w:rsidRPr="00AF4E63">
          <w:rPr>
            <w:rStyle w:val="a3"/>
            <w:rFonts w:ascii="微软雅黑" w:eastAsia="微软雅黑" w:hAnsi="微软雅黑" w:hint="eastAsia"/>
            <w:b/>
            <w:bCs/>
            <w:sz w:val="18"/>
            <w:szCs w:val="18"/>
          </w:rPr>
          <w:t>）</w:t>
        </w:r>
      </w:hyperlink>
    </w:p>
    <w:p w14:paraId="6E41E090" w14:textId="77777777" w:rsidR="00B46AB6" w:rsidRPr="00AF4E63" w:rsidRDefault="00B46AB6" w:rsidP="000F0257">
      <w:pPr>
        <w:ind w:firstLineChars="200" w:firstLine="360"/>
        <w:jc w:val="center"/>
        <w:rPr>
          <w:rFonts w:ascii="微软雅黑" w:eastAsia="微软雅黑" w:hAnsi="微软雅黑"/>
          <w:b/>
          <w:bCs/>
          <w:sz w:val="18"/>
          <w:szCs w:val="18"/>
        </w:rPr>
      </w:pPr>
    </w:p>
    <w:p w14:paraId="7050D558" w14:textId="77777777" w:rsidR="00B5409A" w:rsidRPr="00B46AB6" w:rsidRDefault="00B5409A" w:rsidP="00D36B32">
      <w:pPr>
        <w:spacing w:line="276" w:lineRule="auto"/>
        <w:rPr>
          <w:rFonts w:ascii="微软雅黑" w:eastAsia="微软雅黑" w:hAnsi="微软雅黑"/>
          <w:sz w:val="18"/>
          <w:szCs w:val="18"/>
        </w:rPr>
      </w:pPr>
    </w:p>
    <w:p w14:paraId="6815737F" w14:textId="77777777" w:rsidR="00D75CFA" w:rsidRPr="003F57CF" w:rsidRDefault="00E86347" w:rsidP="00D36B32">
      <w:pPr>
        <w:spacing w:line="276" w:lineRule="auto"/>
        <w:rPr>
          <w:rFonts w:ascii="微软雅黑" w:eastAsia="微软雅黑" w:hAnsi="微软雅黑"/>
          <w:sz w:val="18"/>
          <w:szCs w:val="18"/>
        </w:rPr>
      </w:pPr>
      <w:r w:rsidRPr="003F57CF">
        <w:rPr>
          <w:rFonts w:ascii="微软雅黑" w:eastAsia="微软雅黑" w:hAnsi="微软雅黑" w:hint="eastAsia"/>
          <w:sz w:val="18"/>
          <w:szCs w:val="18"/>
        </w:rPr>
        <w:t>1、</w:t>
      </w:r>
      <w:r w:rsidR="00A75D12" w:rsidRPr="008523DF">
        <w:rPr>
          <w:rFonts w:ascii="微软雅黑" w:eastAsia="微软雅黑" w:hAnsi="微软雅黑" w:hint="eastAsia"/>
          <w:b/>
          <w:bCs/>
          <w:sz w:val="18"/>
          <w:szCs w:val="18"/>
        </w:rPr>
        <w:t>【关键术语】</w:t>
      </w:r>
      <w:r w:rsidR="00B138EC" w:rsidRPr="003F57CF">
        <w:rPr>
          <w:rFonts w:ascii="微软雅黑" w:eastAsia="微软雅黑" w:hAnsi="微软雅黑" w:hint="eastAsia"/>
          <w:sz w:val="18"/>
          <w:szCs w:val="18"/>
        </w:rPr>
        <w:t>本</w:t>
      </w:r>
      <w:r w:rsidR="00776664">
        <w:rPr>
          <w:rFonts w:ascii="微软雅黑" w:eastAsia="微软雅黑" w:hAnsi="微软雅黑" w:hint="eastAsia"/>
          <w:sz w:val="18"/>
          <w:szCs w:val="18"/>
        </w:rPr>
        <w:t>发明</w:t>
      </w:r>
      <w:r w:rsidR="00B138EC" w:rsidRPr="003F57CF">
        <w:rPr>
          <w:rFonts w:ascii="微软雅黑" w:eastAsia="微软雅黑" w:hAnsi="微软雅黑" w:hint="eastAsia"/>
          <w:sz w:val="18"/>
          <w:szCs w:val="18"/>
        </w:rPr>
        <w:t>涉及到的关键术语</w:t>
      </w:r>
      <w:r w:rsidR="00D75CFA" w:rsidRPr="003F57CF">
        <w:rPr>
          <w:rFonts w:ascii="微软雅黑" w:eastAsia="微软雅黑" w:hAnsi="微软雅黑" w:hint="eastAsia"/>
          <w:sz w:val="18"/>
          <w:szCs w:val="18"/>
        </w:rPr>
        <w:t>和定义</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蒙皮权重（Skinning Weights）：</w:t>
      </w:r>
      <w:r>
        <w:rPr>
          <w:rFonts w:ascii="微软雅黑" w:eastAsia="微软雅黑" w:hAnsi="微软雅黑"/>
          <w:sz w:val="18"/>
          <w:szCs w:val="18"/>
        </w:rPr>
        <w:t xml:space="preserve">定义三维角色网格中每个顶点跟随各骨骼运动程度的系数矩阵 </w:t>
      </w:r>
      <m:oMath>
        <m:box>
          <m:e>
            <m:r>
              <m:rPr>
                <m:sty m:val="i"/>
              </m:rPr>
              <m:t>𝐖</m:t>
            </m:r>
            <m:r>
              <m:rPr>
                <m:sty m:val="p"/>
              </m:rPr>
              <m:t>∈</m:t>
            </m:r>
            <m:sSup>
              <m:e>
                <m:r>
                  <m:rPr>
                    <m:sty m:val="i"/>
                  </m:rPr>
                  <m:t>ℝ</m:t>
                </m:r>
              </m:e>
              <m:sup>
                <m:box>
                  <m:e>
                    <m:r>
                      <m:rPr>
                        <m:sty m:val="i"/>
                      </m:rPr>
                      <m:t>N</m:t>
                    </m:r>
                    <m:r>
                      <m:rPr>
                        <m:sty m:val="p"/>
                      </m:rPr>
                      <m:t>×</m:t>
                    </m:r>
                    <m:r>
                      <m:rPr>
                        <m:sty m:val="i"/>
                      </m:rPr>
                      <m:t>M</m:t>
                    </m:r>
                  </m:e>
                </m:box>
              </m:sup>
            </m:sSup>
          </m:e>
        </m:box>
      </m:oMath>
      <w:r>
        <w:rPr>
          <w:rFonts w:ascii="微软雅黑" w:eastAsia="微软雅黑" w:hAnsi="微软雅黑"/>
          <w:sz w:val="18"/>
          <w:szCs w:val="18"/>
        </w:rPr>
        <w:t xml:space="preserve">，满足行非负且行和为 1 的概率分布约束。</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线性混合蒙皮（Linear Blend Skinning, LBS）：</w:t>
      </w:r>
      <w:r>
        <w:rPr>
          <w:rFonts w:ascii="微软雅黑" w:eastAsia="微软雅黑" w:hAnsi="微软雅黑"/>
          <w:sz w:val="18"/>
          <w:szCs w:val="18"/>
        </w:rPr>
        <w:t xml:space="preserve">通过骨骼变换按权重线性组合驱动顶点形变的主流绑定方法。</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变分自编码器（Variational Autoencoder, VAE）：</w:t>
      </w:r>
      <w:r>
        <w:rPr>
          <w:rFonts w:ascii="微软雅黑" w:eastAsia="微软雅黑" w:hAnsi="微软雅黑"/>
          <w:sz w:val="18"/>
          <w:szCs w:val="18"/>
        </w:rPr>
        <w:t xml:space="preserve">一种深度生成模型，通过编码器将数据映射到连续潜空间后验分布，解码器从中采样重建数据，以证据下界（ELBO）为训练目标。</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逐骨变分自编码器（Per-Bone Shape VAE）：</w:t>
      </w:r>
      <w:r>
        <w:rPr>
          <w:rFonts w:ascii="微软雅黑" w:eastAsia="微软雅黑" w:hAnsi="微软雅黑"/>
          <w:sz w:val="18"/>
          <w:szCs w:val="18"/>
        </w:rPr>
        <w:t xml:space="preserve">本发明提出的 VAE 变体，将每根骨骼的蒙皮表面独立编码为一组连续高斯潜变量，实现逐骨粒度的潜空间建模。</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扩散变换器（Diffusion Transformer, DiT）：</w:t>
      </w:r>
      <w:r>
        <w:rPr>
          <w:rFonts w:ascii="微软雅黑" w:eastAsia="微软雅黑" w:hAnsi="微软雅黑"/>
          <w:sz w:val="18"/>
          <w:szCs w:val="18"/>
        </w:rPr>
        <w:t xml:space="preserve">以 Transformer 为骨干网络的扩散生成模型，通过迭代去噪从噪声中生成目标数据。</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流匹配（Flow Matching）：</w:t>
      </w:r>
      <w:r>
        <w:rPr>
          <w:rFonts w:ascii="微软雅黑" w:eastAsia="微软雅黑" w:hAnsi="微软雅黑"/>
          <w:sz w:val="18"/>
          <w:szCs w:val="18"/>
        </w:rPr>
        <w:t xml:space="preserve">一种基于连续归一化流的生成训练范式，使用直线插值路径构建从噪声到数据的传输映射，训练速度场回归模型。</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整流流（Rectified Flow）：</w:t>
      </w:r>
      <w:r>
        <w:rPr>
          <w:rFonts w:ascii="微软雅黑" w:eastAsia="微软雅黑" w:hAnsi="微软雅黑"/>
          <w:sz w:val="18"/>
          <w:szCs w:val="18"/>
        </w:rPr>
        <w:t xml:space="preserve">流匹配的一种实例，以线性插值 </w:t>
      </w:r>
      <m:oMath>
        <m:box>
          <m:e>
            <m:sSub>
              <m:e>
                <m:r>
                  <m:rPr>
                    <m:sty m:val="i"/>
                  </m:rPr>
                  <m:t>𝐳</m:t>
                </m:r>
              </m:e>
              <m:sub>
                <m:r>
                  <m:rPr>
                    <m:sty m:val="i"/>
                  </m:rPr>
                  <m:t>σ</m:t>
                </m:r>
              </m:sub>
            </m:sSub>
            <m:r>
              <m:rPr>
                <m:sty m:val="p"/>
              </m:rPr>
              <m:t>=</m:t>
            </m:r>
            <m:r>
              <m:rPr>
                <m:sty m:val="p"/>
              </m:rPr>
              <m:t>(</m:t>
            </m:r>
            <m:r>
              <m:rPr>
                <m:sty m:val="p"/>
              </m:rPr>
              <m:t>1</m:t>
            </m:r>
            <m:r>
              <m:rPr>
                <m:sty m:val="p"/>
              </m:rPr>
              <m:t>−</m:t>
            </m:r>
            <m:r>
              <m:rPr>
                <m:sty m:val="i"/>
              </m:rPr>
              <m:t>σ</m:t>
            </m:r>
            <m:r>
              <m:rPr>
                <m:sty m:val="p"/>
              </m:rPr>
              <m:t>)</m:t>
            </m:r>
            <m:sSub>
              <m:e>
                <m:r>
                  <m:rPr>
                    <m:sty m:val="i"/>
                  </m:rPr>
                  <m:t>𝐳</m:t>
                </m:r>
              </m:e>
              <m:sub>
                <m:r>
                  <m:rPr>
                    <m:sty m:val="p"/>
                  </m:rPr>
                  <m:t>1</m:t>
                </m:r>
              </m:sub>
            </m:sSub>
            <m:r>
              <m:rPr>
                <m:sty m:val="p"/>
              </m:rPr>
              <m:t>+</m:t>
            </m:r>
            <m:r>
              <m:rPr>
                <m:sty m:val="i"/>
              </m:rPr>
              <m:t>σ</m:t>
            </m:r>
            <m:box>
              <m:e>
                <m:r>
                  <m:rPr>
                    <m:sty m:val="bi"/>
                  </m:rPr>
                  <m:t>ϵ</m:t>
                </m:r>
              </m:e>
            </m:box>
          </m:e>
        </m:box>
      </m:oMath>
      <w:r>
        <w:rPr>
          <w:rFonts w:ascii="微软雅黑" w:eastAsia="微软雅黑" w:hAnsi="微软雅黑"/>
          <w:sz w:val="18"/>
          <w:szCs w:val="18"/>
        </w:rPr>
        <w:t xml:space="preserve"> 构建传输路径，速度目标为 </w:t>
      </w:r>
      <m:oMath>
        <m:box>
          <m:e>
            <m:r>
              <m:rPr>
                <m:sty m:val="i"/>
              </m:rPr>
              <m:t>𝐯</m:t>
            </m:r>
            <m:r>
              <m:rPr>
                <m:sty m:val="p"/>
              </m:rPr>
              <m:t>=</m:t>
            </m:r>
            <m:box>
              <m:e>
                <m:r>
                  <m:rPr>
                    <m:sty m:val="bi"/>
                  </m:rPr>
                  <m:t>ϵ</m:t>
                </m:r>
              </m:e>
            </m:box>
            <m:r>
              <m:rPr>
                <m:sty m:val="p"/>
              </m:rPr>
              <m:t>−</m:t>
            </m:r>
            <m:sSub>
              <m:e>
                <m:r>
                  <m:rPr>
                    <m:sty m:val="i"/>
                  </m:rPr>
                  <m:t>𝐳</m:t>
                </m:r>
              </m:e>
              <m:sub>
                <m:r>
                  <m:rPr>
                    <m:sty m:val="p"/>
                  </m:rPr>
                  <m:t>1</m:t>
                </m:r>
              </m:sub>
            </m:sSub>
          </m:e>
        </m:box>
      </m:oMath>
      <w:r>
        <w:rPr>
          <w:rFonts w:ascii="微软雅黑" w:eastAsia="微软雅黑" w:hAnsi="微软雅黑"/>
          <w:sz w:val="18"/>
          <w:szCs w:val="18"/>
        </w:rPr>
        <w:t xml:space="preserve">。</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自适应层归一化（Adaptive Layer Normalization, AdaLN）：</w:t>
      </w:r>
      <w:r>
        <w:rPr>
          <w:rFonts w:ascii="微软雅黑" w:eastAsia="微软雅黑" w:hAnsi="微软雅黑"/>
          <w:sz w:val="18"/>
          <w:szCs w:val="18"/>
        </w:rPr>
        <w:t xml:space="preserve">通过外部条件向量动态生成归一化层的缩放与偏移参数，实现条件调制。</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Perceiver 压缩器：</w:t>
      </w:r>
      <w:r>
        <w:rPr>
          <w:rFonts w:ascii="微软雅黑" w:eastAsia="微软雅黑" w:hAnsi="微软雅黑"/>
          <w:sz w:val="18"/>
          <w:szCs w:val="18"/>
        </w:rPr>
        <w:t xml:space="preserve">基于交叉注意力的序列压缩模块，以固定数量的可学习查询向量从变长输入序列中提取固定长度的表示。</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傅里叶位置编码（Fourier Positional Encoding）：</w:t>
      </w:r>
      <w:r>
        <w:rPr>
          <w:rFonts w:ascii="微软雅黑" w:eastAsia="微软雅黑" w:hAnsi="微软雅黑"/>
          <w:sz w:val="18"/>
          <w:szCs w:val="18"/>
        </w:rPr>
        <w:t xml:space="preserve">将低维坐标通过多频率正弦余弦函数映射到高维特征空间，增强网络对高频空间模式的感知能力。</w:t>
      </w:r>
    </w:p>
    <w:p w14:paraId="70490328" w14:textId="77777777" w:rsidR="00D75CFA" w:rsidRPr="003F57CF" w:rsidRDefault="00E86347" w:rsidP="00D36B32">
      <w:pPr>
        <w:spacing w:line="276" w:lineRule="auto"/>
        <w:rPr>
          <w:rFonts w:ascii="微软雅黑" w:eastAsia="微软雅黑" w:hAnsi="微软雅黑"/>
          <w:sz w:val="18"/>
          <w:szCs w:val="18"/>
        </w:rPr>
      </w:pPr>
      <w:r w:rsidRPr="003F57CF">
        <w:rPr>
          <w:rFonts w:ascii="微软雅黑" w:eastAsia="微软雅黑" w:hAnsi="微软雅黑"/>
          <w:sz w:val="18"/>
          <w:szCs w:val="18"/>
        </w:rPr>
        <w:t>2</w:t>
      </w:r>
      <w:r w:rsidR="00D75CFA" w:rsidRPr="003F57CF">
        <w:rPr>
          <w:rFonts w:ascii="微软雅黑" w:eastAsia="微软雅黑" w:hAnsi="微软雅黑" w:hint="eastAsia"/>
          <w:sz w:val="18"/>
          <w:szCs w:val="18"/>
        </w:rPr>
        <w:t>、</w:t>
      </w:r>
      <w:r w:rsidR="00A75D12" w:rsidRPr="008523DF">
        <w:rPr>
          <w:rFonts w:ascii="微软雅黑" w:eastAsia="微软雅黑" w:hAnsi="微软雅黑" w:hint="eastAsia"/>
          <w:b/>
          <w:bCs/>
          <w:sz w:val="18"/>
          <w:szCs w:val="18"/>
        </w:rPr>
        <w:t>【发明构思】</w:t>
      </w:r>
      <w:r w:rsidR="00D75CFA" w:rsidRPr="003F57CF">
        <w:rPr>
          <w:rFonts w:ascii="微软雅黑" w:eastAsia="微软雅黑" w:hAnsi="微软雅黑" w:hint="eastAsia"/>
          <w:sz w:val="18"/>
          <w:szCs w:val="18"/>
        </w:rPr>
        <w:t>本</w:t>
      </w:r>
      <w:r w:rsidR="00776664">
        <w:rPr>
          <w:rFonts w:ascii="微软雅黑" w:eastAsia="微软雅黑" w:hAnsi="微软雅黑" w:hint="eastAsia"/>
          <w:sz w:val="18"/>
          <w:szCs w:val="18"/>
        </w:rPr>
        <w:t>发明</w:t>
      </w:r>
      <w:r w:rsidR="00B138EC" w:rsidRPr="003F57CF">
        <w:rPr>
          <w:rFonts w:ascii="微软雅黑" w:eastAsia="微软雅黑" w:hAnsi="微软雅黑" w:hint="eastAsia"/>
          <w:sz w:val="18"/>
          <w:szCs w:val="18"/>
        </w:rPr>
        <w:t>涉及到</w:t>
      </w:r>
      <w:r w:rsidR="00D75CFA" w:rsidRPr="003F57CF">
        <w:rPr>
          <w:rFonts w:ascii="微软雅黑" w:eastAsia="微软雅黑" w:hAnsi="微软雅黑" w:hint="eastAsia"/>
          <w:sz w:val="18"/>
          <w:szCs w:val="18"/>
        </w:rPr>
        <w:t>的技术关键点</w:t>
      </w:r>
      <w:r w:rsidR="00B138EC" w:rsidRPr="003F57CF">
        <w:rPr>
          <w:rFonts w:ascii="微软雅黑" w:eastAsia="微软雅黑" w:hAnsi="微软雅黑" w:hint="eastAsia"/>
          <w:sz w:val="18"/>
          <w:szCs w:val="18"/>
        </w:rPr>
        <w:t>或功能关键点介绍</w:t>
      </w:r>
      <w:r w:rsidR="00E156EF" w:rsidRPr="00DB1745">
        <w:rPr>
          <w:rFonts w:ascii="微软雅黑" w:eastAsia="微软雅黑" w:hAnsi="微软雅黑" w:hint="eastAsia"/>
          <w:color w:val="FF0000"/>
          <w:sz w:val="18"/>
          <w:szCs w:val="18"/>
        </w:rPr>
        <w:t>（</w:t>
      </w:r>
      <w:r w:rsidR="00E156EF" w:rsidRPr="00E156EF">
        <w:rPr>
          <w:rFonts w:ascii="微软雅黑" w:eastAsia="微软雅黑" w:hAnsi="微软雅黑" w:hint="eastAsia"/>
          <w:color w:val="FF0000"/>
          <w:sz w:val="18"/>
          <w:szCs w:val="18"/>
        </w:rPr>
        <w:t>必填）</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本发明面向三维角色动画生产中的自动蒙皮权重预测场景，提出一种基于两阶段深度生成模型的蒙皮权重生成方法。该方法首先通过逐骨变分自编码器将高维蒙皮权重空间压缩到结构化的低维潜空间，再通过潜空间流匹配扩散变换器进行条件生成，实现从三维网格和骨骼信息到高质量蒙皮权重的自动生成。</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本发明欲保护的技术关键点由以下五个协同模块构成：</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模块一：逐骨蒙皮域分解</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将全局蒙皮权重矩阵 </w:t>
      </w:r>
      <m:oMath>
        <m:box>
          <m:e>
            <m:r>
              <m:rPr>
                <m:sty m:val="i"/>
              </m:rPr>
              <m:t>𝐖</m:t>
            </m:r>
            <m:r>
              <m:rPr>
                <m:sty m:val="p"/>
              </m:rPr>
              <m:t>∈</m:t>
            </m:r>
            <m:sSup>
              <m:e>
                <m:r>
                  <m:rPr>
                    <m:sty m:val="i"/>
                  </m:rPr>
                  <m:t>ℝ</m:t>
                </m:r>
              </m:e>
              <m:sup>
                <m:box>
                  <m:e>
                    <m:r>
                      <m:rPr>
                        <m:sty m:val="i"/>
                      </m:rPr>
                      <m:t>N</m:t>
                    </m:r>
                    <m:r>
                      <m:rPr>
                        <m:sty m:val="p"/>
                      </m:rPr>
                      <m:t>×</m:t>
                    </m:r>
                    <m:r>
                      <m:rPr>
                        <m:sty m:val="i"/>
                      </m:rPr>
                      <m:t>M</m:t>
                    </m:r>
                  </m:e>
                </m:box>
              </m:sup>
            </m:sSup>
          </m:e>
        </m:box>
      </m:oMath>
      <w:r>
        <w:rPr>
          <w:rFonts w:ascii="微软雅黑" w:eastAsia="微软雅黑" w:hAnsi="微软雅黑"/>
          <w:sz w:val="18"/>
          <w:szCs w:val="18"/>
        </w:rPr>
        <w:t xml:space="preserve"> 分解为 </w:t>
      </w:r>
      <m:oMath>
        <m:box>
          <m:e>
            <m:r>
              <m:rPr>
                <m:sty m:val="i"/>
              </m:rPr>
              <m:t>M</m:t>
            </m:r>
          </m:e>
        </m:box>
      </m:oMath>
      <w:r>
        <w:rPr>
          <w:rFonts w:ascii="微软雅黑" w:eastAsia="微软雅黑" w:hAnsi="微软雅黑"/>
          <w:sz w:val="18"/>
          <w:szCs w:val="18"/>
        </w:rPr>
        <w:t xml:space="preserve"> 个独立的逐骨蒙皮域。对第 </w:t>
      </w:r>
      <m:oMath>
        <m:box>
          <m:e>
            <m:r>
              <m:rPr>
                <m:sty m:val="i"/>
              </m:rPr>
              <m:t>m</m:t>
            </m:r>
          </m:e>
        </m:box>
      </m:oMath>
      <w:r>
        <w:rPr>
          <w:rFonts w:ascii="微软雅黑" w:eastAsia="微软雅黑" w:hAnsi="微软雅黑"/>
          <w:sz w:val="18"/>
          <w:szCs w:val="18"/>
        </w:rPr>
        <w:t xml:space="preserve"> 根骨骼，提取其影响范围内的点云表面 </w:t>
      </w:r>
      <m:oMath>
        <m:box>
          <m:e>
            <m:sSub>
              <m:e>
                <m:r>
                  <m:rPr>
                    <m:sty m:val="i"/>
                  </m:rPr>
                  <m:t>𝐒</m:t>
                </m:r>
              </m:e>
              <m:sub>
                <m:r>
                  <m:rPr>
                    <m:sty m:val="i"/>
                  </m:rPr>
                  <m:t>m</m:t>
                </m:r>
              </m:sub>
            </m:sSub>
            <m:r>
              <m:rPr>
                <m:sty m:val="p"/>
              </m:rPr>
              <m:t>∈</m:t>
            </m:r>
            <m:sSup>
              <m:e>
                <m:r>
                  <m:rPr>
                    <m:sty m:val="i"/>
                  </m:rPr>
                  <m:t>ℝ</m:t>
                </m:r>
              </m:e>
              <m:sup>
                <m:box>
                  <m:e>
                    <m:r>
                      <m:rPr>
                        <m:sty m:val="i"/>
                      </m:rPr>
                      <m:t>P</m:t>
                    </m:r>
                    <m:r>
                      <m:rPr>
                        <m:sty m:val="p"/>
                      </m:rPr>
                      <m:t>×</m:t>
                    </m:r>
                    <m:r>
                      <m:rPr>
                        <m:sty m:val="p"/>
                      </m:rPr>
                      <m:t>7</m:t>
                    </m:r>
                  </m:e>
                </m:box>
              </m:sup>
            </m:sSup>
          </m:e>
        </m:box>
      </m:oMath>
      <w:r>
        <w:rPr>
          <w:rFonts w:ascii="微软雅黑" w:eastAsia="微软雅黑" w:hAnsi="微软雅黑"/>
          <w:sz w:val="18"/>
          <w:szCs w:val="18"/>
        </w:rPr>
        <w:t xml:space="preserve">（含坐标、法线和权重值），实现从全局高维空间到逐骨局部空间的降维分解。</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模块二：逐骨变分自编码器（Per-Bone Shape VAE）</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对每根骨骼的蒙皮表面独立训练编码-解码模型。编码器通过傅里叶位置编码与交叉注意力机制将变长点云压缩为 </w:t>
      </w:r>
      <m:oMath>
        <m:box>
          <m:e>
            <m:r>
              <m:rPr>
                <m:sty m:val="i"/>
              </m:rPr>
              <m:t>T</m:t>
            </m:r>
          </m:e>
        </m:box>
      </m:oMath>
      <w:r>
        <w:rPr>
          <w:rFonts w:ascii="微软雅黑" w:eastAsia="微软雅黑" w:hAnsi="微软雅黑"/>
          <w:sz w:val="18"/>
          <w:szCs w:val="18"/>
        </w:rPr>
        <w:t xml:space="preserve"> 个固定维度 </w:t>
      </w:r>
      <m:oMath>
        <m:box>
          <m:e>
            <m:r>
              <m:rPr>
                <m:sty m:val="i"/>
              </m:rPr>
              <m:t>E</m:t>
            </m:r>
          </m:e>
        </m:box>
      </m:oMath>
      <w:r>
        <w:rPr>
          <w:rFonts w:ascii="微软雅黑" w:eastAsia="微软雅黑" w:hAnsi="微软雅黑"/>
          <w:sz w:val="18"/>
          <w:szCs w:val="18"/>
        </w:rPr>
        <w:t xml:space="preserve"> 的高斯潜变量；解码器通过交叉注意力几何解码器从潜变量还原任意查询点的蒙皮权重。</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模块三：潜空间流匹配扩散变换器（Per-Bone Shape DiT）</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在冻结 VAE 的潜空间中训练条件生成模型。采用单流拼接架构将顶点条件、骨骼条件、形状条件与噪声潜变量统一为单序列，通过联合自注意力实现隐式交叉注意力。以整流流范式训练速度场回归，50 步 Euler ODE 积分即可生成高质量潜变量。</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模块四：多层级条件特征构建</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包含 Perceiver 交叉注意力压缩器（将数万顶点压缩为固定 256 个 token）、骨骼正弦位置编码（6D 关节坐标到高维嵌入）和全局形状特征投影，为 DiT 提供多尺度条件信息。</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模块五：分块编解码与掩码推理</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通过按骨骼分块的 VAE 编解码策略和二维加性注意力掩码机制，支持骨骼数从 30 到 350 的大范围角色模型在单 GPU 上高效推理。</w:t>
      </w:r>
    </w:p>
    <w:p w14:paraId="336F5869" w14:textId="77777777" w:rsidR="00D75CFA" w:rsidRPr="003F57CF" w:rsidRDefault="00087110" w:rsidP="00D36B32">
      <w:pPr>
        <w:spacing w:line="276" w:lineRule="auto"/>
        <w:rPr>
          <w:rFonts w:ascii="微软雅黑" w:eastAsia="微软雅黑" w:hAnsi="微软雅黑"/>
          <w:sz w:val="18"/>
          <w:szCs w:val="18"/>
        </w:rPr>
      </w:pPr>
      <w:r w:rsidRPr="003F57CF">
        <w:rPr>
          <w:rFonts w:ascii="微软雅黑" w:eastAsia="微软雅黑" w:hAnsi="微软雅黑"/>
          <w:sz w:val="18"/>
          <w:szCs w:val="18"/>
        </w:rPr>
        <w:t>3</w:t>
      </w:r>
      <w:r w:rsidR="00D75CFA" w:rsidRPr="003F57CF">
        <w:rPr>
          <w:rFonts w:ascii="微软雅黑" w:eastAsia="微软雅黑" w:hAnsi="微软雅黑" w:hint="eastAsia"/>
          <w:sz w:val="18"/>
          <w:szCs w:val="18"/>
        </w:rPr>
        <w:t>、</w:t>
      </w:r>
      <w:r w:rsidR="00A75D12" w:rsidRPr="008523DF">
        <w:rPr>
          <w:rFonts w:ascii="微软雅黑" w:eastAsia="微软雅黑" w:hAnsi="微软雅黑" w:hint="eastAsia"/>
          <w:b/>
          <w:bCs/>
          <w:sz w:val="18"/>
          <w:szCs w:val="18"/>
        </w:rPr>
        <w:t>【背景技术】</w:t>
      </w:r>
      <w:r w:rsidR="004A0AD4" w:rsidRPr="003F57CF">
        <w:rPr>
          <w:rFonts w:ascii="微软雅黑" w:eastAsia="微软雅黑" w:hAnsi="微软雅黑" w:hint="eastAsia"/>
          <w:sz w:val="18"/>
          <w:szCs w:val="18"/>
        </w:rPr>
        <w:t>与本发明</w:t>
      </w:r>
      <w:r w:rsidR="00D75CFA" w:rsidRPr="003F57CF">
        <w:rPr>
          <w:rFonts w:ascii="微软雅黑" w:eastAsia="微软雅黑" w:hAnsi="微软雅黑" w:hint="eastAsia"/>
          <w:sz w:val="18"/>
          <w:szCs w:val="18"/>
        </w:rPr>
        <w:t>最相近的现有技术</w:t>
      </w:r>
    </w:p>
    <w:p w14:paraId="519F70B0" w14:textId="77777777" w:rsidR="002E7E7C" w:rsidRPr="003F57CF" w:rsidRDefault="00087110" w:rsidP="002E7E7C">
      <w:pPr>
        <w:spacing w:line="276" w:lineRule="auto"/>
        <w:rPr>
          <w:rFonts w:ascii="微软雅黑" w:eastAsia="微软雅黑" w:hAnsi="微软雅黑"/>
          <w:sz w:val="18"/>
          <w:szCs w:val="18"/>
        </w:rPr>
      </w:pPr>
      <w:r w:rsidRPr="003F57CF">
        <w:rPr>
          <w:rFonts w:ascii="微软雅黑" w:eastAsia="微软雅黑" w:hAnsi="微软雅黑"/>
          <w:sz w:val="18"/>
          <w:szCs w:val="18"/>
        </w:rPr>
        <w:t>3</w:t>
      </w:r>
      <w:r w:rsidR="00D75CFA" w:rsidRPr="003F57CF">
        <w:rPr>
          <w:rFonts w:ascii="微软雅黑" w:eastAsia="微软雅黑" w:hAnsi="微软雅黑"/>
          <w:sz w:val="18"/>
          <w:szCs w:val="18"/>
        </w:rPr>
        <w:t>.1</w:t>
      </w:r>
      <w:r w:rsidR="004670B1" w:rsidRPr="003F57CF">
        <w:rPr>
          <w:rFonts w:ascii="微软雅黑" w:eastAsia="微软雅黑" w:hAnsi="微软雅黑" w:hint="eastAsia"/>
          <w:sz w:val="18"/>
          <w:szCs w:val="18"/>
        </w:rPr>
        <w:t>相关背景描述，以及</w:t>
      </w:r>
      <w:r w:rsidR="00D75CFA" w:rsidRPr="003F57CF">
        <w:rPr>
          <w:rFonts w:ascii="微软雅黑" w:eastAsia="微软雅黑" w:hAnsi="微软雅黑" w:hint="eastAsia"/>
          <w:sz w:val="18"/>
          <w:szCs w:val="18"/>
        </w:rPr>
        <w:t>现有技术的技术方案</w:t>
      </w:r>
      <w:r w:rsidR="002E7E7C" w:rsidRPr="00DB1745">
        <w:rPr>
          <w:rFonts w:ascii="微软雅黑" w:eastAsia="微软雅黑" w:hAnsi="微软雅黑" w:hint="eastAsia"/>
          <w:color w:val="FF0000"/>
          <w:sz w:val="18"/>
          <w:szCs w:val="18"/>
        </w:rPr>
        <w:t>（</w:t>
      </w:r>
      <w:r w:rsidR="002E7E7C" w:rsidRPr="00E156EF">
        <w:rPr>
          <w:rFonts w:ascii="微软雅黑" w:eastAsia="微软雅黑" w:hAnsi="微软雅黑" w:hint="eastAsia"/>
          <w:color w:val="FF0000"/>
          <w:sz w:val="18"/>
          <w:szCs w:val="18"/>
        </w:rPr>
        <w:t>必填）</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方案一：基于几何的热扩散方法</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通过在网格上求解拉普拉斯方程 </w:t>
      </w:r>
      <m:oMath>
        <m:box>
          <m:e>
            <m:r>
              <m:rPr>
                <m:sty m:val="i"/>
              </m:rPr>
              <m:t>Δ</m:t>
            </m:r>
            <m:r>
              <m:rPr>
                <m:sty m:val="i"/>
              </m:rPr>
              <m:t>w</m:t>
            </m:r>
            <m:r>
              <m:rPr>
                <m:sty m:val="p"/>
              </m:rPr>
              <m:t>=</m:t>
            </m:r>
            <m:r>
              <m:rPr>
                <m:sty m:val="p"/>
              </m:rPr>
              <m:t>0</m:t>
            </m:r>
          </m:e>
        </m:box>
      </m:oMath>
      <w:r>
        <w:rPr>
          <w:rFonts w:ascii="微软雅黑" w:eastAsia="微软雅黑" w:hAnsi="微软雅黑"/>
          <w:sz w:val="18"/>
          <w:szCs w:val="18"/>
        </w:rPr>
        <w:t xml:space="preserve">（以骨骼位置为边界条件），计算顶点到各骨骼的扩散距离并转化为蒙皮权重。该方法不需要训练数据，实现简单，是工业中常用的初始化方案。</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方案二：基于判别式神经网络的回归方法</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使用图神经网络（GNN）或 Transformer 编码器，以网格几何和骨骼结构为输入，直接回归蒙皮权重矩阵。典型代表包括 RigNet、NeuralSkinning 等。训练目标为监督回归损失 </w:t>
      </w:r>
      <m:oMath>
        <m:box>
          <m:e>
            <m:r>
              <m:rPr>
                <m:sty m:val="i"/>
              </m:rPr>
              <m:t>ℒ</m:t>
            </m:r>
            <m:r>
              <m:rPr>
                <m:sty m:val="p"/>
              </m:rPr>
              <m:t>=</m:t>
            </m:r>
            <m:r>
              <m:rPr>
                <m:sty m:val="p"/>
              </m:rPr>
              <m:t>‖</m:t>
            </m:r>
            <m:sSub>
              <m:e>
                <m:r>
                  <m:rPr>
                    <m:sty m:val="i"/>
                  </m:rPr>
                  <m:t>𝐖</m:t>
                </m:r>
              </m:e>
              <m:sub>
                <m:box>
                  <m:e>
                    <m:r>
                      <m:rPr>
                        <m:nor/>
                      </m:rPr>
                      <m:t>pred</m:t>
                    </m:r>
                  </m:e>
                </m:box>
              </m:sub>
            </m:sSub>
            <m:r>
              <m:rPr>
                <m:sty m:val="p"/>
              </m:rPr>
              <m:t>−</m:t>
            </m:r>
            <m:sSub>
              <m:e>
                <m:r>
                  <m:rPr>
                    <m:sty m:val="i"/>
                  </m:rPr>
                  <m:t>𝐖</m:t>
                </m:r>
              </m:e>
              <m:sub>
                <m:box>
                  <m:e>
                    <m:r>
                      <m:rPr>
                        <m:nor/>
                      </m:rPr>
                      <m:t>gt</m:t>
                    </m:r>
                  </m:e>
                </m:box>
              </m:sub>
            </m:sSub>
            <m:sSup>
              <m:e>
                <m:r>
                  <m:rPr>
                    <m:sty m:val="p"/>
                  </m:rPr>
                  <m:t>‖</m:t>
                </m:r>
              </m:e>
              <m:sup>
                <m:r>
                  <m:rPr>
                    <m:sty m:val="p"/>
                  </m:rPr>
                  <m:t>2</m:t>
                </m:r>
              </m:sup>
            </m:sSup>
          </m:e>
        </m:box>
      </m:oMath>
      <w:r>
        <w:rPr>
          <w:rFonts w:ascii="微软雅黑" w:eastAsia="微软雅黑" w:hAnsi="微软雅黑"/>
          <w:sz w:val="18"/>
          <w:szCs w:val="18"/>
        </w:rPr>
        <w:t xml:space="preserve">。</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方案三：基于全局 VAE 的生成方法</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在整个权重矩阵 </w:t>
      </w:r>
      <m:oMath>
        <m:box>
          <m:e>
            <m:r>
              <m:rPr>
                <m:sty m:val="i"/>
              </m:rPr>
              <m:t>𝐖</m:t>
            </m:r>
          </m:e>
        </m:box>
      </m:oMath>
      <w:r>
        <w:rPr>
          <w:rFonts w:ascii="微软雅黑" w:eastAsia="微软雅黑" w:hAnsi="微软雅黑"/>
          <w:sz w:val="18"/>
          <w:szCs w:val="18"/>
        </w:rPr>
        <w:t xml:space="preserve"> 上训练 VAE，将 </w:t>
      </w:r>
      <m:oMath>
        <m:box>
          <m:e>
            <m:r>
              <m:rPr>
                <m:sty m:val="i"/>
              </m:rPr>
              <m:t>N</m:t>
            </m:r>
            <m:r>
              <m:rPr>
                <m:sty m:val="p"/>
              </m:rPr>
              <m:t>×</m:t>
            </m:r>
            <m:r>
              <m:rPr>
                <m:sty m:val="i"/>
              </m:rPr>
              <m:t>M</m:t>
            </m:r>
          </m:e>
        </m:box>
      </m:oMath>
      <w:r>
        <w:rPr>
          <w:rFonts w:ascii="微软雅黑" w:eastAsia="微软雅黑" w:hAnsi="微软雅黑"/>
          <w:sz w:val="18"/>
          <w:szCs w:val="18"/>
        </w:rPr>
        <w:t xml:space="preserve"> 维的全局权重空间编码到单一潜变量。训练目标为标准 ELBO 下界。</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方案四：基于扩散模型的全空间生成方法</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在原始权重空间或全网格特征空间上训练扩散模型，直接生成 </w:t>
      </w:r>
      <m:oMath>
        <m:box>
          <m:e>
            <m:r>
              <m:rPr>
                <m:sty m:val="i"/>
              </m:rPr>
              <m:t>N</m:t>
            </m:r>
            <m:r>
              <m:rPr>
                <m:sty m:val="p"/>
              </m:rPr>
              <m:t>×</m:t>
            </m:r>
            <m:r>
              <m:rPr>
                <m:sty m:val="i"/>
              </m:rPr>
              <m:t>M</m:t>
            </m:r>
          </m:e>
        </m:box>
      </m:oMath>
      <w:r>
        <w:rPr>
          <w:rFonts w:ascii="微软雅黑" w:eastAsia="微软雅黑" w:hAnsi="微软雅黑"/>
          <w:sz w:val="18"/>
          <w:szCs w:val="18"/>
        </w:rPr>
        <w:t xml:space="preserve"> 维的权重输出。</w:t>
      </w:r>
    </w:p>
    <w:p w14:paraId="5FFC1AAA" w14:textId="77777777" w:rsidR="002E7E7C" w:rsidRPr="003F57CF" w:rsidRDefault="00087110" w:rsidP="002E7E7C">
      <w:pPr>
        <w:spacing w:line="276" w:lineRule="auto"/>
        <w:rPr>
          <w:rFonts w:ascii="微软雅黑" w:eastAsia="微软雅黑" w:hAnsi="微软雅黑"/>
          <w:sz w:val="18"/>
          <w:szCs w:val="18"/>
        </w:rPr>
      </w:pPr>
      <w:r w:rsidRPr="003F57CF">
        <w:rPr>
          <w:rFonts w:ascii="微软雅黑" w:eastAsia="微软雅黑" w:hAnsi="微软雅黑"/>
          <w:sz w:val="18"/>
          <w:szCs w:val="18"/>
        </w:rPr>
        <w:t>3</w:t>
      </w:r>
      <w:r w:rsidR="00D75CFA" w:rsidRPr="003F57CF">
        <w:rPr>
          <w:rFonts w:ascii="微软雅黑" w:eastAsia="微软雅黑" w:hAnsi="微软雅黑"/>
          <w:sz w:val="18"/>
          <w:szCs w:val="18"/>
        </w:rPr>
        <w:t>.2</w:t>
      </w:r>
      <w:r w:rsidR="00D75CFA" w:rsidRPr="003F57CF">
        <w:rPr>
          <w:rFonts w:ascii="微软雅黑" w:eastAsia="微软雅黑" w:hAnsi="微软雅黑" w:hint="eastAsia"/>
          <w:sz w:val="18"/>
          <w:szCs w:val="18"/>
        </w:rPr>
        <w:t>现有技术的缺点</w:t>
      </w:r>
      <w:r w:rsidR="004670B1" w:rsidRPr="003F57CF">
        <w:rPr>
          <w:rFonts w:ascii="微软雅黑" w:eastAsia="微软雅黑" w:hAnsi="微软雅黑" w:hint="eastAsia"/>
          <w:sz w:val="18"/>
          <w:szCs w:val="18"/>
        </w:rPr>
        <w:t>或尚未解决的问题，以</w:t>
      </w:r>
      <w:r w:rsidR="00D75CFA" w:rsidRPr="003F57CF">
        <w:rPr>
          <w:rFonts w:ascii="微软雅黑" w:eastAsia="微软雅黑" w:hAnsi="微软雅黑" w:hint="eastAsia"/>
          <w:sz w:val="18"/>
          <w:szCs w:val="18"/>
        </w:rPr>
        <w:t>及本</w:t>
      </w:r>
      <w:r w:rsidR="004670B1" w:rsidRPr="003F57CF">
        <w:rPr>
          <w:rFonts w:ascii="微软雅黑" w:eastAsia="微软雅黑" w:hAnsi="微软雅黑" w:hint="eastAsia"/>
          <w:sz w:val="18"/>
          <w:szCs w:val="18"/>
        </w:rPr>
        <w:t>专利</w:t>
      </w:r>
      <w:r w:rsidR="00D75CFA" w:rsidRPr="003F57CF">
        <w:rPr>
          <w:rFonts w:ascii="微软雅黑" w:eastAsia="微软雅黑" w:hAnsi="微软雅黑" w:hint="eastAsia"/>
          <w:sz w:val="18"/>
          <w:szCs w:val="18"/>
        </w:rPr>
        <w:t>技术方案</w:t>
      </w:r>
      <w:r w:rsidR="004670B1" w:rsidRPr="003F57CF">
        <w:rPr>
          <w:rFonts w:ascii="微软雅黑" w:eastAsia="微软雅黑" w:hAnsi="微软雅黑" w:hint="eastAsia"/>
          <w:sz w:val="18"/>
          <w:szCs w:val="18"/>
        </w:rPr>
        <w:t>可以</w:t>
      </w:r>
      <w:r w:rsidR="00D75CFA" w:rsidRPr="003F57CF">
        <w:rPr>
          <w:rFonts w:ascii="微软雅黑" w:eastAsia="微软雅黑" w:hAnsi="微软雅黑" w:hint="eastAsia"/>
          <w:sz w:val="18"/>
          <w:szCs w:val="18"/>
        </w:rPr>
        <w:t>解决的问题</w:t>
      </w:r>
      <w:r w:rsidR="002E7E7C" w:rsidRPr="00DB1745">
        <w:rPr>
          <w:rFonts w:ascii="微软雅黑" w:eastAsia="微软雅黑" w:hAnsi="微软雅黑" w:hint="eastAsia"/>
          <w:color w:val="FF0000"/>
          <w:sz w:val="18"/>
          <w:szCs w:val="18"/>
        </w:rPr>
        <w:t>（</w:t>
      </w:r>
      <w:r w:rsidR="002E7E7C" w:rsidRPr="00E156EF">
        <w:rPr>
          <w:rFonts w:ascii="微软雅黑" w:eastAsia="微软雅黑" w:hAnsi="微软雅黑" w:hint="eastAsia"/>
          <w:color w:val="FF0000"/>
          <w:sz w:val="18"/>
          <w:szCs w:val="18"/>
        </w:rPr>
        <w:t>必填）</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缺陷一：确定性输出无法建模多义性</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判别式回归方法对每个输入仅产生单一输出，无法处理蒙皮权重固有的多义性——同一几何形状可能对应多种合理的蒙皮方案（如服装跟随体或独立运动）。</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缺陷二：全局建模维度灾难</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全局 VAE 或全空间扩散需要处理 </w:t>
      </w:r>
      <m:oMath>
        <m:box>
          <m:e>
            <m:r>
              <m:rPr>
                <m:sty m:val="i"/>
              </m:rPr>
              <m:t>N</m:t>
            </m:r>
            <m:r>
              <m:rPr>
                <m:sty m:val="p"/>
              </m:rPr>
              <m:t>×</m:t>
            </m:r>
            <m:r>
              <m:rPr>
                <m:sty m:val="i"/>
              </m:rPr>
              <m:t>M</m:t>
            </m:r>
          </m:e>
        </m:box>
      </m:oMath>
      <w:r>
        <w:rPr>
          <w:rFonts w:ascii="微软雅黑" w:eastAsia="微软雅黑" w:hAnsi="微软雅黑"/>
          <w:sz w:val="18"/>
          <w:szCs w:val="18"/>
        </w:rPr>
        <w:t xml:space="preserve"> 维的输出空间（典型值可达数百万维），训练效率低、生成质量不稳定，且骨骼数量变化时模型需重新训练。</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缺陷三：几何方法无法学习语义蒙皮模式</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热扩散方法仅基于空间距离计算权重，无法捕捉服装跟随、肌肉变形等需要语义理解的复杂蒙皮模式。</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缺陷四：缺乏可扩展的骨骼适配能力</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现有方法通常假设固定的骨骼数量或骨架拓扑，在骨骼数从 30 到 350 大范围变化时泛化能力受限。</w:t>
      </w:r>
    </w:p>
    <w:p w14:paraId="732D23A3" w14:textId="77777777" w:rsidR="00D75CFA" w:rsidRPr="003F57CF" w:rsidRDefault="004670B1" w:rsidP="00D36B32">
      <w:pPr>
        <w:spacing w:line="276" w:lineRule="auto"/>
        <w:rPr>
          <w:rFonts w:ascii="微软雅黑" w:eastAsia="微软雅黑" w:hAnsi="微软雅黑"/>
          <w:sz w:val="18"/>
          <w:szCs w:val="18"/>
        </w:rPr>
      </w:pPr>
      <w:r w:rsidRPr="003F57CF">
        <w:rPr>
          <w:rFonts w:ascii="微软雅黑" w:eastAsia="微软雅黑" w:hAnsi="微软雅黑"/>
          <w:sz w:val="18"/>
          <w:szCs w:val="18"/>
        </w:rPr>
        <w:t>4</w:t>
      </w:r>
      <w:r w:rsidR="00D75CFA" w:rsidRPr="003F57CF">
        <w:rPr>
          <w:rFonts w:ascii="微软雅黑" w:eastAsia="微软雅黑" w:hAnsi="微软雅黑" w:hint="eastAsia"/>
          <w:color w:val="000000"/>
          <w:sz w:val="18"/>
          <w:szCs w:val="18"/>
        </w:rPr>
        <w:t>、</w:t>
      </w:r>
      <w:r w:rsidR="00A75D12" w:rsidRPr="008523DF">
        <w:rPr>
          <w:rFonts w:ascii="微软雅黑" w:eastAsia="微软雅黑" w:hAnsi="微软雅黑" w:hint="eastAsia"/>
          <w:b/>
          <w:bCs/>
          <w:color w:val="000000"/>
          <w:sz w:val="18"/>
          <w:szCs w:val="18"/>
        </w:rPr>
        <w:t>【发明内容】</w:t>
      </w:r>
      <w:r w:rsidR="00D75CFA" w:rsidRPr="003F57CF">
        <w:rPr>
          <w:rFonts w:ascii="微软雅黑" w:eastAsia="微软雅黑" w:hAnsi="微软雅黑" w:hint="eastAsia"/>
          <w:sz w:val="18"/>
          <w:szCs w:val="18"/>
        </w:rPr>
        <w:t>本</w:t>
      </w:r>
      <w:r w:rsidRPr="003F57CF">
        <w:rPr>
          <w:rFonts w:ascii="微软雅黑" w:eastAsia="微软雅黑" w:hAnsi="微软雅黑" w:hint="eastAsia"/>
          <w:sz w:val="18"/>
          <w:szCs w:val="18"/>
        </w:rPr>
        <w:t>专利</w:t>
      </w:r>
      <w:r w:rsidR="00D75CFA" w:rsidRPr="003F57CF">
        <w:rPr>
          <w:rFonts w:ascii="微软雅黑" w:eastAsia="微软雅黑" w:hAnsi="微软雅黑" w:hint="eastAsia"/>
          <w:sz w:val="18"/>
          <w:szCs w:val="18"/>
        </w:rPr>
        <w:t>方案的详细阐述</w:t>
      </w:r>
      <w:r w:rsidR="003F57CF">
        <w:rPr>
          <w:rFonts w:ascii="微软雅黑" w:eastAsia="微软雅黑" w:hAnsi="微软雅黑" w:hint="eastAsia"/>
          <w:sz w:val="18"/>
          <w:szCs w:val="18"/>
        </w:rPr>
        <w:t>（图文并茂）</w:t>
      </w:r>
      <w:r w:rsidR="00D75CFA" w:rsidRPr="003F57CF">
        <w:rPr>
          <w:rFonts w:ascii="微软雅黑" w:eastAsia="微软雅黑" w:hAnsi="微软雅黑" w:hint="eastAsia"/>
          <w:sz w:val="18"/>
          <w:szCs w:val="18"/>
        </w:rPr>
        <w:t xml:space="preserve"> </w:t>
      </w:r>
    </w:p>
    <w:p w14:paraId="25BD2551" w14:textId="77777777" w:rsidR="002E7E7C" w:rsidRPr="003F57CF" w:rsidRDefault="004670B1" w:rsidP="002E7E7C">
      <w:pPr>
        <w:spacing w:line="276" w:lineRule="auto"/>
        <w:rPr>
          <w:rFonts w:ascii="微软雅黑" w:eastAsia="微软雅黑" w:hAnsi="微软雅黑"/>
          <w:sz w:val="18"/>
          <w:szCs w:val="18"/>
        </w:rPr>
      </w:pPr>
      <w:r w:rsidRPr="003F57CF">
        <w:rPr>
          <w:rFonts w:ascii="微软雅黑" w:eastAsia="微软雅黑" w:hAnsi="微软雅黑"/>
          <w:sz w:val="18"/>
          <w:szCs w:val="18"/>
        </w:rPr>
        <w:t>4</w:t>
      </w:r>
      <w:r w:rsidR="00D75CFA" w:rsidRPr="003F57CF">
        <w:rPr>
          <w:rFonts w:ascii="微软雅黑" w:eastAsia="微软雅黑" w:hAnsi="微软雅黑" w:hint="eastAsia"/>
          <w:sz w:val="18"/>
          <w:szCs w:val="18"/>
        </w:rPr>
        <w:t>.1产品侧</w:t>
      </w:r>
      <w:r w:rsidR="002E7E7C" w:rsidRPr="00DB1745">
        <w:rPr>
          <w:rFonts w:ascii="微软雅黑" w:eastAsia="微软雅黑" w:hAnsi="微软雅黑" w:hint="eastAsia"/>
          <w:color w:val="FF0000"/>
          <w:sz w:val="18"/>
          <w:szCs w:val="18"/>
        </w:rPr>
        <w:t>（</w:t>
      </w:r>
      <w:r w:rsidR="002E7E7C" w:rsidRPr="00E156EF">
        <w:rPr>
          <w:rFonts w:ascii="微软雅黑" w:eastAsia="微软雅黑" w:hAnsi="微软雅黑" w:hint="eastAsia"/>
          <w:color w:val="FF0000"/>
          <w:sz w:val="18"/>
          <w:szCs w:val="18"/>
        </w:rPr>
        <w:t>必填）</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本发明封装为"AI 自动蒙皮引擎"，可集成至 DCC 工具插件（如 Maya/Blender）、离线烘焙服务或云端资产处理流水线。典型工作流如下：</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步骤一：资产输入</w:t>
      </w:r>
    </w:p>
    <w:p>
      <w:pPr>
        <w:jc w:val="center"/>
      </w:pPr>
      <w:r>
        <w:drawing>
          <wp:inline distT="0" distB="0" distL="0" distR="0">
            <wp:extent cx="4572000" cy="4572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2.png"/>
                    <pic:cNvPicPr/>
                  </pic:nvPicPr>
                  <pic:blipFill>
                    <a:blip r:embed="rId17"/>
                    <a:stretch>
                      <a:fillRect/>
                    </a:stretch>
                  </pic:blipFill>
                  <pic:spPr>
                    <a:xfrm>
                      <a:off x="0" y="0"/>
                      <a:ext cx="4572000" cy="4572000"/>
                    </a:xfrm>
                    <a:prstGeom prst="rect">
                      <a:avLst/>
                    </a:prstGeom>
                  </pic:spPr>
                </pic:pic>
              </a:graphicData>
            </a:graphic>
          </wp:inline>
        </w:drawing>
      </w:r>
    </w:p>
    <w:p>
      <w:pPr>
        <w:jc w:val="center"/>
      </w:pPr>
      <w:r>
        <w:rPr>
          <w:sz w:val="18"/>
          <w:szCs w:val="18"/>
        </w:rPr>
        <w:t>图1 两阶段蒙皮权重生成系统总体架构图</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用户导入三维角色网格（顶点坐标、法线、面拓扑）和骨骼层级（关节位置、父子关系）。系统自动解析并验证输入格式。</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步骤二：特征提取</w:t>
      </w:r>
    </w:p>
    <w:p>
      <w:pPr>
        <w:jc w:val="center"/>
      </w:pPr>
      <w:r>
        <w:drawing>
          <wp:inline distT="0" distB="0" distL="0" distR="0">
            <wp:extent cx="4572000" cy="4572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3.png"/>
                    <pic:cNvPicPr/>
                  </pic:nvPicPr>
                  <pic:blipFill>
                    <a:blip r:embed="rId18"/>
                    <a:stretch>
                      <a:fillRect/>
                    </a:stretch>
                  </pic:blipFill>
                  <pic:spPr>
                    <a:xfrm>
                      <a:off x="0" y="0"/>
                      <a:ext cx="4572000" cy="4572000"/>
                    </a:xfrm>
                    <a:prstGeom prst="rect">
                      <a:avLst/>
                    </a:prstGeom>
                  </pic:spPr>
                </pic:pic>
              </a:graphicData>
            </a:graphic>
          </wp:inline>
        </w:drawing>
      </w:r>
    </w:p>
    <w:p>
      <w:pPr>
        <w:jc w:val="center"/>
      </w:pPr>
      <w:r>
        <w:rPr>
          <w:sz w:val="18"/>
          <w:szCs w:val="18"/>
        </w:rPr>
        <w:t>图2 逐骨变分自编码器（Per-Bone Shape VAE）架构图</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系统对网格提取顶点级几何特征（坐标、法线、曲率、测地距离等，维度 704），对骨骼提取位置与层级特征（维度 256），可选接入预训练的全局形状编码器提取形状特征（维度 768）。</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步骤三：AI 推理</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调用 DiT 模型在 VAE 潜空间中进行 50 步条件生成，再由冻结的 VAE 解码器将潜变量还原为逐顶点蒙皮权重。推理采用分块策略，单 GPU 可处理骨骼数达 350 的大型角色。</w:t>
      </w:r>
    </w:p>
    <w:p>
      <w:pPr>
        <w:jc w:val="center"/>
      </w:pPr>
      <w:r>
        <w:drawing>
          <wp:inline distT="0" distB="0" distL="0" distR="0">
            <wp:extent cx="4572000" cy="4572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4.png"/>
                    <pic:cNvPicPr/>
                  </pic:nvPicPr>
                  <pic:blipFill>
                    <a:blip r:embed="rId19"/>
                    <a:stretch>
                      <a:fillRect/>
                    </a:stretch>
                  </pic:blipFill>
                  <pic:spPr>
                    <a:xfrm>
                      <a:off x="0" y="0"/>
                      <a:ext cx="4572000" cy="4572000"/>
                    </a:xfrm>
                    <a:prstGeom prst="rect">
                      <a:avLst/>
                    </a:prstGeom>
                  </pic:spPr>
                </pic:pic>
              </a:graphicData>
            </a:graphic>
          </wp:inline>
        </w:drawing>
      </w:r>
    </w:p>
    <w:p>
      <w:pPr>
        <w:jc w:val="center"/>
      </w:pPr>
      <w:r>
        <w:rPr>
          <w:sz w:val="18"/>
          <w:szCs w:val="18"/>
        </w:rPr>
        <w:t>图3 潜空间流匹配扩散变换器（DiT）架构与流匹配过程示意图</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步骤四：后处理与输出</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对生成的原始权重进行行归一化（确保每行和为 1）和骨骼数裁剪（保留每顶点前 </w:t>
      </w:r>
      <m:oMath>
        <m:box>
          <m:e>
            <m:sSub>
              <m:e>
                <m:r>
                  <m:rPr>
                    <m:sty m:val="i"/>
                  </m:rPr>
                  <m:t>K</m:t>
                </m:r>
              </m:e>
              <m:sub>
                <m:box>
                  <m:e>
                    <m:r>
                      <m:rPr>
                        <m:sty m:val="p"/>
                      </m:rPr>
                      <m:t>max</m:t>
                    </m:r>
                  </m:e>
                </m:box>
              </m:sub>
            </m:sSub>
          </m:e>
        </m:box>
      </m:oMath>
      <w:r>
        <w:rPr>
          <w:rFonts w:ascii="微软雅黑" w:eastAsia="微软雅黑" w:hAnsi="微软雅黑"/>
          <w:sz w:val="18"/>
          <w:szCs w:val="18"/>
        </w:rPr>
        <w:t xml:space="preserve"> 个最大权重骨骼），输出符合生产规范的蒙皮权重矩阵。支持多次采样生成多个候选方案供美术选择。</w:t>
      </w:r>
    </w:p>
    <w:p>
      <w:pPr>
        <w:jc w:val="center"/>
      </w:pPr>
      <w:r>
        <w:drawing>
          <wp:inline distT="0" distB="0" distL="0" distR="0">
            <wp:extent cx="4572000" cy="4572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5.png"/>
                    <pic:cNvPicPr/>
                  </pic:nvPicPr>
                  <pic:blipFill>
                    <a:blip r:embed="rId20"/>
                    <a:stretch>
                      <a:fillRect/>
                    </a:stretch>
                  </pic:blipFill>
                  <pic:spPr>
                    <a:xfrm>
                      <a:off x="0" y="0"/>
                      <a:ext cx="4572000" cy="4572000"/>
                    </a:xfrm>
                    <a:prstGeom prst="rect">
                      <a:avLst/>
                    </a:prstGeom>
                  </pic:spPr>
                </pic:pic>
              </a:graphicData>
            </a:graphic>
          </wp:inline>
        </w:drawing>
      </w:r>
    </w:p>
    <w:p>
      <w:pPr>
        <w:jc w:val="center"/>
      </w:pPr>
      <w:r>
        <w:rPr>
          <w:sz w:val="18"/>
          <w:szCs w:val="18"/>
        </w:rPr>
        <w:t>图4 逐骨蒙皮域分解与结构化潜空间示意图</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步骤五：交互调整与回馈</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美术师可在生成结果基础上微调权重，调整后的数据可用于模型的后续微调训练，形成数据闭环。</w:t>
      </w:r>
    </w:p>
    <w:p w14:paraId="0B5B3A50" w14:textId="77777777" w:rsidR="002E7E7C" w:rsidRPr="003F57CF" w:rsidRDefault="003F57CF" w:rsidP="002E7E7C">
      <w:pPr>
        <w:spacing w:line="276" w:lineRule="auto"/>
        <w:rPr>
          <w:rFonts w:ascii="微软雅黑" w:eastAsia="微软雅黑" w:hAnsi="微软雅黑"/>
          <w:sz w:val="18"/>
          <w:szCs w:val="18"/>
        </w:rPr>
      </w:pPr>
      <w:r w:rsidRPr="003F57CF">
        <w:rPr>
          <w:rFonts w:ascii="微软雅黑" w:eastAsia="微软雅黑" w:hAnsi="微软雅黑"/>
          <w:sz w:val="18"/>
          <w:szCs w:val="18"/>
        </w:rPr>
        <w:t>4</w:t>
      </w:r>
      <w:r w:rsidR="00D75CFA" w:rsidRPr="003F57CF">
        <w:rPr>
          <w:rFonts w:ascii="微软雅黑" w:eastAsia="微软雅黑" w:hAnsi="微软雅黑" w:hint="eastAsia"/>
          <w:sz w:val="18"/>
          <w:szCs w:val="18"/>
        </w:rPr>
        <w:t>.2技术侧</w:t>
      </w:r>
      <w:r w:rsidR="002E7E7C" w:rsidRPr="00DB1745">
        <w:rPr>
          <w:rFonts w:ascii="微软雅黑" w:eastAsia="微软雅黑" w:hAnsi="微软雅黑" w:hint="eastAsia"/>
          <w:color w:val="FF0000"/>
          <w:sz w:val="18"/>
          <w:szCs w:val="18"/>
        </w:rPr>
        <w:t>（</w:t>
      </w:r>
      <w:r w:rsidR="002E7E7C" w:rsidRPr="00E156EF">
        <w:rPr>
          <w:rFonts w:ascii="微软雅黑" w:eastAsia="微软雅黑" w:hAnsi="微软雅黑" w:hint="eastAsia"/>
          <w:color w:val="FF0000"/>
          <w:sz w:val="18"/>
          <w:szCs w:val="18"/>
        </w:rPr>
        <w:t>必填）</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4.2.1 逐骨蒙皮域分解</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对于拥有 </w:t>
      </w:r>
      <m:oMath>
        <m:box>
          <m:e>
            <m:r>
              <m:rPr>
                <m:sty m:val="i"/>
              </m:rPr>
              <m:t>N</m:t>
            </m:r>
          </m:e>
        </m:box>
      </m:oMath>
      <w:r>
        <w:rPr>
          <w:rFonts w:ascii="微软雅黑" w:eastAsia="微软雅黑" w:hAnsi="微软雅黑"/>
          <w:sz w:val="18"/>
          <w:szCs w:val="18"/>
        </w:rPr>
        <w:t xml:space="preserve"> 个顶点和 </w:t>
      </w:r>
      <m:oMath>
        <m:box>
          <m:e>
            <m:r>
              <m:rPr>
                <m:sty m:val="i"/>
              </m:rPr>
              <m:t>M</m:t>
            </m:r>
          </m:e>
        </m:box>
      </m:oMath>
      <w:r>
        <w:rPr>
          <w:rFonts w:ascii="微软雅黑" w:eastAsia="微软雅黑" w:hAnsi="微软雅黑"/>
          <w:sz w:val="18"/>
          <w:szCs w:val="18"/>
        </w:rPr>
        <w:t xml:space="preserve"> 根骨骼的角色网格，全局蒙皮权重矩阵为 </w:t>
      </w:r>
      <m:oMath>
        <m:box>
          <m:e>
            <m:r>
              <m:rPr>
                <m:sty m:val="i"/>
              </m:rPr>
              <m:t>𝐖</m:t>
            </m:r>
            <m:r>
              <m:rPr>
                <m:sty m:val="p"/>
              </m:rPr>
              <m:t>∈</m:t>
            </m:r>
            <m:sSup>
              <m:e>
                <m:r>
                  <m:rPr>
                    <m:sty m:val="i"/>
                  </m:rPr>
                  <m:t>ℝ</m:t>
                </m:r>
              </m:e>
              <m:sup>
                <m:box>
                  <m:e>
                    <m:r>
                      <m:rPr>
                        <m:sty m:val="i"/>
                      </m:rPr>
                      <m:t>N</m:t>
                    </m:r>
                    <m:r>
                      <m:rPr>
                        <m:sty m:val="p"/>
                      </m:rPr>
                      <m:t>×</m:t>
                    </m:r>
                    <m:r>
                      <m:rPr>
                        <m:sty m:val="i"/>
                      </m:rPr>
                      <m:t>M</m:t>
                    </m:r>
                  </m:e>
                </m:box>
              </m:sup>
            </m:sSup>
          </m:e>
        </m:box>
      </m:oMath>
      <w:r>
        <w:rPr>
          <w:rFonts w:ascii="微软雅黑" w:eastAsia="微软雅黑" w:hAnsi="微软雅黑"/>
          <w:sz w:val="18"/>
          <w:szCs w:val="18"/>
        </w:rPr>
        <w:t xml:space="preserve">。本发明将其分解为 </w:t>
      </w:r>
      <m:oMath>
        <m:box>
          <m:e>
            <m:r>
              <m:rPr>
                <m:sty m:val="i"/>
              </m:rPr>
              <m:t>M</m:t>
            </m:r>
          </m:e>
        </m:box>
      </m:oMath>
      <w:r>
        <w:rPr>
          <w:rFonts w:ascii="微软雅黑" w:eastAsia="微软雅黑" w:hAnsi="微软雅黑"/>
          <w:sz w:val="18"/>
          <w:szCs w:val="18"/>
        </w:rPr>
        <w:t xml:space="preserve"> 个独立的逐骨蒙皮域：</w:t>
      </w:r>
    </w:p>
    <w:p>
      <w:pPr>
        <w:spacing w:line="276" w:lineRule="auto"/>
        <w:rPr>
          <w:rFonts w:ascii="微软雅黑" w:eastAsia="微软雅黑" w:hAnsi="微软雅黑"/>
          <w:sz w:val="18"/>
          <w:szCs w:val="18"/>
        </w:rPr>
      </w:pPr>
      <m:oMathPara>
        <m:oMath>
          <m:box>
            <m:e>
              <m:r>
                <m:rPr>
                  <m:sty m:val="i"/>
                </m:rPr>
                <m:t>𝐖</m:t>
              </m:r>
              <m:r>
                <m:rPr>
                  <m:sty m:val="p"/>
                </m:rPr>
                <m:t>=</m:t>
              </m:r>
              <m:r>
                <m:rPr>
                  <m:sty m:val="p"/>
                </m:rPr>
                <m:t>[</m:t>
              </m:r>
              <m:sSub>
                <m:e>
                  <m:r>
                    <m:rPr>
                      <m:sty m:val="i"/>
                    </m:rPr>
                    <m:t>𝐰</m:t>
                  </m:r>
                </m:e>
                <m:sub>
                  <m:r>
                    <m:rPr>
                      <m:sty m:val="p"/>
                    </m:rPr>
                    <m:t>1</m:t>
                  </m:r>
                </m:sub>
              </m:sSub>
              <m:r>
                <m:rPr>
                  <m:sty m:val="p"/>
                </m:rPr>
                <m:t>,</m:t>
              </m:r>
              <m:sSub>
                <m:e>
                  <m:r>
                    <m:rPr>
                      <m:sty m:val="i"/>
                    </m:rPr>
                    <m:t>𝐰</m:t>
                  </m:r>
                </m:e>
                <m:sub>
                  <m:r>
                    <m:rPr>
                      <m:sty m:val="p"/>
                    </m:rPr>
                    <m:t>2</m:t>
                  </m:r>
                </m:sub>
              </m:sSub>
              <m:r>
                <m:rPr>
                  <m:sty m:val="p"/>
                </m:rPr>
                <m:t>,</m:t>
              </m:r>
              <m:r>
                <m:rPr>
                  <m:sty m:val="i"/>
                </m:rPr>
                <m:t>…</m:t>
              </m:r>
              <m:r>
                <m:rPr>
                  <m:sty m:val="p"/>
                </m:rPr>
                <m:t>,</m:t>
              </m:r>
              <m:sSub>
                <m:e>
                  <m:r>
                    <m:rPr>
                      <m:sty m:val="i"/>
                    </m:rPr>
                    <m:t>𝐰</m:t>
                  </m:r>
                </m:e>
                <m:sub>
                  <m:r>
                    <m:rPr>
                      <m:sty m:val="i"/>
                    </m:rPr>
                    <m:t>M</m:t>
                  </m:r>
                </m:sub>
              </m:sSub>
              <m:r>
                <m:rPr>
                  <m:sty m:val="p"/>
                </m:rPr>
                <m:t>]</m:t>
              </m:r>
              <m:r>
                <m:rPr>
                  <m:sty m:val="p"/>
                </m:rPr>
                <m:t>,</m:t>
              </m:r>
              <m:r>
                <m:t/>
              </m:r>
              <m:sSub>
                <m:e>
                  <m:r>
                    <m:rPr>
                      <m:sty m:val="i"/>
                    </m:rPr>
                    <m:t>𝐰</m:t>
                  </m:r>
                </m:e>
                <m:sub>
                  <m:r>
                    <m:rPr>
                      <m:sty m:val="i"/>
                    </m:rPr>
                    <m:t>m</m:t>
                  </m:r>
                </m:sub>
              </m:sSub>
              <m:r>
                <m:rPr>
                  <m:sty m:val="p"/>
                </m:rPr>
                <m:t>∈</m:t>
              </m:r>
              <m:sSup>
                <m:e>
                  <m:r>
                    <m:rPr>
                      <m:sty m:val="i"/>
                    </m:rPr>
                    <m:t>ℝ</m:t>
                  </m:r>
                </m:e>
                <m:sup>
                  <m:r>
                    <m:rPr>
                      <m:sty m:val="i"/>
                    </m:rPr>
                    <m:t>N</m:t>
                  </m:r>
                </m:sup>
              </m:sSup>
            </m:e>
          </m:box>
        </m:oMath>
      </m:oMathPara>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对第 </w:t>
      </w:r>
      <m:oMath>
        <m:box>
          <m:e>
            <m:r>
              <m:rPr>
                <m:sty m:val="i"/>
              </m:rPr>
              <m:t>m</m:t>
            </m:r>
          </m:e>
        </m:box>
      </m:oMath>
      <w:r>
        <w:rPr>
          <w:rFonts w:ascii="微软雅黑" w:eastAsia="微软雅黑" w:hAnsi="微软雅黑"/>
          <w:sz w:val="18"/>
          <w:szCs w:val="18"/>
        </w:rPr>
        <w:t xml:space="preserve"> 根骨骼，定义其蒙皮表面为影响范围内的点云：</w:t>
      </w:r>
    </w:p>
    <w:p>
      <w:pPr>
        <w:spacing w:line="276" w:lineRule="auto"/>
        <w:rPr>
          <w:rFonts w:ascii="微软雅黑" w:eastAsia="微软雅黑" w:hAnsi="微软雅黑"/>
          <w:sz w:val="18"/>
          <w:szCs w:val="18"/>
        </w:rPr>
      </w:pPr>
      <m:oMathPara>
        <m:oMath>
          <m:box>
            <m:e>
              <m:sSub>
                <m:e>
                  <m:r>
                    <m:rPr>
                      <m:sty m:val="i"/>
                    </m:rPr>
                    <m:t>𝐒</m:t>
                  </m:r>
                </m:e>
                <m:sub>
                  <m:r>
                    <m:rPr>
                      <m:sty m:val="i"/>
                    </m:rPr>
                    <m:t>m</m:t>
                  </m:r>
                </m:sub>
              </m:sSub>
              <m:r>
                <m:rPr>
                  <m:sty m:val="p"/>
                </m:rPr>
                <m:t>=</m:t>
              </m:r>
              <m:r>
                <m:rPr>
                  <m:sty m:val="p"/>
                </m:rPr>
                <m:t>{</m:t>
              </m:r>
              <m:r>
                <m:rPr>
                  <m:sty m:val="p"/>
                </m:rPr>
                <m:t>(</m:t>
              </m:r>
              <m:sSub>
                <m:e>
                  <m:r>
                    <m:rPr>
                      <m:sty m:val="i"/>
                    </m:rPr>
                    <m:t>𝐩</m:t>
                  </m:r>
                </m:e>
                <m:sub>
                  <m:r>
                    <m:rPr>
                      <m:sty m:val="i"/>
                    </m:rPr>
                    <m:t>i</m:t>
                  </m:r>
                </m:sub>
              </m:sSub>
              <m:r>
                <m:rPr>
                  <m:sty m:val="p"/>
                </m:rPr>
                <m:t>,</m:t>
              </m:r>
              <m:sSub>
                <m:e>
                  <m:r>
                    <m:rPr>
                      <m:sty m:val="i"/>
                    </m:rPr>
                    <m:t>𝐧</m:t>
                  </m:r>
                </m:e>
                <m:sub>
                  <m:r>
                    <m:rPr>
                      <m:sty m:val="i"/>
                    </m:rPr>
                    <m:t>i</m:t>
                  </m:r>
                </m:sub>
              </m:sSub>
              <m:r>
                <m:rPr>
                  <m:sty m:val="p"/>
                </m:rPr>
                <m:t>,</m:t>
              </m:r>
              <m:sSub>
                <m:e>
                  <m:r>
                    <m:rPr>
                      <m:sty m:val="i"/>
                    </m:rPr>
                    <m:t>w</m:t>
                  </m:r>
                </m:e>
                <m:sub>
                  <m:box>
                    <m:e>
                      <m:r>
                        <m:rPr>
                          <m:sty m:val="i"/>
                        </m:rPr>
                        <m:t>i</m:t>
                      </m:r>
                      <m:r>
                        <m:rPr>
                          <m:sty m:val="i"/>
                        </m:rPr>
                        <m:t>m</m:t>
                      </m:r>
                    </m:e>
                  </m:box>
                </m:sub>
              </m:sSub>
              <m:r>
                <m:rPr>
                  <m:sty m:val="p"/>
                </m:rPr>
                <m:t>)</m:t>
              </m:r>
              <m:r>
                <m:rPr>
                  <m:sty m:val="p"/>
                </m:rPr>
                <m:t>∣</m:t>
              </m:r>
              <m:sSub>
                <m:e>
                  <m:r>
                    <m:rPr>
                      <m:sty m:val="i"/>
                    </m:rPr>
                    <m:t>w</m:t>
                  </m:r>
                </m:e>
                <m:sub>
                  <m:box>
                    <m:e>
                      <m:r>
                        <m:rPr>
                          <m:sty m:val="i"/>
                        </m:rPr>
                        <m:t>i</m:t>
                      </m:r>
                      <m:r>
                        <m:rPr>
                          <m:sty m:val="i"/>
                        </m:rPr>
                        <m:t>m</m:t>
                      </m:r>
                    </m:e>
                  </m:box>
                </m:sub>
              </m:sSub>
              <m:r>
                <m:rPr>
                  <m:sty m:val="p"/>
                </m:rPr>
                <m:t>&gt;</m:t>
              </m:r>
              <m:r>
                <m:rPr>
                  <m:sty m:val="i"/>
                </m:rPr>
                <m:t>τ</m:t>
              </m:r>
              <m:r>
                <m:rPr>
                  <m:nor/>
                </m:rPr>
                <m:t> 或 </m:t>
              </m:r>
              <m:r>
                <m:rPr>
                  <m:sty m:val="i"/>
                </m:rPr>
                <m:t>d</m:t>
              </m:r>
              <m:r>
                <m:rPr>
                  <m:sty m:val="p"/>
                </m:rPr>
                <m:t>(</m:t>
              </m:r>
              <m:sSub>
                <m:e>
                  <m:r>
                    <m:rPr>
                      <m:sty m:val="i"/>
                    </m:rPr>
                    <m:t>𝐩</m:t>
                  </m:r>
                </m:e>
                <m:sub>
                  <m:r>
                    <m:rPr>
                      <m:sty m:val="i"/>
                    </m:rPr>
                    <m:t>i</m:t>
                  </m:r>
                </m:sub>
              </m:sSub>
              <m:r>
                <m:rPr>
                  <m:sty m:val="p"/>
                </m:rPr>
                <m:t>,</m:t>
              </m:r>
              <m:sSub>
                <m:e>
                  <m:r>
                    <m:rPr>
                      <m:nor/>
                    </m:rPr>
                    <m:t>bone</m:t>
                  </m:r>
                </m:e>
                <m:sub>
                  <m:r>
                    <m:rPr>
                      <m:sty m:val="i"/>
                    </m:rPr>
                    <m:t>m</m:t>
                  </m:r>
                </m:sub>
              </m:sSub>
              <m:r>
                <m:rPr>
                  <m:sty m:val="p"/>
                </m:rPr>
                <m:t>)</m:t>
              </m:r>
              <m:r>
                <m:rPr>
                  <m:sty m:val="p"/>
                </m:rPr>
                <m:t>&lt;</m:t>
              </m:r>
              <m:r>
                <m:rPr>
                  <m:sty m:val="i"/>
                </m:rPr>
                <m:t>r</m:t>
              </m:r>
              <m:r>
                <m:rPr>
                  <m:sty m:val="p"/>
                </m:rPr>
                <m:t>}</m:t>
              </m:r>
              <m:r>
                <m:rPr>
                  <m:sty m:val="p"/>
                </m:rPr>
                <m:t>∈</m:t>
              </m:r>
              <m:sSup>
                <m:e>
                  <m:r>
                    <m:rPr>
                      <m:sty m:val="i"/>
                    </m:rPr>
                    <m:t>ℝ</m:t>
                  </m:r>
                </m:e>
                <m:sup>
                  <m:box>
                    <m:e>
                      <m:sSub>
                        <m:e>
                          <m:r>
                            <m:rPr>
                              <m:sty m:val="i"/>
                            </m:rPr>
                            <m:t>P</m:t>
                          </m:r>
                        </m:e>
                        <m:sub>
                          <m:r>
                            <m:rPr>
                              <m:sty m:val="i"/>
                            </m:rPr>
                            <m:t>m</m:t>
                          </m:r>
                        </m:sub>
                      </m:sSub>
                      <m:r>
                        <m:rPr>
                          <m:sty m:val="p"/>
                        </m:rPr>
                        <m:t>×</m:t>
                      </m:r>
                      <m:r>
                        <m:rPr>
                          <m:sty m:val="p"/>
                        </m:rPr>
                        <m:t>7</m:t>
                      </m:r>
                    </m:e>
                  </m:box>
                </m:sup>
              </m:sSup>
            </m:e>
          </m:box>
        </m:oMath>
      </m:oMathPara>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其中 </w:t>
      </w:r>
      <m:oMath>
        <m:box>
          <m:e>
            <m:sSub>
              <m:e>
                <m:r>
                  <m:rPr>
                    <m:sty m:val="i"/>
                  </m:rPr>
                  <m:t>𝐩</m:t>
                </m:r>
              </m:e>
              <m:sub>
                <m:r>
                  <m:rPr>
                    <m:sty m:val="i"/>
                  </m:rPr>
                  <m:t>i</m:t>
                </m:r>
              </m:sub>
            </m:sSub>
            <m:r>
              <m:rPr>
                <m:sty m:val="p"/>
              </m:rPr>
              <m:t>∈</m:t>
            </m:r>
            <m:sSup>
              <m:e>
                <m:r>
                  <m:rPr>
                    <m:sty m:val="i"/>
                  </m:rPr>
                  <m:t>ℝ</m:t>
                </m:r>
              </m:e>
              <m:sup>
                <m:r>
                  <m:rPr>
                    <m:sty m:val="p"/>
                  </m:rPr>
                  <m:t>3</m:t>
                </m:r>
              </m:sup>
            </m:sSup>
          </m:e>
        </m:box>
      </m:oMath>
      <w:r>
        <w:rPr>
          <w:rFonts w:ascii="微软雅黑" w:eastAsia="微软雅黑" w:hAnsi="微软雅黑"/>
          <w:sz w:val="18"/>
          <w:szCs w:val="18"/>
        </w:rPr>
        <w:t xml:space="preserve"> 为顶点坐标，</w:t>
      </w:r>
      <m:oMath>
        <m:box>
          <m:e>
            <m:sSub>
              <m:e>
                <m:r>
                  <m:rPr>
                    <m:sty m:val="i"/>
                  </m:rPr>
                  <m:t>𝐧</m:t>
                </m:r>
              </m:e>
              <m:sub>
                <m:r>
                  <m:rPr>
                    <m:sty m:val="i"/>
                  </m:rPr>
                  <m:t>i</m:t>
                </m:r>
              </m:sub>
            </m:sSub>
            <m:r>
              <m:rPr>
                <m:sty m:val="p"/>
              </m:rPr>
              <m:t>∈</m:t>
            </m:r>
            <m:sSup>
              <m:e>
                <m:r>
                  <m:rPr>
                    <m:sty m:val="i"/>
                  </m:rPr>
                  <m:t>ℝ</m:t>
                </m:r>
              </m:e>
              <m:sup>
                <m:r>
                  <m:rPr>
                    <m:sty m:val="p"/>
                  </m:rPr>
                  <m:t>3</m:t>
                </m:r>
              </m:sup>
            </m:sSup>
          </m:e>
        </m:box>
      </m:oMath>
      <w:r>
        <w:rPr>
          <w:rFonts w:ascii="微软雅黑" w:eastAsia="微软雅黑" w:hAnsi="微软雅黑"/>
          <w:sz w:val="18"/>
          <w:szCs w:val="18"/>
        </w:rPr>
        <w:t xml:space="preserve"> 为表面法线，</w:t>
      </w:r>
      <m:oMath>
        <m:box>
          <m:e>
            <m:sSub>
              <m:e>
                <m:r>
                  <m:rPr>
                    <m:sty m:val="i"/>
                  </m:rPr>
                  <m:t>w</m:t>
                </m:r>
              </m:e>
              <m:sub>
                <m:box>
                  <m:e>
                    <m:r>
                      <m:rPr>
                        <m:sty m:val="i"/>
                      </m:rPr>
                      <m:t>i</m:t>
                    </m:r>
                    <m:r>
                      <m:rPr>
                        <m:sty m:val="i"/>
                      </m:rPr>
                      <m:t>m</m:t>
                    </m:r>
                  </m:e>
                </m:box>
              </m:sub>
            </m:sSub>
          </m:e>
        </m:box>
      </m:oMath>
      <w:r>
        <w:rPr>
          <w:rFonts w:ascii="微软雅黑" w:eastAsia="微软雅黑" w:hAnsi="微软雅黑"/>
          <w:sz w:val="18"/>
          <w:szCs w:val="18"/>
        </w:rPr>
        <w:t xml:space="preserve"> 为该顶点对骨骼 </w:t>
      </w:r>
      <m:oMath>
        <m:box>
          <m:e>
            <m:r>
              <m:rPr>
                <m:sty m:val="i"/>
              </m:rPr>
              <m:t>m</m:t>
            </m:r>
          </m:e>
        </m:box>
      </m:oMath>
      <w:r>
        <w:rPr>
          <w:rFonts w:ascii="微软雅黑" w:eastAsia="微软雅黑" w:hAnsi="微软雅黑"/>
          <w:sz w:val="18"/>
          <w:szCs w:val="18"/>
        </w:rPr>
        <w:t xml:space="preserve"> 的权重值。通过统一采样至 </w:t>
      </w:r>
      <m:oMath>
        <m:box>
          <m:e>
            <m:r>
              <m:rPr>
                <m:sty m:val="i"/>
              </m:rPr>
              <m:t>P</m:t>
            </m:r>
          </m:e>
        </m:box>
      </m:oMath>
      <w:r>
        <w:rPr>
          <w:rFonts w:ascii="微软雅黑" w:eastAsia="微软雅黑" w:hAnsi="微软雅黑"/>
          <w:sz w:val="18"/>
          <w:szCs w:val="18"/>
        </w:rPr>
        <w:t xml:space="preserve"> 个点，每根骨骼的蒙皮域被规范化为 </w:t>
      </w:r>
      <m:oMath>
        <m:box>
          <m:e>
            <m:sSub>
              <m:e>
                <m:r>
                  <m:rPr>
                    <m:sty m:val="i"/>
                  </m:rPr>
                  <m:t>𝐒</m:t>
                </m:r>
              </m:e>
              <m:sub>
                <m:r>
                  <m:rPr>
                    <m:sty m:val="i"/>
                  </m:rPr>
                  <m:t>m</m:t>
                </m:r>
              </m:sub>
            </m:sSub>
            <m:r>
              <m:rPr>
                <m:sty m:val="p"/>
              </m:rPr>
              <m:t>∈</m:t>
            </m:r>
            <m:sSup>
              <m:e>
                <m:r>
                  <m:rPr>
                    <m:sty m:val="i"/>
                  </m:rPr>
                  <m:t>ℝ</m:t>
                </m:r>
              </m:e>
              <m:sup>
                <m:box>
                  <m:e>
                    <m:r>
                      <m:rPr>
                        <m:sty m:val="i"/>
                      </m:rPr>
                      <m:t>P</m:t>
                    </m:r>
                    <m:r>
                      <m:rPr>
                        <m:sty m:val="p"/>
                      </m:rPr>
                      <m:t>×</m:t>
                    </m:r>
                    <m:r>
                      <m:rPr>
                        <m:sty m:val="p"/>
                      </m:rPr>
                      <m:t>7</m:t>
                    </m:r>
                  </m:e>
                </m:box>
              </m:sup>
            </m:sSup>
          </m:e>
        </m:box>
      </m:oMath>
      <w:r>
        <w:rPr>
          <w:rFonts w:ascii="微软雅黑" w:eastAsia="微软雅黑" w:hAnsi="微软雅黑"/>
          <w:sz w:val="18"/>
          <w:szCs w:val="18"/>
        </w:rPr>
        <w:t xml:space="preserve">。</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4.2.2 VAE 编码器</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编码器将每根骨骼的蒙皮表面编码为连续高斯分布参数。首先对坐标 </w:t>
      </w:r>
      <m:oMath>
        <m:box>
          <m:e>
            <m:r>
              <m:rPr>
                <m:sty m:val="i"/>
              </m:rPr>
              <m:t>𝐩</m:t>
            </m:r>
            <m:r>
              <m:rPr>
                <m:sty m:val="p"/>
              </m:rPr>
              <m:t>∈</m:t>
            </m:r>
            <m:sSup>
              <m:e>
                <m:r>
                  <m:rPr>
                    <m:sty m:val="i"/>
                  </m:rPr>
                  <m:t>ℝ</m:t>
                </m:r>
              </m:e>
              <m:sup>
                <m:r>
                  <m:rPr>
                    <m:sty m:val="p"/>
                  </m:rPr>
                  <m:t>3</m:t>
                </m:r>
              </m:sup>
            </m:sSup>
          </m:e>
        </m:box>
      </m:oMath>
      <w:r>
        <w:rPr>
          <w:rFonts w:ascii="微软雅黑" w:eastAsia="微软雅黑" w:hAnsi="微软雅黑"/>
          <w:sz w:val="18"/>
          <w:szCs w:val="18"/>
        </w:rPr>
        <w:t xml:space="preserve"> 施加傅里叶位置编码：</w:t>
      </w:r>
    </w:p>
    <w:p>
      <w:pPr>
        <w:spacing w:line="276" w:lineRule="auto"/>
        <w:rPr>
          <w:rFonts w:ascii="微软雅黑" w:eastAsia="微软雅黑" w:hAnsi="微软雅黑"/>
          <w:sz w:val="18"/>
          <w:szCs w:val="18"/>
        </w:rPr>
      </w:pPr>
      <m:oMathPara>
        <m:oMath>
          <m:box>
            <m:e>
              <m:r>
                <m:rPr>
                  <m:sty m:val="i"/>
                </m:rPr>
                <m:t>γ</m:t>
              </m:r>
              <m:r>
                <m:rPr>
                  <m:sty m:val="p"/>
                </m:rPr>
                <m:t>(</m:t>
              </m:r>
              <m:r>
                <m:rPr>
                  <m:sty m:val="i"/>
                </m:rPr>
                <m:t>𝐩</m:t>
              </m:r>
              <m:r>
                <m:rPr>
                  <m:sty m:val="p"/>
                </m:rPr>
                <m:t>)</m:t>
              </m:r>
              <m:r>
                <m:rPr>
                  <m:sty m:val="p"/>
                </m:rPr>
                <m:t>=</m:t>
              </m:r>
              <m:d>
                <m:dPr>
                  <m:begChr m:val="["/>
                  <m:endChr m:val="]"/>
                </m:dPr>
                <m:e>
                  <m:box>
                    <m:e>
                      <m:r>
                        <m:rPr>
                          <m:sty m:val="p"/>
                        </m:rPr>
                        <m:t>sin</m:t>
                      </m:r>
                      <m:r>
                        <m:rPr>
                          <m:sty m:val="p"/>
                        </m:rPr>
                        <m:t>(</m:t>
                      </m:r>
                      <m:sSup>
                        <m:e>
                          <m:r>
                            <m:rPr>
                              <m:sty m:val="p"/>
                            </m:rPr>
                            <m:t>2</m:t>
                          </m:r>
                        </m:e>
                        <m:sup>
                          <m:r>
                            <m:rPr>
                              <m:sty m:val="p"/>
                            </m:rPr>
                            <m:t>0</m:t>
                          </m:r>
                        </m:sup>
                      </m:sSup>
                      <m:r>
                        <m:rPr>
                          <m:sty m:val="i"/>
                        </m:rPr>
                        <m:t>π</m:t>
                      </m:r>
                      <m:r>
                        <m:rPr>
                          <m:sty m:val="i"/>
                        </m:rPr>
                        <m:t>𝐩</m:t>
                      </m:r>
                      <m:r>
                        <m:rPr>
                          <m:sty m:val="p"/>
                        </m:rPr>
                        <m:t>)</m:t>
                      </m:r>
                      <m:r>
                        <m:rPr>
                          <m:sty m:val="p"/>
                        </m:rPr>
                        <m:t>,</m:t>
                      </m:r>
                      <m:r>
                        <m:rPr>
                          <m:sty m:val="p"/>
                        </m:rPr>
                        <m:t>cos</m:t>
                      </m:r>
                      <m:r>
                        <m:rPr>
                          <m:sty m:val="p"/>
                        </m:rPr>
                        <m:t>(</m:t>
                      </m:r>
                      <m:sSup>
                        <m:e>
                          <m:r>
                            <m:rPr>
                              <m:sty m:val="p"/>
                            </m:rPr>
                            <m:t>2</m:t>
                          </m:r>
                        </m:e>
                        <m:sup>
                          <m:r>
                            <m:rPr>
                              <m:sty m:val="p"/>
                            </m:rPr>
                            <m:t>0</m:t>
                          </m:r>
                        </m:sup>
                      </m:sSup>
                      <m:r>
                        <m:rPr>
                          <m:sty m:val="i"/>
                        </m:rPr>
                        <m:t>π</m:t>
                      </m:r>
                      <m:r>
                        <m:rPr>
                          <m:sty m:val="i"/>
                        </m:rPr>
                        <m:t>𝐩</m:t>
                      </m:r>
                      <m:r>
                        <m:rPr>
                          <m:sty m:val="p"/>
                        </m:rPr>
                        <m:t>)</m:t>
                      </m:r>
                      <m:r>
                        <m:rPr>
                          <m:sty m:val="p"/>
                        </m:rPr>
                        <m:t>,</m:t>
                      </m:r>
                      <m:r>
                        <m:rPr>
                          <m:sty m:val="i"/>
                        </m:rPr>
                        <m:t>…</m:t>
                      </m:r>
                      <m:r>
                        <m:rPr>
                          <m:sty m:val="p"/>
                        </m:rPr>
                        <m:t>,</m:t>
                      </m:r>
                      <m:r>
                        <m:rPr>
                          <m:sty m:val="p"/>
                        </m:rPr>
                        <m:t>sin</m:t>
                      </m:r>
                      <m:r>
                        <m:rPr>
                          <m:sty m:val="p"/>
                        </m:rPr>
                        <m:t>(</m:t>
                      </m:r>
                      <m:sSup>
                        <m:e>
                          <m:r>
                            <m:rPr>
                              <m:sty m:val="p"/>
                            </m:rPr>
                            <m:t>2</m:t>
                          </m:r>
                        </m:e>
                        <m:sup>
                          <m:box>
                            <m:e>
                              <m:r>
                                <m:rPr>
                                  <m:sty m:val="i"/>
                                </m:rPr>
                                <m:t>L</m:t>
                              </m:r>
                              <m:r>
                                <m:rPr>
                                  <m:sty m:val="p"/>
                                </m:rPr>
                                <m:t>−</m:t>
                              </m:r>
                              <m:r>
                                <m:rPr>
                                  <m:sty m:val="p"/>
                                </m:rPr>
                                <m:t>1</m:t>
                              </m:r>
                            </m:e>
                          </m:box>
                        </m:sup>
                      </m:sSup>
                      <m:r>
                        <m:rPr>
                          <m:sty m:val="i"/>
                        </m:rPr>
                        <m:t>π</m:t>
                      </m:r>
                      <m:r>
                        <m:rPr>
                          <m:sty m:val="i"/>
                        </m:rPr>
                        <m:t>𝐩</m:t>
                      </m:r>
                      <m:r>
                        <m:rPr>
                          <m:sty m:val="p"/>
                        </m:rPr>
                        <m:t>)</m:t>
                      </m:r>
                      <m:r>
                        <m:rPr>
                          <m:sty m:val="p"/>
                        </m:rPr>
                        <m:t>,</m:t>
                      </m:r>
                      <m:r>
                        <m:rPr>
                          <m:sty m:val="p"/>
                        </m:rPr>
                        <m:t>cos</m:t>
                      </m:r>
                      <m:r>
                        <m:rPr>
                          <m:sty m:val="p"/>
                        </m:rPr>
                        <m:t>(</m:t>
                      </m:r>
                      <m:sSup>
                        <m:e>
                          <m:r>
                            <m:rPr>
                              <m:sty m:val="p"/>
                            </m:rPr>
                            <m:t>2</m:t>
                          </m:r>
                        </m:e>
                        <m:sup>
                          <m:box>
                            <m:e>
                              <m:r>
                                <m:rPr>
                                  <m:sty m:val="i"/>
                                </m:rPr>
                                <m:t>L</m:t>
                              </m:r>
                              <m:r>
                                <m:rPr>
                                  <m:sty m:val="p"/>
                                </m:rPr>
                                <m:t>−</m:t>
                              </m:r>
                              <m:r>
                                <m:rPr>
                                  <m:sty m:val="p"/>
                                </m:rPr>
                                <m:t>1</m:t>
                              </m:r>
                            </m:e>
                          </m:box>
                        </m:sup>
                      </m:sSup>
                      <m:r>
                        <m:rPr>
                          <m:sty m:val="i"/>
                        </m:rPr>
                        <m:t>π</m:t>
                      </m:r>
                      <m:r>
                        <m:rPr>
                          <m:sty m:val="i"/>
                        </m:rPr>
                        <m:t>𝐩</m:t>
                      </m:r>
                      <m:r>
                        <m:rPr>
                          <m:sty m:val="p"/>
                        </m:rPr>
                        <m:t>)</m:t>
                      </m:r>
                    </m:e>
                  </m:box>
                </m:e>
              </m:d>
              <m:r>
                <m:rPr>
                  <m:sty m:val="p"/>
                </m:rPr>
                <m:t>∈</m:t>
              </m:r>
              <m:sSup>
                <m:e>
                  <m:r>
                    <m:rPr>
                      <m:sty m:val="i"/>
                    </m:rPr>
                    <m:t>ℝ</m:t>
                  </m:r>
                </m:e>
                <m:sup>
                  <m:box>
                    <m:e>
                      <m:r>
                        <m:rPr>
                          <m:sty m:val="p"/>
                        </m:rPr>
                        <m:t>6</m:t>
                      </m:r>
                      <m:r>
                        <m:rPr>
                          <m:sty m:val="i"/>
                        </m:rPr>
                        <m:t>L</m:t>
                      </m:r>
                    </m:e>
                  </m:box>
                </m:sup>
              </m:sSup>
            </m:e>
          </m:box>
        </m:oMath>
      </m:oMathPara>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将编码后的特征与法线、权重拼接后通过线性投影得到点云特征 </w:t>
      </w:r>
      <m:oMath>
        <m:box>
          <m:e>
            <m:r>
              <m:rPr>
                <m:sty m:val="i"/>
              </m:rPr>
              <m:t>𝐗</m:t>
            </m:r>
            <m:r>
              <m:rPr>
                <m:sty m:val="p"/>
              </m:rPr>
              <m:t>∈</m:t>
            </m:r>
            <m:sSup>
              <m:e>
                <m:r>
                  <m:rPr>
                    <m:sty m:val="i"/>
                  </m:rPr>
                  <m:t>ℝ</m:t>
                </m:r>
              </m:e>
              <m:sup>
                <m:box>
                  <m:e>
                    <m:r>
                      <m:rPr>
                        <m:sty m:val="i"/>
                      </m:rPr>
                      <m:t>P</m:t>
                    </m:r>
                    <m:r>
                      <m:rPr>
                        <m:sty m:val="p"/>
                      </m:rPr>
                      <m:t>×</m:t>
                    </m:r>
                    <m:r>
                      <m:rPr>
                        <m:sty m:val="i"/>
                      </m:rPr>
                      <m:t>D</m:t>
                    </m:r>
                  </m:e>
                </m:box>
              </m:sup>
            </m:sSup>
          </m:e>
        </m:box>
      </m:oMath>
      <w:r>
        <w:rPr>
          <w:rFonts w:ascii="微软雅黑" w:eastAsia="微软雅黑" w:hAnsi="微软雅黑"/>
          <w:sz w:val="18"/>
          <w:szCs w:val="18"/>
        </w:rPr>
        <w:t xml:space="preserve">。</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编码器使用 </w:t>
      </w:r>
      <m:oMath>
        <m:box>
          <m:e>
            <m:r>
              <m:rPr>
                <m:sty m:val="i"/>
              </m:rPr>
              <m:t>T</m:t>
            </m:r>
          </m:e>
        </m:box>
      </m:oMath>
      <w:r>
        <w:rPr>
          <w:rFonts w:ascii="微软雅黑" w:eastAsia="微软雅黑" w:hAnsi="微软雅黑"/>
          <w:sz w:val="18"/>
          <w:szCs w:val="18"/>
        </w:rPr>
        <w:t xml:space="preserve"> 个可学习查询向量 </w:t>
      </w:r>
      <m:oMath>
        <m:box>
          <m:e>
            <m:r>
              <m:rPr>
                <m:sty m:val="i"/>
              </m:rPr>
              <m:t>𝐐</m:t>
            </m:r>
            <m:r>
              <m:rPr>
                <m:sty m:val="p"/>
              </m:rPr>
              <m:t>∈</m:t>
            </m:r>
            <m:sSup>
              <m:e>
                <m:r>
                  <m:rPr>
                    <m:sty m:val="i"/>
                  </m:rPr>
                  <m:t>ℝ</m:t>
                </m:r>
              </m:e>
              <m:sup>
                <m:box>
                  <m:e>
                    <m:r>
                      <m:rPr>
                        <m:sty m:val="i"/>
                      </m:rPr>
                      <m:t>T</m:t>
                    </m:r>
                    <m:r>
                      <m:rPr>
                        <m:sty m:val="p"/>
                      </m:rPr>
                      <m:t>×</m:t>
                    </m:r>
                    <m:r>
                      <m:rPr>
                        <m:sty m:val="i"/>
                      </m:rPr>
                      <m:t>D</m:t>
                    </m:r>
                  </m:e>
                </m:box>
              </m:sup>
            </m:sSup>
          </m:e>
        </m:box>
      </m:oMath>
      <w:r>
        <w:rPr>
          <w:rFonts w:ascii="微软雅黑" w:eastAsia="微软雅黑" w:hAnsi="微软雅黑"/>
          <w:sz w:val="18"/>
          <w:szCs w:val="18"/>
        </w:rPr>
        <w:t xml:space="preserve">，通过交叉注意力从变长点云中提取固定长度表示：</w:t>
      </w:r>
    </w:p>
    <w:p>
      <w:pPr>
        <w:spacing w:line="276" w:lineRule="auto"/>
        <w:rPr>
          <w:rFonts w:ascii="微软雅黑" w:eastAsia="微软雅黑" w:hAnsi="微软雅黑"/>
          <w:sz w:val="18"/>
          <w:szCs w:val="18"/>
        </w:rPr>
      </w:pPr>
      <m:oMathPara>
        <m:oMath>
          <m:box>
            <m:e>
              <m:r>
                <m:rPr>
                  <m:sty m:val="i"/>
                </m:rPr>
                <m:t>𝐇</m:t>
              </m:r>
              <m:r>
                <m:rPr>
                  <m:sty m:val="p"/>
                </m:rPr>
                <m:t>=</m:t>
              </m:r>
              <m:r>
                <m:rPr>
                  <m:nor/>
                </m:rPr>
                <m:t>CrossAttn</m:t>
              </m:r>
              <m:r>
                <m:rPr>
                  <m:sty m:val="p"/>
                </m:rPr>
                <m:t>(</m:t>
              </m:r>
              <m:r>
                <m:rPr>
                  <m:sty m:val="i"/>
                </m:rPr>
                <m:t>𝐐</m:t>
              </m:r>
              <m:r>
                <m:rPr>
                  <m:sty m:val="p"/>
                </m:rPr>
                <m:t>,</m:t>
              </m:r>
              <m:r>
                <m:rPr>
                  <m:sty m:val="i"/>
                </m:rPr>
                <m:t>𝐗</m:t>
              </m:r>
              <m:r>
                <m:rPr>
                  <m:sty m:val="p"/>
                </m:rPr>
                <m:t>)</m:t>
              </m:r>
              <m:r>
                <m:rPr>
                  <m:sty m:val="p"/>
                </m:rPr>
                <m:t>+</m:t>
              </m:r>
              <m:r>
                <m:rPr>
                  <m:nor/>
                </m:rPr>
                <m:t>SelfAttn</m:t>
              </m:r>
              <m:r>
                <m:rPr>
                  <m:sty m:val="p"/>
                </m:rPr>
                <m:t>(</m:t>
              </m:r>
              <m:r>
                <m:rPr>
                  <m:sty m:val="i"/>
                </m:rPr>
                <m:t>𝐐</m:t>
              </m:r>
              <m:r>
                <m:rPr>
                  <m:sty m:val="p"/>
                </m:rPr>
                <m:t>)</m:t>
              </m:r>
              <m:r>
                <m:rPr>
                  <m:sty m:val="p"/>
                </m:rPr>
                <m:t>∈</m:t>
              </m:r>
              <m:sSup>
                <m:e>
                  <m:r>
                    <m:rPr>
                      <m:sty m:val="i"/>
                    </m:rPr>
                    <m:t>ℝ</m:t>
                  </m:r>
                </m:e>
                <m:sup>
                  <m:box>
                    <m:e>
                      <m:r>
                        <m:rPr>
                          <m:sty m:val="i"/>
                        </m:rPr>
                        <m:t>T</m:t>
                      </m:r>
                      <m:r>
                        <m:rPr>
                          <m:sty m:val="p"/>
                        </m:rPr>
                        <m:t>×</m:t>
                      </m:r>
                      <m:r>
                        <m:rPr>
                          <m:sty m:val="i"/>
                        </m:rPr>
                        <m:t>D</m:t>
                      </m:r>
                    </m:e>
                  </m:box>
                </m:sup>
              </m:sSup>
            </m:e>
          </m:box>
        </m:oMath>
      </m:oMathPara>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最终通过两个线性投影得到后验分布参数：</w:t>
      </w:r>
    </w:p>
    <w:p>
      <w:pPr>
        <w:spacing w:line="276" w:lineRule="auto"/>
        <w:rPr>
          <w:rFonts w:ascii="微软雅黑" w:eastAsia="微软雅黑" w:hAnsi="微软雅黑"/>
          <w:sz w:val="18"/>
          <w:szCs w:val="18"/>
        </w:rPr>
      </w:pPr>
      <m:oMathPara>
        <m:oMath>
          <m:box>
            <m:e>
              <m:box>
                <m:e>
                  <m:r>
                    <m:rPr>
                      <m:sty m:val="bi"/>
                    </m:rPr>
                    <m:t>μ</m:t>
                  </m:r>
                </m:e>
              </m:box>
              <m:r>
                <m:rPr>
                  <m:sty m:val="p"/>
                </m:rPr>
                <m:t>=</m:t>
              </m:r>
              <m:sSub>
                <m:e>
                  <m:r>
                    <m:rPr>
                      <m:sty m:val="i"/>
                    </m:rPr>
                    <m:t>f</m:t>
                  </m:r>
                </m:e>
                <m:sub>
                  <m:r>
                    <m:rPr>
                      <m:sty m:val="i"/>
                    </m:rPr>
                    <m:t>μ</m:t>
                  </m:r>
                </m:sub>
              </m:sSub>
              <m:r>
                <m:rPr>
                  <m:sty m:val="p"/>
                </m:rPr>
                <m:t>(</m:t>
              </m:r>
              <m:r>
                <m:rPr>
                  <m:sty m:val="i"/>
                </m:rPr>
                <m:t>𝐇</m:t>
              </m:r>
              <m:r>
                <m:rPr>
                  <m:sty m:val="p"/>
                </m:rPr>
                <m:t>)</m:t>
              </m:r>
              <m:r>
                <m:rPr>
                  <m:sty m:val="p"/>
                </m:rPr>
                <m:t>∈</m:t>
              </m:r>
              <m:sSup>
                <m:e>
                  <m:r>
                    <m:rPr>
                      <m:sty m:val="i"/>
                    </m:rPr>
                    <m:t>ℝ</m:t>
                  </m:r>
                </m:e>
                <m:sup>
                  <m:box>
                    <m:e>
                      <m:r>
                        <m:rPr>
                          <m:sty m:val="i"/>
                        </m:rPr>
                        <m:t>T</m:t>
                      </m:r>
                      <m:r>
                        <m:rPr>
                          <m:sty m:val="p"/>
                        </m:rPr>
                        <m:t>×</m:t>
                      </m:r>
                      <m:r>
                        <m:rPr>
                          <m:sty m:val="i"/>
                        </m:rPr>
                        <m:t>E</m:t>
                      </m:r>
                    </m:e>
                  </m:box>
                </m:sup>
              </m:sSup>
              <m:r>
                <m:rPr>
                  <m:sty m:val="p"/>
                </m:rPr>
                <m:t>,</m:t>
              </m:r>
              <m:r>
                <m:t/>
              </m:r>
              <m:r>
                <m:rPr>
                  <m:sty m:val="p"/>
                </m:rPr>
                <m:t>log</m:t>
              </m:r>
              <m:sSup>
                <m:e>
                  <m:box>
                    <m:e>
                      <m:r>
                        <m:rPr>
                          <m:sty m:val="bi"/>
                        </m:rPr>
                        <m:t>σ</m:t>
                      </m:r>
                    </m:e>
                  </m:box>
                </m:e>
                <m:sup>
                  <m:r>
                    <m:rPr>
                      <m:sty m:val="p"/>
                    </m:rPr>
                    <m:t>2</m:t>
                  </m:r>
                </m:sup>
              </m:sSup>
              <m:r>
                <m:rPr>
                  <m:sty m:val="p"/>
                </m:rPr>
                <m:t>=</m:t>
              </m:r>
              <m:sSub>
                <m:e>
                  <m:r>
                    <m:rPr>
                      <m:sty m:val="i"/>
                    </m:rPr>
                    <m:t>f</m:t>
                  </m:r>
                </m:e>
                <m:sub>
                  <m:r>
                    <m:rPr>
                      <m:sty m:val="i"/>
                    </m:rPr>
                    <m:t>σ</m:t>
                  </m:r>
                </m:sub>
              </m:sSub>
              <m:r>
                <m:rPr>
                  <m:sty m:val="p"/>
                </m:rPr>
                <m:t>(</m:t>
              </m:r>
              <m:r>
                <m:rPr>
                  <m:sty m:val="i"/>
                </m:rPr>
                <m:t>𝐇</m:t>
              </m:r>
              <m:r>
                <m:rPr>
                  <m:sty m:val="p"/>
                </m:rPr>
                <m:t>)</m:t>
              </m:r>
              <m:r>
                <m:rPr>
                  <m:sty m:val="p"/>
                </m:rPr>
                <m:t>∈</m:t>
              </m:r>
              <m:sSup>
                <m:e>
                  <m:r>
                    <m:rPr>
                      <m:sty m:val="i"/>
                    </m:rPr>
                    <m:t>ℝ</m:t>
                  </m:r>
                </m:e>
                <m:sup>
                  <m:box>
                    <m:e>
                      <m:r>
                        <m:rPr>
                          <m:sty m:val="i"/>
                        </m:rPr>
                        <m:t>T</m:t>
                      </m:r>
                      <m:r>
                        <m:rPr>
                          <m:sty m:val="p"/>
                        </m:rPr>
                        <m:t>×</m:t>
                      </m:r>
                      <m:r>
                        <m:rPr>
                          <m:sty m:val="i"/>
                        </m:rPr>
                        <m:t>E</m:t>
                      </m:r>
                    </m:e>
                  </m:box>
                </m:sup>
              </m:sSup>
            </m:e>
          </m:box>
        </m:oMath>
      </m:oMathPara>
    </w:p>
    <w:p>
      <w:pPr>
        <w:spacing w:line="276" w:lineRule="auto"/>
        <w:rPr>
          <w:rFonts w:ascii="微软雅黑" w:eastAsia="微软雅黑" w:hAnsi="微软雅黑"/>
          <w:sz w:val="18"/>
          <w:szCs w:val="18"/>
        </w:rPr>
      </w:pPr>
      <w:r>
        <w:rPr>
          <w:rFonts w:ascii="微软雅黑" w:eastAsia="微软雅黑" w:hAnsi="微软雅黑"/>
          <w:sz w:val="18"/>
          <w:szCs w:val="18"/>
        </w:rPr>
        <w:t xml:space="preserve">4.2.3 重参数化采样与 VAE 训练目标</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训练时通过重参数化技巧从后验分布采样：</w:t>
      </w:r>
    </w:p>
    <w:p>
      <w:pPr>
        <w:spacing w:line="276" w:lineRule="auto"/>
        <w:rPr>
          <w:rFonts w:ascii="微软雅黑" w:eastAsia="微软雅黑" w:hAnsi="微软雅黑"/>
          <w:sz w:val="18"/>
          <w:szCs w:val="18"/>
        </w:rPr>
      </w:pPr>
      <m:oMathPara>
        <m:oMath>
          <m:box>
            <m:e>
              <m:r>
                <m:rPr>
                  <m:sty m:val="i"/>
                </m:rPr>
                <m:t>𝐳</m:t>
              </m:r>
              <m:r>
                <m:rPr>
                  <m:sty m:val="p"/>
                </m:rPr>
                <m:t>=</m:t>
              </m:r>
              <m:box>
                <m:e>
                  <m:r>
                    <m:rPr>
                      <m:sty m:val="bi"/>
                    </m:rPr>
                    <m:t>μ</m:t>
                  </m:r>
                </m:e>
              </m:box>
              <m:r>
                <m:rPr>
                  <m:sty m:val="p"/>
                </m:rPr>
                <m:t>+</m:t>
              </m:r>
              <m:box>
                <m:e>
                  <m:r>
                    <m:rPr>
                      <m:sty m:val="bi"/>
                    </m:rPr>
                    <m:t>ϵ</m:t>
                  </m:r>
                </m:e>
              </m:box>
              <m:r>
                <m:rPr>
                  <m:sty m:val="p"/>
                </m:rPr>
                <m:t>⊙</m:t>
              </m:r>
              <m:box>
                <m:e>
                  <m:r>
                    <m:rPr>
                      <m:sty m:val="bi"/>
                    </m:rPr>
                    <m:t>σ</m:t>
                  </m:r>
                </m:e>
              </m:box>
              <m:r>
                <m:rPr>
                  <m:sty m:val="p"/>
                </m:rPr>
                <m:t>,</m:t>
              </m:r>
              <m:r>
                <m:t/>
              </m:r>
              <m:box>
                <m:e>
                  <m:r>
                    <m:rPr>
                      <m:sty m:val="bi"/>
                    </m:rPr>
                    <m:t>ϵ</m:t>
                  </m:r>
                </m:e>
              </m:box>
              <m:r>
                <m:rPr>
                  <m:sty m:val="i"/>
                </m:rPr>
                <m:t>~</m:t>
              </m:r>
              <m:r>
                <m:rPr>
                  <m:sty m:val="i"/>
                </m:rPr>
                <m:t>𝒩</m:t>
              </m:r>
              <m:r>
                <m:rPr>
                  <m:sty m:val="p"/>
                </m:rPr>
                <m:t>(</m:t>
              </m:r>
              <m:box>
                <m:e>
                  <m:r>
                    <m:rPr>
                      <m:sty m:val="b"/>
                    </m:rPr>
                    <m:t>0</m:t>
                  </m:r>
                </m:e>
              </m:box>
              <m:r>
                <m:rPr>
                  <m:sty m:val="p"/>
                </m:rPr>
                <m:t>,</m:t>
              </m:r>
              <m:r>
                <m:rPr>
                  <m:sty m:val="i"/>
                </m:rPr>
                <m:t>𝐈</m:t>
              </m:r>
              <m:r>
                <m:rPr>
                  <m:sty m:val="p"/>
                </m:rPr>
                <m:t>)</m:t>
              </m:r>
            </m:e>
          </m:box>
        </m:oMath>
      </m:oMathPara>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VAE 的训练目标为最大化证据下界（ELBO）：</w:t>
      </w:r>
    </w:p>
    <w:p>
      <w:pPr>
        <w:spacing w:line="276" w:lineRule="auto"/>
        <w:rPr>
          <w:rFonts w:ascii="微软雅黑" w:eastAsia="微软雅黑" w:hAnsi="微软雅黑"/>
          <w:sz w:val="18"/>
          <w:szCs w:val="18"/>
        </w:rPr>
      </w:pPr>
      <m:oMathPara>
        <m:oMath>
          <m:box>
            <m:e>
              <m:sSub>
                <m:e>
                  <m:r>
                    <m:rPr>
                      <m:sty m:val="i"/>
                    </m:rPr>
                    <m:t>ℒ</m:t>
                  </m:r>
                </m:e>
                <m:sub>
                  <m:box>
                    <m:e>
                      <m:r>
                        <m:rPr>
                          <m:nor/>
                        </m:rPr>
                        <m:t>VAE</m:t>
                      </m:r>
                    </m:e>
                  </m:box>
                </m:sub>
              </m:sSub>
              <m:r>
                <m:rPr>
                  <m:sty m:val="p"/>
                </m:rPr>
                <m:t>=</m:t>
              </m:r>
              <m:limLow>
                <m:e>
                  <m:groupChr>
                    <m:groupChrPr>
                      <m:chr m:val="⏟"/>
                      <m:pos m:val="bot"/>
                    </m:groupChrPr>
                    <m:e>
                      <m:box>
                        <m:e>
                          <m:sSub>
                            <m:e>
                              <m:r>
                                <m:rPr>
                                  <m:sty m:val="i"/>
                                </m:rPr>
                                <m:t>𝔼</m:t>
                              </m:r>
                            </m:e>
                            <m:sub>
                              <m:box>
                                <m:e>
                                  <m:r>
                                    <m:rPr>
                                      <m:sty m:val="i"/>
                                    </m:rPr>
                                    <m:t>q</m:t>
                                  </m:r>
                                  <m:r>
                                    <m:rPr>
                                      <m:sty m:val="p"/>
                                    </m:rPr>
                                    <m:t>(</m:t>
                                  </m:r>
                                  <m:r>
                                    <m:rPr>
                                      <m:sty m:val="i"/>
                                    </m:rPr>
                                    <m:t>𝐳</m:t>
                                  </m:r>
                                  <m:r>
                                    <m:rPr>
                                      <m:sty m:val="p"/>
                                    </m:rPr>
                                    <m:t>|</m:t>
                                  </m:r>
                                  <m:r>
                                    <m:rPr>
                                      <m:sty m:val="i"/>
                                    </m:rPr>
                                    <m:t>𝐒</m:t>
                                  </m:r>
                                  <m:r>
                                    <m:rPr>
                                      <m:sty m:val="p"/>
                                    </m:rPr>
                                    <m:t>)</m:t>
                                  </m:r>
                                </m:e>
                              </m:box>
                            </m:sub>
                          </m:sSub>
                          <m:r>
                            <m:rPr>
                              <m:sty m:val="p"/>
                            </m:rPr>
                            <m:t>[</m:t>
                          </m:r>
                          <m:r>
                            <m:rPr>
                              <m:sty m:val="p"/>
                            </m:rPr>
                            <m:t>−</m:t>
                          </m:r>
                          <m:r>
                            <m:rPr>
                              <m:sty m:val="p"/>
                            </m:rPr>
                            <m:t>log</m:t>
                          </m:r>
                          <m:r>
                            <m:rPr>
                              <m:sty m:val="i"/>
                            </m:rPr>
                            <m:t>p</m:t>
                          </m:r>
                          <m:r>
                            <m:rPr>
                              <m:sty m:val="p"/>
                            </m:rPr>
                            <m:t>(</m:t>
                          </m:r>
                          <m:r>
                            <m:rPr>
                              <m:sty m:val="i"/>
                            </m:rPr>
                            <m:t>𝐒</m:t>
                          </m:r>
                          <m:r>
                            <m:rPr>
                              <m:sty m:val="p"/>
                            </m:rPr>
                            <m:t>|</m:t>
                          </m:r>
                          <m:r>
                            <m:rPr>
                              <m:sty m:val="i"/>
                            </m:rPr>
                            <m:t>𝐳</m:t>
                          </m:r>
                          <m:r>
                            <m:rPr>
                              <m:sty m:val="p"/>
                            </m:rPr>
                            <m:t>)</m:t>
                          </m:r>
                          <m:r>
                            <m:rPr>
                              <m:sty m:val="p"/>
                            </m:rPr>
                            <m:t>]</m:t>
                          </m:r>
                        </m:e>
                      </m:box>
                    </m:e>
                  </m:groupChr>
                </m:e>
                <m:lim>
                  <m:box>
                    <m:e>
                      <m:r>
                        <m:rPr>
                          <m:nor/>
                        </m:rPr>
                        <m:t>重建损失 </m:t>
                      </m:r>
                      <m:sSub>
                        <m:e>
                          <m:r>
                            <m:rPr>
                              <m:sty m:val="i"/>
                            </m:rPr>
                            <m:t>ℒ</m:t>
                          </m:r>
                        </m:e>
                        <m:sub>
                          <m:box>
                            <m:e>
                              <m:r>
                                <m:rPr>
                                  <m:nor/>
                                </m:rPr>
                                <m:t>recon</m:t>
                              </m:r>
                            </m:e>
                          </m:box>
                        </m:sub>
                      </m:sSub>
                    </m:e>
                  </m:box>
                </m:lim>
              </m:limLow>
              <m:r>
                <m:rPr>
                  <m:sty m:val="p"/>
                </m:rPr>
                <m:t>+</m:t>
              </m:r>
              <m:limLow>
                <m:e>
                  <m:groupChr>
                    <m:groupChrPr>
                      <m:chr m:val="⏟"/>
                      <m:pos m:val="bot"/>
                    </m:groupChrPr>
                    <m:e>
                      <m:box>
                        <m:e>
                          <m:r>
                            <m:rPr>
                              <m:sty m:val="i"/>
                            </m:rPr>
                            <m:t>β</m:t>
                          </m:r>
                          <m:r>
                            <m:rPr>
                              <m:sty m:val="p"/>
                            </m:rPr>
                            <m:t>·</m:t>
                          </m:r>
                          <m:sSub>
                            <m:e>
                              <m:r>
                                <m:rPr>
                                  <m:sty m:val="i"/>
                                </m:rPr>
                                <m:t>D</m:t>
                              </m:r>
                            </m:e>
                            <m:sub>
                              <m:box>
                                <m:e>
                                  <m:r>
                                    <m:rPr>
                                      <m:nor/>
                                    </m:rPr>
                                    <m:t>KL</m:t>
                                  </m:r>
                                </m:e>
                              </m:box>
                            </m:sub>
                          </m:sSub>
                          <m:d>
                            <m:dPr>
                              <m:begChr m:val="("/>
                              <m:endChr m:val=")"/>
                            </m:dPr>
                            <m:e>
                              <m:box>
                                <m:e>
                                  <m:r>
                                    <m:rPr>
                                      <m:sty m:val="i"/>
                                    </m:rPr>
                                    <m:t>q</m:t>
                                  </m:r>
                                  <m:r>
                                    <m:rPr>
                                      <m:sty m:val="p"/>
                                    </m:rPr>
                                    <m:t>(</m:t>
                                  </m:r>
                                  <m:r>
                                    <m:rPr>
                                      <m:sty m:val="i"/>
                                    </m:rPr>
                                    <m:t>𝐳</m:t>
                                  </m:r>
                                  <m:r>
                                    <m:rPr>
                                      <m:sty m:val="p"/>
                                    </m:rPr>
                                    <m:t>|</m:t>
                                  </m:r>
                                  <m:r>
                                    <m:rPr>
                                      <m:sty m:val="i"/>
                                    </m:rPr>
                                    <m:t>𝐒</m:t>
                                  </m:r>
                                  <m:r>
                                    <m:rPr>
                                      <m:sty m:val="p"/>
                                    </m:rPr>
                                    <m:t>)</m:t>
                                  </m:r>
                                  <m:r>
                                    <m:rPr>
                                      <m:sty m:val="p"/>
                                    </m:rPr>
                                    <m:t>‖</m:t>
                                  </m:r>
                                  <m:r>
                                    <m:rPr>
                                      <m:sty m:val="i"/>
                                    </m:rPr>
                                    <m:t>𝒩</m:t>
                                  </m:r>
                                  <m:r>
                                    <m:rPr>
                                      <m:sty m:val="p"/>
                                    </m:rPr>
                                    <m:t>(</m:t>
                                  </m:r>
                                  <m:box>
                                    <m:e>
                                      <m:r>
                                        <m:rPr>
                                          <m:sty m:val="b"/>
                                        </m:rPr>
                                        <m:t>0</m:t>
                                      </m:r>
                                    </m:e>
                                  </m:box>
                                  <m:r>
                                    <m:rPr>
                                      <m:sty m:val="p"/>
                                    </m:rPr>
                                    <m:t>,</m:t>
                                  </m:r>
                                  <m:r>
                                    <m:rPr>
                                      <m:sty m:val="i"/>
                                    </m:rPr>
                                    <m:t>𝐈</m:t>
                                  </m:r>
                                  <m:r>
                                    <m:rPr>
                                      <m:sty m:val="p"/>
                                    </m:rPr>
                                    <m:t>)</m:t>
                                  </m:r>
                                </m:e>
                              </m:box>
                            </m:e>
                          </m:d>
                        </m:e>
                      </m:box>
                    </m:e>
                  </m:groupChr>
                </m:e>
                <m:lim>
                  <m:box>
                    <m:e>
                      <m:r>
                        <m:rPr>
                          <m:nor/>
                        </m:rPr>
                        <m:t>KL 正则化</m:t>
                      </m:r>
                    </m:e>
                  </m:box>
                </m:lim>
              </m:limLow>
            </m:e>
          </m:box>
        </m:oMath>
      </m:oMathPara>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其中重建损失采用截断平均绝对百分比误差（Clamped MAPE），KL 散度的解析形式为：</w:t>
      </w:r>
    </w:p>
    <w:p>
      <w:pPr>
        <w:spacing w:line="276" w:lineRule="auto"/>
        <w:rPr>
          <w:rFonts w:ascii="微软雅黑" w:eastAsia="微软雅黑" w:hAnsi="微软雅黑"/>
          <w:sz w:val="18"/>
          <w:szCs w:val="18"/>
        </w:rPr>
      </w:pPr>
      <m:oMathPara>
        <m:oMath>
          <m:box>
            <m:e>
              <m:sSub>
                <m:e>
                  <m:r>
                    <m:rPr>
                      <m:sty m:val="i"/>
                    </m:rPr>
                    <m:t>D</m:t>
                  </m:r>
                </m:e>
                <m:sub>
                  <m:box>
                    <m:e>
                      <m:r>
                        <m:rPr>
                          <m:nor/>
                        </m:rPr>
                        <m:t>KL</m:t>
                      </m:r>
                    </m:e>
                  </m:box>
                </m:sub>
              </m:sSub>
              <m:r>
                <m:rPr>
                  <m:sty m:val="p"/>
                </m:rPr>
                <m:t>=</m:t>
              </m:r>
              <m:r>
                <m:rPr>
                  <m:sty m:val="p"/>
                </m:rPr>
                <m:t>−</m:t>
              </m:r>
              <m:f>
                <m:num>
                  <m:box>
                    <m:e>
                      <m:r>
                        <m:rPr>
                          <m:sty m:val="p"/>
                        </m:rPr>
                        <m:t>1</m:t>
                      </m:r>
                    </m:e>
                  </m:box>
                </m:num>
                <m:den>
                  <m:box>
                    <m:e>
                      <m:r>
                        <m:rPr>
                          <m:sty m:val="p"/>
                        </m:rPr>
                        <m:t>2</m:t>
                      </m:r>
                    </m:e>
                  </m:box>
                </m:den>
              </m:f>
              <m:nary>
                <m:naryPr>
                  <m:chr m:val="∑"/>
                  <m:limLoc m:val="undOvr"/>
                  <m:supHide m:val="1"/>
                </m:naryPr>
                <m:sub>
                  <m:box>
                    <m:e>
                      <m:r>
                        <m:rPr>
                          <m:sty m:val="i"/>
                        </m:rPr>
                        <m:t>t</m:t>
                      </m:r>
                      <m:r>
                        <m:rPr>
                          <m:sty m:val="p"/>
                        </m:rPr>
                        <m:t>,</m:t>
                      </m:r>
                      <m:r>
                        <m:rPr>
                          <m:sty m:val="i"/>
                        </m:rPr>
                        <m:t>e</m:t>
                      </m:r>
                    </m:e>
                  </m:box>
                </m:sub>
                <m:sup/>
                <m:e>
                  <m:d>
                    <m:dPr>
                      <m:begChr m:val="("/>
                      <m:endChr m:val=")"/>
                    </m:dPr>
                    <m:e>
                      <m:box>
                        <m:e>
                          <m:r>
                            <m:rPr>
                              <m:sty m:val="p"/>
                            </m:rPr>
                            <m:t>1</m:t>
                          </m:r>
                          <m:r>
                            <m:rPr>
                              <m:sty m:val="p"/>
                            </m:rPr>
                            <m:t>+</m:t>
                          </m:r>
                          <m:r>
                            <m:rPr>
                              <m:sty m:val="p"/>
                            </m:rPr>
                            <m:t>log</m:t>
                          </m:r>
                          <m:sSubSup>
                            <m:e>
                              <m:r>
                                <m:rPr>
                                  <m:sty m:val="i"/>
                                </m:rPr>
                                <m:t>σ</m:t>
                              </m:r>
                            </m:e>
                            <m:sub>
                              <m:box>
                                <m:e>
                                  <m:r>
                                    <m:rPr>
                                      <m:sty m:val="i"/>
                                    </m:rPr>
                                    <m:t>t</m:t>
                                  </m:r>
                                  <m:r>
                                    <m:rPr>
                                      <m:sty m:val="p"/>
                                    </m:rPr>
                                    <m:t>,</m:t>
                                  </m:r>
                                  <m:r>
                                    <m:rPr>
                                      <m:sty m:val="i"/>
                                    </m:rPr>
                                    <m:t>e</m:t>
                                  </m:r>
                                </m:e>
                              </m:box>
                            </m:sub>
                            <m:sup>
                              <m:r>
                                <m:rPr>
                                  <m:sty m:val="p"/>
                                </m:rPr>
                                <m:t>2</m:t>
                              </m:r>
                            </m:sup>
                          </m:sSubSup>
                          <m:r>
                            <m:rPr>
                              <m:sty m:val="p"/>
                            </m:rPr>
                            <m:t>−</m:t>
                          </m:r>
                          <m:sSubSup>
                            <m:e>
                              <m:r>
                                <m:rPr>
                                  <m:sty m:val="i"/>
                                </m:rPr>
                                <m:t>μ</m:t>
                              </m:r>
                            </m:e>
                            <m:sub>
                              <m:box>
                                <m:e>
                                  <m:r>
                                    <m:rPr>
                                      <m:sty m:val="i"/>
                                    </m:rPr>
                                    <m:t>t</m:t>
                                  </m:r>
                                  <m:r>
                                    <m:rPr>
                                      <m:sty m:val="p"/>
                                    </m:rPr>
                                    <m:t>,</m:t>
                                  </m:r>
                                  <m:r>
                                    <m:rPr>
                                      <m:sty m:val="i"/>
                                    </m:rPr>
                                    <m:t>e</m:t>
                                  </m:r>
                                </m:e>
                              </m:box>
                            </m:sub>
                            <m:sup>
                              <m:r>
                                <m:rPr>
                                  <m:sty m:val="p"/>
                                </m:rPr>
                                <m:t>2</m:t>
                              </m:r>
                            </m:sup>
                          </m:sSubSup>
                          <m:r>
                            <m:rPr>
                              <m:sty m:val="p"/>
                            </m:rPr>
                            <m:t>−</m:t>
                          </m:r>
                          <m:sSubSup>
                            <m:e>
                              <m:r>
                                <m:rPr>
                                  <m:sty m:val="i"/>
                                </m:rPr>
                                <m:t>σ</m:t>
                              </m:r>
                            </m:e>
                            <m:sub>
                              <m:box>
                                <m:e>
                                  <m:r>
                                    <m:rPr>
                                      <m:sty m:val="i"/>
                                    </m:rPr>
                                    <m:t>t</m:t>
                                  </m:r>
                                  <m:r>
                                    <m:rPr>
                                      <m:sty m:val="p"/>
                                    </m:rPr>
                                    <m:t>,</m:t>
                                  </m:r>
                                  <m:r>
                                    <m:rPr>
                                      <m:sty m:val="i"/>
                                    </m:rPr>
                                    <m:t>e</m:t>
                                  </m:r>
                                </m:e>
                              </m:box>
                            </m:sub>
                            <m:sup>
                              <m:r>
                                <m:rPr>
                                  <m:sty m:val="p"/>
                                </m:rPr>
                                <m:t>2</m:t>
                              </m:r>
                            </m:sup>
                          </m:sSubSup>
                        </m:e>
                      </m:box>
                    </m:e>
                  </m:d>
                </m:e>
              </m:nary>
            </m:e>
          </m:box>
        </m:oMath>
      </m:oMathPara>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为防止训练早期编码器坍塌，KL 损失采用 Free-Bits 策略：</w:t>
      </w:r>
      <m:oMath>
        <m:box>
          <m:e>
            <m:sSub>
              <m:e>
                <m:r>
                  <m:rPr>
                    <m:sty m:val="i"/>
                  </m:rPr>
                  <m:t>ℒ</m:t>
                </m:r>
              </m:e>
              <m:sub>
                <m:box>
                  <m:e>
                    <m:r>
                      <m:rPr>
                        <m:nor/>
                      </m:rPr>
                      <m:t>KL</m:t>
                    </m:r>
                  </m:e>
                </m:box>
              </m:sub>
            </m:sSub>
            <m:r>
              <m:rPr>
                <m:sty m:val="p"/>
              </m:rPr>
              <m:t>=</m:t>
            </m:r>
            <m:r>
              <m:rPr>
                <m:sty m:val="p"/>
              </m:rPr>
              <m:t>max</m:t>
            </m:r>
            <m:r>
              <m:rPr>
                <m:sty m:val="p"/>
              </m:rPr>
              <m:t>(</m:t>
            </m:r>
            <m:sSub>
              <m:e>
                <m:r>
                  <m:rPr>
                    <m:sty m:val="i"/>
                  </m:rPr>
                  <m:t>D</m:t>
                </m:r>
              </m:e>
              <m:sub>
                <m:box>
                  <m:e>
                    <m:r>
                      <m:rPr>
                        <m:nor/>
                      </m:rPr>
                      <m:t>KL</m:t>
                    </m:r>
                  </m:e>
                </m:box>
              </m:sub>
            </m:sSub>
            <m:r>
              <m:rPr>
                <m:sty m:val="p"/>
              </m:rPr>
              <m:t>−</m:t>
            </m:r>
            <m:sSub>
              <m:e>
                <m:r>
                  <m:rPr>
                    <m:sty m:val="i"/>
                  </m:rPr>
                  <m:t>λ</m:t>
                </m:r>
              </m:e>
              <m:sub>
                <m:box>
                  <m:e>
                    <m:r>
                      <m:rPr>
                        <m:nor/>
                      </m:rPr>
                      <m:t>fb</m:t>
                    </m:r>
                  </m:e>
                </m:box>
              </m:sub>
            </m:sSub>
            <m:r>
              <m:rPr>
                <m:sty m:val="p"/>
              </m:rPr>
              <m:t>,</m:t>
            </m:r>
            <m:r>
              <m:rPr>
                <m:sty m:val="p"/>
              </m:rPr>
              <m:t>0</m:t>
            </m:r>
            <m:r>
              <m:rPr>
                <m:sty m:val="p"/>
              </m:rPr>
              <m:t>)</m:t>
            </m:r>
          </m:e>
        </m:box>
      </m:oMath>
      <w:r>
        <w:rPr>
          <w:rFonts w:ascii="微软雅黑" w:eastAsia="微软雅黑" w:hAnsi="微软雅黑"/>
          <w:sz w:val="18"/>
          <w:szCs w:val="18"/>
        </w:rPr>
        <w:t xml:space="preserve">。</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4.2.4 VAE 解码器</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解码器由潜变量 Transformer 和交叉注意力几何解码器组成。潜变量经线性映射后通过 16 层自注意力精炼，得到 </w:t>
      </w:r>
      <m:oMath>
        <m:box>
          <m:e>
            <m:limUpp>
              <m:e>
                <m:box>
                  <m:e>
                    <m:r>
                      <m:rPr>
                        <m:sty m:val="i"/>
                      </m:rPr>
                      <m:t>𝐇</m:t>
                    </m:r>
                  </m:e>
                </m:box>
              </m:e>
              <m:lim>
                <m:r>
                  <m:rPr>
                    <m:sty m:val="p"/>
                  </m:rPr>
                  <m:t>^</m:t>
                </m:r>
              </m:lim>
            </m:limUpp>
            <m:r>
              <m:rPr>
                <m:sty m:val="p"/>
              </m:rPr>
              <m:t>∈</m:t>
            </m:r>
            <m:sSup>
              <m:e>
                <m:r>
                  <m:rPr>
                    <m:sty m:val="i"/>
                  </m:rPr>
                  <m:t>ℝ</m:t>
                </m:r>
              </m:e>
              <m:sup>
                <m:box>
                  <m:e>
                    <m:r>
                      <m:rPr>
                        <m:sty m:val="i"/>
                      </m:rPr>
                      <m:t>T</m:t>
                    </m:r>
                    <m:r>
                      <m:rPr>
                        <m:sty m:val="p"/>
                      </m:rPr>
                      <m:t>×</m:t>
                    </m:r>
                    <m:r>
                      <m:rPr>
                        <m:sty m:val="i"/>
                      </m:rPr>
                      <m:t>D</m:t>
                    </m:r>
                  </m:e>
                </m:box>
              </m:sup>
            </m:sSup>
          </m:e>
        </m:box>
      </m:oMath>
      <w:r>
        <w:rPr>
          <w:rFonts w:ascii="微软雅黑" w:eastAsia="微软雅黑" w:hAnsi="微软雅黑"/>
          <w:sz w:val="18"/>
          <w:szCs w:val="18"/>
        </w:rPr>
        <w:t xml:space="preserve">。</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对任意查询点 </w:t>
      </w:r>
      <m:oMath>
        <m:box>
          <m:e>
            <m:r>
              <m:rPr>
                <m:sty m:val="i"/>
              </m:rPr>
              <m:t>𝐪</m:t>
            </m:r>
            <m:r>
              <m:rPr>
                <m:sty m:val="p"/>
              </m:rPr>
              <m:t>∈</m:t>
            </m:r>
            <m:sSup>
              <m:e>
                <m:r>
                  <m:rPr>
                    <m:sty m:val="i"/>
                  </m:rPr>
                  <m:t>ℝ</m:t>
                </m:r>
              </m:e>
              <m:sup>
                <m:r>
                  <m:rPr>
                    <m:sty m:val="p"/>
                  </m:rPr>
                  <m:t>3</m:t>
                </m:r>
              </m:sup>
            </m:sSup>
          </m:e>
        </m:box>
      </m:oMath>
      <w:r>
        <w:rPr>
          <w:rFonts w:ascii="微软雅黑" w:eastAsia="微软雅黑" w:hAnsi="微软雅黑"/>
          <w:sz w:val="18"/>
          <w:szCs w:val="18"/>
        </w:rPr>
        <w:t xml:space="preserve">，几何解码器通过交叉注意力计算其蒙皮权重：</w:t>
      </w:r>
    </w:p>
    <w:p>
      <w:pPr>
        <w:spacing w:line="276" w:lineRule="auto"/>
        <w:rPr>
          <w:rFonts w:ascii="微软雅黑" w:eastAsia="微软雅黑" w:hAnsi="微软雅黑"/>
          <w:sz w:val="18"/>
          <w:szCs w:val="18"/>
        </w:rPr>
      </w:pPr>
      <m:oMathPara>
        <m:oMath>
          <m:box>
            <m:e>
              <m:limUpp>
                <m:e>
                  <m:box>
                    <m:e>
                      <m:r>
                        <m:rPr>
                          <m:sty m:val="i"/>
                        </m:rPr>
                        <m:t>w</m:t>
                      </m:r>
                    </m:e>
                  </m:box>
                </m:e>
                <m:lim>
                  <m:r>
                    <m:rPr>
                      <m:sty m:val="p"/>
                    </m:rPr>
                    <m:t>^</m:t>
                  </m:r>
                </m:lim>
              </m:limUpp>
              <m:r>
                <m:rPr>
                  <m:sty m:val="p"/>
                </m:rPr>
                <m:t>(</m:t>
              </m:r>
              <m:r>
                <m:rPr>
                  <m:sty m:val="i"/>
                </m:rPr>
                <m:t>𝐪</m:t>
              </m:r>
              <m:r>
                <m:rPr>
                  <m:sty m:val="p"/>
                </m:rPr>
                <m:t>)</m:t>
              </m:r>
              <m:r>
                <m:rPr>
                  <m:sty m:val="p"/>
                </m:rPr>
                <m:t>=</m:t>
              </m:r>
              <m:r>
                <m:rPr>
                  <m:nor/>
                </m:rPr>
                <m:t>Sigmoid</m:t>
              </m:r>
              <m:d>
                <m:dPr>
                  <m:begChr m:val="("/>
                  <m:endChr m:val=")"/>
                </m:dPr>
                <m:e>
                  <m:box>
                    <m:e>
                      <m:r>
                        <m:rPr>
                          <m:nor/>
                        </m:rPr>
                        <m:t>CrossAttn</m:t>
                      </m:r>
                      <m:r>
                        <m:rPr>
                          <m:sty m:val="p"/>
                        </m:rPr>
                        <m:t>(</m:t>
                      </m:r>
                      <m:r>
                        <m:rPr>
                          <m:sty m:val="i"/>
                        </m:rPr>
                        <m:t>γ</m:t>
                      </m:r>
                      <m:r>
                        <m:rPr>
                          <m:sty m:val="p"/>
                        </m:rPr>
                        <m:t>(</m:t>
                      </m:r>
                      <m:r>
                        <m:rPr>
                          <m:sty m:val="i"/>
                        </m:rPr>
                        <m:t>𝐪</m:t>
                      </m:r>
                      <m:r>
                        <m:rPr>
                          <m:sty m:val="p"/>
                        </m:rPr>
                        <m:t>)</m:t>
                      </m:r>
                      <m:r>
                        <m:rPr>
                          <m:sty m:val="p"/>
                        </m:rPr>
                        <m:t>,</m:t>
                      </m:r>
                      <m:limUpp>
                        <m:e>
                          <m:box>
                            <m:e>
                              <m:r>
                                <m:rPr>
                                  <m:sty m:val="i"/>
                                </m:rPr>
                                <m:t>𝐇</m:t>
                              </m:r>
                            </m:e>
                          </m:box>
                        </m:e>
                        <m:lim>
                          <m:r>
                            <m:rPr>
                              <m:sty m:val="p"/>
                            </m:rPr>
                            <m:t>^</m:t>
                          </m:r>
                        </m:lim>
                      </m:limUpp>
                      <m:r>
                        <m:rPr>
                          <m:sty m:val="p"/>
                        </m:rPr>
                        <m:t>)</m:t>
                      </m:r>
                    </m:e>
                  </m:box>
                </m:e>
              </m:d>
              <m:r>
                <m:rPr>
                  <m:sty m:val="p"/>
                </m:rPr>
                <m:t>∈</m:t>
              </m:r>
              <m:r>
                <m:rPr>
                  <m:sty m:val="p"/>
                </m:rPr>
                <m:t>[</m:t>
              </m:r>
              <m:r>
                <m:rPr>
                  <m:sty m:val="p"/>
                </m:rPr>
                <m:t>0</m:t>
              </m:r>
              <m:r>
                <m:rPr>
                  <m:sty m:val="p"/>
                </m:rPr>
                <m:t>,</m:t>
              </m:r>
              <m:r>
                <m:rPr>
                  <m:sty m:val="p"/>
                </m:rPr>
                <m:t>1</m:t>
              </m:r>
              <m:r>
                <m:rPr>
                  <m:sty m:val="p"/>
                </m:rPr>
                <m:t>]</m:t>
              </m:r>
            </m:e>
          </m:box>
        </m:oMath>
      </m:oMathPara>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这种连续场表示使解码器可在任意分辨率的查询点上输出蒙皮权重，不受训练时点云采样密度限制。</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4.2.5 DiT 单流拼接架构</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DiT 采用单流拼接架构，将所有条件 token 和目标潜变量 token 拼接为统一序列：</w:t>
      </w:r>
    </w:p>
    <w:p>
      <w:pPr>
        <w:spacing w:line="276" w:lineRule="auto"/>
        <w:rPr>
          <w:rFonts w:ascii="微软雅黑" w:eastAsia="微软雅黑" w:hAnsi="微软雅黑"/>
          <w:sz w:val="18"/>
          <w:szCs w:val="18"/>
        </w:rPr>
      </w:pPr>
      <m:oMathPara>
        <m:oMath>
          <m:box>
            <m:e>
              <m:sSub>
                <m:e>
                  <m:r>
                    <m:rPr>
                      <m:sty m:val="i"/>
                    </m:rPr>
                    <m:t>𝐗</m:t>
                  </m:r>
                </m:e>
                <m:sub>
                  <m:box>
                    <m:e>
                      <m:r>
                        <m:rPr>
                          <m:nor/>
                        </m:rPr>
                        <m:t>seq</m:t>
                      </m:r>
                    </m:e>
                  </m:box>
                </m:sub>
              </m:sSub>
              <m:r>
                <m:rPr>
                  <m:sty m:val="p"/>
                </m:rPr>
                <m:t>=</m:t>
              </m:r>
              <m:r>
                <m:rPr>
                  <m:sty m:val="p"/>
                </m:rPr>
                <m:t>[</m:t>
              </m:r>
              <m:limLow>
                <m:e>
                  <m:groupChr>
                    <m:groupChrPr>
                      <m:chr m:val="⏟"/>
                      <m:pos m:val="bot"/>
                    </m:groupChrPr>
                    <m:e>
                      <m:box>
                        <m:e>
                          <m:sSub>
                            <m:e>
                              <m:r>
                                <m:rPr>
                                  <m:sty m:val="i"/>
                                </m:rPr>
                                <m:t>𝐂</m:t>
                              </m:r>
                            </m:e>
                            <m:sub>
                              <m:r>
                                <m:rPr>
                                  <m:sty m:val="i"/>
                                </m:rPr>
                                <m:t>v</m:t>
                              </m:r>
                            </m:sub>
                          </m:sSub>
                        </m:e>
                      </m:box>
                    </m:e>
                  </m:groupChr>
                </m:e>
                <m:lim>
                  <m:box>
                    <m:e>
                      <m:r>
                        <m:rPr>
                          <m:sty m:val="p"/>
                        </m:rPr>
                        <m:t>256</m:t>
                      </m:r>
                    </m:e>
                  </m:box>
                </m:lim>
              </m:limLow>
              <m:r>
                <m:rPr>
                  <m:sty m:val="p"/>
                </m:rPr>
                <m:t>‖</m:t>
              </m:r>
              <m:limLow>
                <m:e>
                  <m:groupChr>
                    <m:groupChrPr>
                      <m:chr m:val="⏟"/>
                      <m:pos m:val="bot"/>
                    </m:groupChrPr>
                    <m:e>
                      <m:box>
                        <m:e>
                          <m:sSub>
                            <m:e>
                              <m:r>
                                <m:rPr>
                                  <m:sty m:val="i"/>
                                </m:rPr>
                                <m:t>𝐂</m:t>
                              </m:r>
                            </m:e>
                            <m:sub>
                              <m:r>
                                <m:rPr>
                                  <m:sty m:val="i"/>
                                </m:rPr>
                                <m:t>s</m:t>
                              </m:r>
                            </m:sub>
                          </m:sSub>
                        </m:e>
                      </m:box>
                    </m:e>
                  </m:groupChr>
                </m:e>
                <m:lim>
                  <m:box>
                    <m:e>
                      <m:r>
                        <m:rPr>
                          <m:sty m:val="i"/>
                        </m:rPr>
                        <m:t>S</m:t>
                      </m:r>
                    </m:e>
                  </m:box>
                </m:lim>
              </m:limLow>
              <m:r>
                <m:rPr>
                  <m:sty m:val="p"/>
                </m:rPr>
                <m:t>‖</m:t>
              </m:r>
              <m:limLow>
                <m:e>
                  <m:groupChr>
                    <m:groupChrPr>
                      <m:chr m:val="⏟"/>
                      <m:pos m:val="bot"/>
                    </m:groupChrPr>
                    <m:e>
                      <m:box>
                        <m:e>
                          <m:sSub>
                            <m:e>
                              <m:r>
                                <m:rPr>
                                  <m:sty m:val="i"/>
                                </m:rPr>
                                <m:t>𝐂</m:t>
                              </m:r>
                            </m:e>
                            <m:sub>
                              <m:r>
                                <m:rPr>
                                  <m:sty m:val="i"/>
                                </m:rPr>
                                <m:t>b</m:t>
                              </m:r>
                            </m:sub>
                          </m:sSub>
                        </m:e>
                      </m:box>
                    </m:e>
                  </m:groupChr>
                </m:e>
                <m:lim>
                  <m:box>
                    <m:e>
                      <m:r>
                        <m:rPr>
                          <m:sty m:val="i"/>
                        </m:rPr>
                        <m:t>M</m:t>
                      </m:r>
                    </m:e>
                  </m:box>
                </m:lim>
              </m:limLow>
              <m:r>
                <m:rPr>
                  <m:sty m:val="p"/>
                </m:rPr>
                <m:t>‖</m:t>
              </m:r>
              <m:limLow>
                <m:e>
                  <m:groupChr>
                    <m:groupChrPr>
                      <m:chr m:val="⏟"/>
                      <m:pos m:val="bot"/>
                    </m:groupChrPr>
                    <m:e>
                      <m:box>
                        <m:e>
                          <m:sSub>
                            <m:e>
                              <m:r>
                                <m:rPr>
                                  <m:sty m:val="i"/>
                                </m:rPr>
                                <m:t>𝐳</m:t>
                              </m:r>
                            </m:e>
                            <m:sub>
                              <m:r>
                                <m:rPr>
                                  <m:sty m:val="i"/>
                                </m:rPr>
                                <m:t>σ</m:t>
                              </m:r>
                            </m:sub>
                          </m:sSub>
                        </m:e>
                      </m:box>
                    </m:e>
                  </m:groupChr>
                </m:e>
                <m:lim>
                  <m:box>
                    <m:e>
                      <m:r>
                        <m:rPr>
                          <m:sty m:val="i"/>
                        </m:rPr>
                        <m:t>M</m:t>
                      </m:r>
                      <m:r>
                        <m:rPr>
                          <m:sty m:val="p"/>
                        </m:rPr>
                        <m:t>×</m:t>
                      </m:r>
                      <m:r>
                        <m:rPr>
                          <m:sty m:val="i"/>
                        </m:rPr>
                        <m:t>T</m:t>
                      </m:r>
                    </m:e>
                  </m:box>
                </m:lim>
              </m:limLow>
              <m:r>
                <m:rPr>
                  <m:sty m:val="p"/>
                </m:rPr>
                <m:t>]</m:t>
              </m:r>
              <m:r>
                <m:rPr>
                  <m:sty m:val="p"/>
                </m:rPr>
                <m:t>∈</m:t>
              </m:r>
              <m:sSup>
                <m:e>
                  <m:r>
                    <m:rPr>
                      <m:sty m:val="i"/>
                    </m:rPr>
                    <m:t>ℝ</m:t>
                  </m:r>
                </m:e>
                <m:sup>
                  <m:box>
                    <m:e>
                      <m:sSub>
                        <m:e>
                          <m:r>
                            <m:rPr>
                              <m:sty m:val="i"/>
                            </m:rPr>
                            <m:t>L</m:t>
                          </m:r>
                        </m:e>
                        <m:sub>
                          <m:box>
                            <m:e>
                              <m:r>
                                <m:rPr>
                                  <m:nor/>
                                </m:rPr>
                                <m:t>total</m:t>
                              </m:r>
                            </m:e>
                          </m:box>
                        </m:sub>
                      </m:sSub>
                      <m:r>
                        <m:rPr>
                          <m:sty m:val="p"/>
                        </m:rPr>
                        <m:t>×</m:t>
                      </m:r>
                      <m:r>
                        <m:rPr>
                          <m:sty m:val="i"/>
                        </m:rPr>
                        <m:t>D</m:t>
                      </m:r>
                    </m:e>
                  </m:box>
                </m:sup>
              </m:sSup>
            </m:e>
          </m:box>
        </m:oMath>
      </m:oMathPara>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其中 </w:t>
      </w:r>
      <m:oMath>
        <m:box>
          <m:e>
            <m:sSub>
              <m:e>
                <m:r>
                  <m:rPr>
                    <m:sty m:val="i"/>
                  </m:rPr>
                  <m:t>𝐂</m:t>
                </m:r>
              </m:e>
              <m:sub>
                <m:r>
                  <m:rPr>
                    <m:sty m:val="i"/>
                  </m:rPr>
                  <m:t>v</m:t>
                </m:r>
              </m:sub>
            </m:sSub>
          </m:e>
        </m:box>
      </m:oMath>
      <w:r>
        <w:rPr>
          <w:rFonts w:ascii="微软雅黑" w:eastAsia="微软雅黑" w:hAnsi="微软雅黑"/>
          <w:sz w:val="18"/>
          <w:szCs w:val="18"/>
        </w:rPr>
        <w:t xml:space="preserve"> 为 Perceiver 压缩后的顶点条件，</w:t>
      </w:r>
      <m:oMath>
        <m:box>
          <m:e>
            <m:sSub>
              <m:e>
                <m:r>
                  <m:rPr>
                    <m:sty m:val="i"/>
                  </m:rPr>
                  <m:t>𝐂</m:t>
                </m:r>
              </m:e>
              <m:sub>
                <m:r>
                  <m:rPr>
                    <m:sty m:val="i"/>
                  </m:rPr>
                  <m:t>s</m:t>
                </m:r>
              </m:sub>
            </m:sSub>
          </m:e>
        </m:box>
      </m:oMath>
      <w:r>
        <w:rPr>
          <w:rFonts w:ascii="微软雅黑" w:eastAsia="微软雅黑" w:hAnsi="微软雅黑"/>
          <w:sz w:val="18"/>
          <w:szCs w:val="18"/>
        </w:rPr>
        <w:t xml:space="preserve"> 为形状条件，</w:t>
      </w:r>
      <m:oMath>
        <m:box>
          <m:e>
            <m:sSub>
              <m:e>
                <m:r>
                  <m:rPr>
                    <m:sty m:val="i"/>
                  </m:rPr>
                  <m:t>𝐂</m:t>
                </m:r>
              </m:e>
              <m:sub>
                <m:r>
                  <m:rPr>
                    <m:sty m:val="i"/>
                  </m:rPr>
                  <m:t>b</m:t>
                </m:r>
              </m:sub>
            </m:sSub>
          </m:e>
        </m:box>
      </m:oMath>
      <w:r>
        <w:rPr>
          <w:rFonts w:ascii="微软雅黑" w:eastAsia="微软雅黑" w:hAnsi="微软雅黑"/>
          <w:sz w:val="18"/>
          <w:szCs w:val="18"/>
        </w:rPr>
        <w:t xml:space="preserve"> 为骨骼条件，</w:t>
      </w:r>
      <m:oMath>
        <m:box>
          <m:e>
            <m:sSub>
              <m:e>
                <m:r>
                  <m:rPr>
                    <m:sty m:val="i"/>
                  </m:rPr>
                  <m:t>𝐳</m:t>
                </m:r>
              </m:e>
              <m:sub>
                <m:r>
                  <m:rPr>
                    <m:sty m:val="i"/>
                  </m:rPr>
                  <m:t>σ</m:t>
                </m:r>
              </m:sub>
            </m:sSub>
          </m:e>
        </m:box>
      </m:oMath>
      <w:r>
        <w:rPr>
          <w:rFonts w:ascii="微软雅黑" w:eastAsia="微软雅黑" w:hAnsi="微软雅黑"/>
          <w:sz w:val="18"/>
          <w:szCs w:val="18"/>
        </w:rPr>
        <w:t xml:space="preserve"> 为加噪的潜变量。条件 token 不加噪，仅对 </w:t>
      </w:r>
      <m:oMath>
        <m:box>
          <m:e>
            <m:sSub>
              <m:e>
                <m:r>
                  <m:rPr>
                    <m:sty m:val="i"/>
                  </m:rPr>
                  <m:t>𝐳</m:t>
                </m:r>
              </m:e>
              <m:sub>
                <m:r>
                  <m:rPr>
                    <m:sty m:val="i"/>
                  </m:rPr>
                  <m:t>σ</m:t>
                </m:r>
              </m:sub>
            </m:sSub>
          </m:e>
        </m:box>
      </m:oMath>
      <w:r>
        <w:rPr>
          <w:rFonts w:ascii="微软雅黑" w:eastAsia="微软雅黑" w:hAnsi="微软雅黑"/>
          <w:sz w:val="18"/>
          <w:szCs w:val="18"/>
        </w:rPr>
        <w:t xml:space="preserve"> 部分计算速度场预测和损失。</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每个 Transformer 块采用 AdaLN 时间步调制：</w:t>
      </w:r>
    </w:p>
    <w:p>
      <w:pPr>
        <w:spacing w:line="276" w:lineRule="auto"/>
        <w:rPr>
          <w:rFonts w:ascii="微软雅黑" w:eastAsia="微软雅黑" w:hAnsi="微软雅黑"/>
          <w:sz w:val="18"/>
          <w:szCs w:val="18"/>
        </w:rPr>
      </w:pPr>
      <m:oMathPara>
        <m:oMath>
          <m:box>
            <m:e>
              <m:sSup>
                <m:e>
                  <m:r>
                    <m:rPr>
                      <m:sty m:val="i"/>
                    </m:rPr>
                    <m:t>𝐱</m:t>
                  </m:r>
                </m:e>
                <m:sup>
                  <m:r>
                    <m:rPr>
                      <m:sty m:val="i"/>
                    </m:rPr>
                    <m:t>′</m:t>
                  </m:r>
                </m:sup>
              </m:sSup>
              <m:r>
                <m:rPr>
                  <m:sty m:val="p"/>
                </m:rPr>
                <m:t>=</m:t>
              </m:r>
              <m:r>
                <m:rPr>
                  <m:sty m:val="p"/>
                </m:rPr>
                <m:t>(</m:t>
              </m:r>
              <m:r>
                <m:rPr>
                  <m:sty m:val="p"/>
                </m:rPr>
                <m:t>1</m:t>
              </m:r>
              <m:r>
                <m:rPr>
                  <m:sty m:val="p"/>
                </m:rPr>
                <m:t>+</m:t>
              </m:r>
              <m:r>
                <m:rPr>
                  <m:sty m:val="i"/>
                </m:rPr>
                <m:t>𝐬</m:t>
              </m:r>
              <m:r>
                <m:rPr>
                  <m:sty m:val="p"/>
                </m:rPr>
                <m:t>)</m:t>
              </m:r>
              <m:r>
                <m:rPr>
                  <m:sty m:val="p"/>
                </m:rPr>
                <m:t>⊙</m:t>
              </m:r>
              <m:r>
                <m:rPr>
                  <m:nor/>
                </m:rPr>
                <m:t>LN</m:t>
              </m:r>
              <m:r>
                <m:rPr>
                  <m:sty m:val="p"/>
                </m:rPr>
                <m:t>(</m:t>
              </m:r>
              <m:r>
                <m:rPr>
                  <m:sty m:val="i"/>
                </m:rPr>
                <m:t>𝐱</m:t>
              </m:r>
              <m:r>
                <m:rPr>
                  <m:sty m:val="p"/>
                </m:rPr>
                <m:t>)</m:t>
              </m:r>
              <m:r>
                <m:rPr>
                  <m:sty m:val="p"/>
                </m:rPr>
                <m:t>+</m:t>
              </m:r>
              <m:r>
                <m:rPr>
                  <m:sty m:val="i"/>
                </m:rPr>
                <m:t>𝐛</m:t>
              </m:r>
              <m:r>
                <m:rPr>
                  <m:sty m:val="p"/>
                </m:rPr>
                <m:t>,</m:t>
              </m:r>
              <m:r>
                <m:t/>
              </m:r>
              <m:r>
                <m:rPr>
                  <m:sty m:val="p"/>
                </m:rPr>
                <m:t>[</m:t>
              </m:r>
              <m:r>
                <m:rPr>
                  <m:sty m:val="i"/>
                </m:rPr>
                <m:t>𝐬</m:t>
              </m:r>
              <m:r>
                <m:rPr>
                  <m:sty m:val="p"/>
                </m:rPr>
                <m:t>,</m:t>
              </m:r>
              <m:r>
                <m:rPr>
                  <m:sty m:val="i"/>
                </m:rPr>
                <m:t>𝐛</m:t>
              </m:r>
              <m:r>
                <m:rPr>
                  <m:sty m:val="p"/>
                </m:rPr>
                <m:t>,</m:t>
              </m:r>
              <m:r>
                <m:rPr>
                  <m:sty m:val="i"/>
                </m:rPr>
                <m:t>𝐠</m:t>
              </m:r>
              <m:r>
                <m:rPr>
                  <m:sty m:val="p"/>
                </m:rPr>
                <m:t>]</m:t>
              </m:r>
              <m:r>
                <m:rPr>
                  <m:sty m:val="p"/>
                </m:rPr>
                <m:t>=</m:t>
              </m:r>
              <m:r>
                <m:rPr>
                  <m:nor/>
                </m:rPr>
                <m:t>MLP</m:t>
              </m:r>
              <m:r>
                <m:rPr>
                  <m:sty m:val="p"/>
                </m:rPr>
                <m:t>(</m:t>
              </m:r>
              <m:sSub>
                <m:e>
                  <m:r>
                    <m:rPr>
                      <m:sty m:val="i"/>
                    </m:rPr>
                    <m:t>𝐭</m:t>
                  </m:r>
                </m:e>
                <m:sub>
                  <m:box>
                    <m:e>
                      <m:r>
                        <m:rPr>
                          <m:nor/>
                        </m:rPr>
                        <m:t>emb</m:t>
                      </m:r>
                    </m:e>
                  </m:box>
                </m:sub>
              </m:sSub>
              <m:r>
                <m:rPr>
                  <m:sty m:val="p"/>
                </m:rPr>
                <m:t>)</m:t>
              </m:r>
            </m:e>
          </m:box>
        </m:oMath>
      </m:oMathPara>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输出经门控残差连接：</w:t>
      </w:r>
      <m:oMath>
        <m:box>
          <m:e>
            <m:sSub>
              <m:e>
                <m:r>
                  <m:rPr>
                    <m:sty m:val="i"/>
                  </m:rPr>
                  <m:t>𝐱</m:t>
                </m:r>
              </m:e>
              <m:sub>
                <m:box>
                  <m:e>
                    <m:r>
                      <m:rPr>
                        <m:nor/>
                      </m:rPr>
                      <m:t>out</m:t>
                    </m:r>
                  </m:e>
                </m:box>
              </m:sub>
            </m:sSub>
            <m:r>
              <m:rPr>
                <m:sty m:val="p"/>
              </m:rPr>
              <m:t>=</m:t>
            </m:r>
            <m:r>
              <m:rPr>
                <m:sty m:val="i"/>
              </m:rPr>
              <m:t>𝐱</m:t>
            </m:r>
            <m:r>
              <m:rPr>
                <m:sty m:val="p"/>
              </m:rPr>
              <m:t>+</m:t>
            </m:r>
            <m:r>
              <m:rPr>
                <m:sty m:val="i"/>
              </m:rPr>
              <m:t>𝐠</m:t>
            </m:r>
            <m:r>
              <m:rPr>
                <m:sty m:val="p"/>
              </m:rPr>
              <m:t>⊙</m:t>
            </m:r>
            <m:r>
              <m:rPr>
                <m:nor/>
              </m:rPr>
              <m:t>Attn</m:t>
            </m:r>
            <m:r>
              <m:rPr>
                <m:sty m:val="p"/>
              </m:rPr>
              <m:t>(</m:t>
            </m:r>
            <m:sSup>
              <m:e>
                <m:r>
                  <m:rPr>
                    <m:sty m:val="i"/>
                  </m:rPr>
                  <m:t>𝐱</m:t>
                </m:r>
              </m:e>
              <m:sup>
                <m:r>
                  <m:rPr>
                    <m:sty m:val="i"/>
                  </m:rPr>
                  <m:t>′</m:t>
                </m:r>
              </m:sup>
            </m:sSup>
            <m:r>
              <m:rPr>
                <m:sty m:val="p"/>
              </m:rPr>
              <m:t>)</m:t>
            </m:r>
          </m:e>
        </m:box>
      </m:oMath>
      <w:r>
        <w:rPr>
          <w:rFonts w:ascii="微软雅黑" w:eastAsia="微软雅黑" w:hAnsi="微软雅黑"/>
          <w:sz w:val="18"/>
          <w:szCs w:val="18"/>
        </w:rPr>
        <w:t xml:space="preserve">。</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4.2.6 流匹配训练与推理</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训练阶段，对干净潜变量 </w:t>
      </w:r>
      <m:oMath>
        <m:box>
          <m:e>
            <m:sSub>
              <m:e>
                <m:r>
                  <m:rPr>
                    <m:sty m:val="i"/>
                  </m:rPr>
                  <m:t>𝐳</m:t>
                </m:r>
              </m:e>
              <m:sub>
                <m:r>
                  <m:rPr>
                    <m:sty m:val="p"/>
                  </m:rPr>
                  <m:t>1</m:t>
                </m:r>
              </m:sub>
            </m:sSub>
          </m:e>
        </m:box>
      </m:oMath>
      <w:r>
        <w:rPr>
          <w:rFonts w:ascii="微软雅黑" w:eastAsia="微软雅黑" w:hAnsi="微软雅黑"/>
          <w:sz w:val="18"/>
          <w:szCs w:val="18"/>
        </w:rPr>
        <w:t xml:space="preserve">（由冻结 VAE 编码）和随机噪声 </w:t>
      </w:r>
      <m:oMath>
        <m:box>
          <m:e>
            <m:box>
              <m:e>
                <m:r>
                  <m:rPr>
                    <m:sty m:val="bi"/>
                  </m:rPr>
                  <m:t>ϵ</m:t>
                </m:r>
              </m:e>
            </m:box>
            <m:r>
              <m:rPr>
                <m:sty m:val="i"/>
              </m:rPr>
              <m:t>~</m:t>
            </m:r>
            <m:r>
              <m:rPr>
                <m:sty m:val="i"/>
              </m:rPr>
              <m:t>𝒩</m:t>
            </m:r>
            <m:r>
              <m:rPr>
                <m:sty m:val="p"/>
              </m:rPr>
              <m:t>(</m:t>
            </m:r>
            <m:box>
              <m:e>
                <m:r>
                  <m:rPr>
                    <m:sty m:val="b"/>
                  </m:rPr>
                  <m:t>0</m:t>
                </m:r>
              </m:e>
            </m:box>
            <m:r>
              <m:rPr>
                <m:sty m:val="p"/>
              </m:rPr>
              <m:t>,</m:t>
            </m:r>
            <m:r>
              <m:rPr>
                <m:sty m:val="i"/>
              </m:rPr>
              <m:t>𝐈</m:t>
            </m:r>
            <m:r>
              <m:rPr>
                <m:sty m:val="p"/>
              </m:rPr>
              <m:t>)</m:t>
            </m:r>
          </m:e>
        </m:box>
      </m:oMath>
      <w:r>
        <w:rPr>
          <w:rFonts w:ascii="微软雅黑" w:eastAsia="微软雅黑" w:hAnsi="微软雅黑"/>
          <w:sz w:val="18"/>
          <w:szCs w:val="18"/>
        </w:rPr>
        <w:t xml:space="preserve"> 构建线性插值路径：</w:t>
      </w:r>
    </w:p>
    <w:p>
      <w:pPr>
        <w:spacing w:line="276" w:lineRule="auto"/>
        <w:rPr>
          <w:rFonts w:ascii="微软雅黑" w:eastAsia="微软雅黑" w:hAnsi="微软雅黑"/>
          <w:sz w:val="18"/>
          <w:szCs w:val="18"/>
        </w:rPr>
      </w:pPr>
      <m:oMathPara>
        <m:oMath>
          <m:box>
            <m:e>
              <m:sSub>
                <m:e>
                  <m:r>
                    <m:rPr>
                      <m:sty m:val="i"/>
                    </m:rPr>
                    <m:t>𝐳</m:t>
                  </m:r>
                </m:e>
                <m:sub>
                  <m:r>
                    <m:rPr>
                      <m:sty m:val="i"/>
                    </m:rPr>
                    <m:t>σ</m:t>
                  </m:r>
                </m:sub>
              </m:sSub>
              <m:r>
                <m:rPr>
                  <m:sty m:val="p"/>
                </m:rPr>
                <m:t>=</m:t>
              </m:r>
              <m:r>
                <m:rPr>
                  <m:sty m:val="p"/>
                </m:rPr>
                <m:t>(</m:t>
              </m:r>
              <m:r>
                <m:rPr>
                  <m:sty m:val="p"/>
                </m:rPr>
                <m:t>1</m:t>
              </m:r>
              <m:r>
                <m:rPr>
                  <m:sty m:val="p"/>
                </m:rPr>
                <m:t>−</m:t>
              </m:r>
              <m:r>
                <m:rPr>
                  <m:sty m:val="i"/>
                </m:rPr>
                <m:t>σ</m:t>
              </m:r>
              <m:r>
                <m:rPr>
                  <m:sty m:val="p"/>
                </m:rPr>
                <m:t>)</m:t>
              </m:r>
              <m:sSub>
                <m:e>
                  <m:r>
                    <m:rPr>
                      <m:sty m:val="i"/>
                    </m:rPr>
                    <m:t>𝐳</m:t>
                  </m:r>
                </m:e>
                <m:sub>
                  <m:r>
                    <m:rPr>
                      <m:sty m:val="p"/>
                    </m:rPr>
                    <m:t>1</m:t>
                  </m:r>
                </m:sub>
              </m:sSub>
              <m:r>
                <m:rPr>
                  <m:sty m:val="p"/>
                </m:rPr>
                <m:t>+</m:t>
              </m:r>
              <m:r>
                <m:rPr>
                  <m:sty m:val="i"/>
                </m:rPr>
                <m:t>σ</m:t>
              </m:r>
              <m:box>
                <m:e>
                  <m:r>
                    <m:rPr>
                      <m:sty m:val="bi"/>
                    </m:rPr>
                    <m:t>ϵ</m:t>
                  </m:r>
                </m:e>
              </m:box>
              <m:r>
                <m:rPr>
                  <m:sty m:val="p"/>
                </m:rPr>
                <m:t>,</m:t>
              </m:r>
              <m:r>
                <m:t/>
              </m:r>
              <m:r>
                <m:rPr>
                  <m:sty m:val="i"/>
                </m:rPr>
                <m:t>σ</m:t>
              </m:r>
              <m:r>
                <m:rPr>
                  <m:sty m:val="i"/>
                </m:rPr>
                <m:t>~</m:t>
              </m:r>
              <m:r>
                <m:rPr>
                  <m:nor/>
                </m:rPr>
                <m:t>LogitNormal</m:t>
              </m:r>
              <m:r>
                <m:rPr>
                  <m:sty m:val="p"/>
                </m:rPr>
                <m:t>(</m:t>
              </m:r>
              <m:r>
                <m:rPr>
                  <m:sty m:val="p"/>
                </m:rPr>
                <m:t>0</m:t>
              </m:r>
              <m:r>
                <m:rPr>
                  <m:sty m:val="p"/>
                </m:rPr>
                <m:t>,</m:t>
              </m:r>
              <m:r>
                <m:rPr>
                  <m:sty m:val="p"/>
                </m:rPr>
                <m:t>1</m:t>
              </m:r>
              <m:r>
                <m:rPr>
                  <m:sty m:val="p"/>
                </m:rPr>
                <m:t>)</m:t>
              </m:r>
            </m:e>
          </m:box>
        </m:oMath>
      </m:oMathPara>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速度场回归目标为：</w:t>
      </w:r>
    </w:p>
    <w:p>
      <w:pPr>
        <w:spacing w:line="276" w:lineRule="auto"/>
        <w:rPr>
          <w:rFonts w:ascii="微软雅黑" w:eastAsia="微软雅黑" w:hAnsi="微软雅黑"/>
          <w:sz w:val="18"/>
          <w:szCs w:val="18"/>
        </w:rPr>
      </w:pPr>
      <m:oMathPara>
        <m:oMath>
          <m:box>
            <m:e>
              <m:sSub>
                <m:e>
                  <m:r>
                    <m:rPr>
                      <m:sty m:val="i"/>
                    </m:rPr>
                    <m:t>ℒ</m:t>
                  </m:r>
                </m:e>
                <m:sub>
                  <m:box>
                    <m:e>
                      <m:r>
                        <m:rPr>
                          <m:nor/>
                        </m:rPr>
                        <m:t>DiT</m:t>
                      </m:r>
                    </m:e>
                  </m:box>
                </m:sub>
              </m:sSub>
              <m:r>
                <m:rPr>
                  <m:sty m:val="p"/>
                </m:rPr>
                <m:t>=</m:t>
              </m:r>
              <m:sSub>
                <m:e>
                  <m:r>
                    <m:rPr>
                      <m:sty m:val="i"/>
                    </m:rPr>
                    <m:t>𝔼</m:t>
                  </m:r>
                </m:e>
                <m:sub>
                  <m:box>
                    <m:e>
                      <m:r>
                        <m:rPr>
                          <m:sty m:val="i"/>
                        </m:rPr>
                        <m:t>σ</m:t>
                      </m:r>
                      <m:r>
                        <m:rPr>
                          <m:sty m:val="p"/>
                        </m:rPr>
                        <m:t>,</m:t>
                      </m:r>
                      <m:box>
                        <m:e>
                          <m:r>
                            <m:rPr>
                              <m:sty m:val="bi"/>
                            </m:rPr>
                            <m:t>ϵ</m:t>
                          </m:r>
                        </m:e>
                      </m:box>
                    </m:e>
                  </m:box>
                </m:sub>
              </m:sSub>
              <m:d>
                <m:dPr>
                  <m:begChr m:val="["/>
                  <m:endChr m:val="]"/>
                </m:dPr>
                <m:e>
                  <m:box>
                    <m:e>
                      <m:r>
                        <m:rPr>
                          <m:sty m:val="p"/>
                        </m:rPr>
                        <m:t>‖</m:t>
                      </m:r>
                      <m:sSub>
                        <m:e>
                          <m:r>
                            <m:rPr>
                              <m:sty m:val="i"/>
                            </m:rPr>
                            <m:t>𝐯</m:t>
                          </m:r>
                        </m:e>
                        <m:sub>
                          <m:r>
                            <m:rPr>
                              <m:sty m:val="i"/>
                            </m:rPr>
                            <m:t>θ</m:t>
                          </m:r>
                        </m:sub>
                      </m:sSub>
                      <m:r>
                        <m:rPr>
                          <m:sty m:val="p"/>
                        </m:rPr>
                        <m:t>(</m:t>
                      </m:r>
                      <m:sSub>
                        <m:e>
                          <m:r>
                            <m:rPr>
                              <m:sty m:val="i"/>
                            </m:rPr>
                            <m:t>𝐳</m:t>
                          </m:r>
                        </m:e>
                        <m:sub>
                          <m:r>
                            <m:rPr>
                              <m:sty m:val="i"/>
                            </m:rPr>
                            <m:t>σ</m:t>
                          </m:r>
                        </m:sub>
                      </m:sSub>
                      <m:r>
                        <m:rPr>
                          <m:sty m:val="p"/>
                        </m:rPr>
                        <m:t>,</m:t>
                      </m:r>
                      <m:r>
                        <m:rPr>
                          <m:sty m:val="i"/>
                        </m:rPr>
                        <m:t>σ</m:t>
                      </m:r>
                      <m:r>
                        <m:rPr>
                          <m:sty m:val="p"/>
                        </m:rPr>
                        <m:t>,</m:t>
                      </m:r>
                      <m:r>
                        <m:rPr>
                          <m:sty m:val="i"/>
                        </m:rPr>
                        <m:t>𝐂</m:t>
                      </m:r>
                      <m:r>
                        <m:rPr>
                          <m:sty m:val="p"/>
                        </m:rPr>
                        <m:t>)</m:t>
                      </m:r>
                      <m:r>
                        <m:rPr>
                          <m:sty m:val="p"/>
                        </m:rPr>
                        <m:t>−</m:t>
                      </m:r>
                      <m:r>
                        <m:rPr>
                          <m:sty m:val="p"/>
                        </m:rPr>
                        <m:t>(</m:t>
                      </m:r>
                      <m:box>
                        <m:e>
                          <m:r>
                            <m:rPr>
                              <m:sty m:val="bi"/>
                            </m:rPr>
                            <m:t>ϵ</m:t>
                          </m:r>
                        </m:e>
                      </m:box>
                      <m:r>
                        <m:rPr>
                          <m:sty m:val="p"/>
                        </m:rPr>
                        <m:t>−</m:t>
                      </m:r>
                      <m:sSub>
                        <m:e>
                          <m:r>
                            <m:rPr>
                              <m:sty m:val="i"/>
                            </m:rPr>
                            <m:t>𝐳</m:t>
                          </m:r>
                        </m:e>
                        <m:sub>
                          <m:r>
                            <m:rPr>
                              <m:sty m:val="p"/>
                            </m:rPr>
                            <m:t>1</m:t>
                          </m:r>
                        </m:sub>
                      </m:sSub>
                      <m:r>
                        <m:rPr>
                          <m:sty m:val="p"/>
                        </m:rPr>
                        <m:t>)</m:t>
                      </m:r>
                      <m:sSup>
                        <m:e>
                          <m:r>
                            <m:rPr>
                              <m:sty m:val="p"/>
                            </m:rPr>
                            <m:t>‖</m:t>
                          </m:r>
                        </m:e>
                        <m:sup>
                          <m:r>
                            <m:rPr>
                              <m:sty m:val="p"/>
                            </m:rPr>
                            <m:t>2</m:t>
                          </m:r>
                        </m:sup>
                      </m:sSup>
                      <m:r>
                        <m:rPr>
                          <m:sty m:val="p"/>
                        </m:rPr>
                        <m:t>·</m:t>
                      </m:r>
                      <m:r>
                        <m:rPr>
                          <m:sty m:val="i"/>
                        </m:rPr>
                        <m:t>𝐦</m:t>
                      </m:r>
                    </m:e>
                  </m:box>
                </m:e>
              </m:d>
            </m:e>
          </m:box>
        </m:oMath>
      </m:oMathPara>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其中 </w:t>
      </w:r>
      <m:oMath>
        <m:box>
          <m:e>
            <m:r>
              <m:rPr>
                <m:sty m:val="i"/>
              </m:rPr>
              <m:t>𝐦</m:t>
            </m:r>
          </m:e>
        </m:box>
      </m:oMath>
      <w:r>
        <w:rPr>
          <w:rFonts w:ascii="微软雅黑" w:eastAsia="微软雅黑" w:hAnsi="微软雅黑"/>
          <w:sz w:val="18"/>
          <w:szCs w:val="18"/>
        </w:rPr>
        <w:t xml:space="preserve"> 为骨骼有效性掩码，确保仅对有效骨骼位置计算损失。</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推理阶段采用 Euler ODE 积分，从纯噪声 </w:t>
      </w:r>
      <m:oMath>
        <m:box>
          <m:e>
            <m:sSubSup>
              <m:e>
                <m:r>
                  <m:rPr>
                    <m:sty m:val="i"/>
                  </m:rPr>
                  <m:t>𝐳</m:t>
                </m:r>
              </m:e>
              <m:sub>
                <m:r>
                  <m:rPr>
                    <m:sty m:val="p"/>
                  </m:rPr>
                  <m:t>1</m:t>
                </m:r>
              </m:sub>
              <m:sup>
                <m:box>
                  <m:e>
                    <m:r>
                      <m:rPr>
                        <m:sty m:val="p"/>
                      </m:rPr>
                      <m:t>(</m:t>
                    </m:r>
                    <m:r>
                      <m:rPr>
                        <m:sty m:val="p"/>
                      </m:rPr>
                      <m:t>0</m:t>
                    </m:r>
                    <m:r>
                      <m:rPr>
                        <m:sty m:val="p"/>
                      </m:rPr>
                      <m:t>)</m:t>
                    </m:r>
                  </m:e>
                </m:box>
              </m:sup>
            </m:sSubSup>
            <m:r>
              <m:rPr>
                <m:sty m:val="i"/>
              </m:rPr>
              <m:t>~</m:t>
            </m:r>
            <m:r>
              <m:rPr>
                <m:sty m:val="i"/>
              </m:rPr>
              <m:t>𝒩</m:t>
            </m:r>
            <m:r>
              <m:rPr>
                <m:sty m:val="p"/>
              </m:rPr>
              <m:t>(</m:t>
            </m:r>
            <m:box>
              <m:e>
                <m:r>
                  <m:rPr>
                    <m:sty m:val="b"/>
                  </m:rPr>
                  <m:t>0</m:t>
                </m:r>
              </m:e>
            </m:box>
            <m:r>
              <m:rPr>
                <m:sty m:val="p"/>
              </m:rPr>
              <m:t>,</m:t>
            </m:r>
            <m:r>
              <m:rPr>
                <m:sty m:val="i"/>
              </m:rPr>
              <m:t>𝐈</m:t>
            </m:r>
            <m:r>
              <m:rPr>
                <m:sty m:val="p"/>
              </m:rPr>
              <m:t>)</m:t>
            </m:r>
          </m:e>
        </m:box>
      </m:oMath>
      <w:r>
        <w:rPr>
          <w:rFonts w:ascii="微软雅黑" w:eastAsia="微软雅黑" w:hAnsi="微软雅黑"/>
          <w:sz w:val="18"/>
          <w:szCs w:val="18"/>
        </w:rPr>
        <w:t xml:space="preserve"> 出发，经 </w:t>
      </w:r>
      <m:oMath>
        <m:box>
          <m:e>
            <m:r>
              <m:rPr>
                <m:sty m:val="i"/>
              </m:rPr>
              <m:t>K</m:t>
            </m:r>
            <m:r>
              <m:rPr>
                <m:sty m:val="p"/>
              </m:rPr>
              <m:t>=</m:t>
            </m:r>
            <m:r>
              <m:rPr>
                <m:sty m:val="p"/>
              </m:rPr>
              <m:t>50</m:t>
            </m:r>
          </m:e>
        </m:box>
      </m:oMath>
      <w:r>
        <w:rPr>
          <w:rFonts w:ascii="微软雅黑" w:eastAsia="微软雅黑" w:hAnsi="微软雅黑"/>
          <w:sz w:val="18"/>
          <w:szCs w:val="18"/>
        </w:rPr>
        <w:t xml:space="preserve"> 步迭代：</w:t>
      </w:r>
    </w:p>
    <w:p>
      <w:pPr>
        <w:spacing w:line="276" w:lineRule="auto"/>
        <w:rPr>
          <w:rFonts w:ascii="微软雅黑" w:eastAsia="微软雅黑" w:hAnsi="微软雅黑"/>
          <w:sz w:val="18"/>
          <w:szCs w:val="18"/>
        </w:rPr>
      </w:pPr>
      <m:oMathPara>
        <m:oMath>
          <m:box>
            <m:e>
              <m:sSup>
                <m:e>
                  <m:r>
                    <m:rPr>
                      <m:sty m:val="i"/>
                    </m:rPr>
                    <m:t>𝐳</m:t>
                  </m:r>
                </m:e>
                <m:sup>
                  <m:box>
                    <m:e>
                      <m:r>
                        <m:rPr>
                          <m:sty m:val="p"/>
                        </m:rPr>
                        <m:t>(</m:t>
                      </m:r>
                      <m:r>
                        <m:rPr>
                          <m:sty m:val="i"/>
                        </m:rPr>
                        <m:t>k</m:t>
                      </m:r>
                      <m:r>
                        <m:rPr>
                          <m:sty m:val="p"/>
                        </m:rPr>
                        <m:t>+</m:t>
                      </m:r>
                      <m:r>
                        <m:rPr>
                          <m:sty m:val="p"/>
                        </m:rPr>
                        <m:t>1</m:t>
                      </m:r>
                      <m:r>
                        <m:rPr>
                          <m:sty m:val="p"/>
                        </m:rPr>
                        <m:t>)</m:t>
                      </m:r>
                    </m:e>
                  </m:box>
                </m:sup>
              </m:sSup>
              <m:r>
                <m:rPr>
                  <m:sty m:val="p"/>
                </m:rPr>
                <m:t>=</m:t>
              </m:r>
              <m:sSup>
                <m:e>
                  <m:r>
                    <m:rPr>
                      <m:sty m:val="i"/>
                    </m:rPr>
                    <m:t>𝐳</m:t>
                  </m:r>
                </m:e>
                <m:sup>
                  <m:box>
                    <m:e>
                      <m:r>
                        <m:rPr>
                          <m:sty m:val="p"/>
                        </m:rPr>
                        <m:t>(</m:t>
                      </m:r>
                      <m:r>
                        <m:rPr>
                          <m:sty m:val="i"/>
                        </m:rPr>
                        <m:t>k</m:t>
                      </m:r>
                      <m:r>
                        <m:rPr>
                          <m:sty m:val="p"/>
                        </m:rPr>
                        <m:t>)</m:t>
                      </m:r>
                    </m:e>
                  </m:box>
                </m:sup>
              </m:sSup>
              <m:r>
                <m:rPr>
                  <m:sty m:val="p"/>
                </m:rPr>
                <m:t>+</m:t>
              </m:r>
              <m:r>
                <m:rPr>
                  <m:sty m:val="p"/>
                </m:rPr>
                <m:t>(</m:t>
              </m:r>
              <m:sSub>
                <m:e>
                  <m:r>
                    <m:rPr>
                      <m:sty m:val="i"/>
                    </m:rPr>
                    <m:t>σ</m:t>
                  </m:r>
                </m:e>
                <m:sub>
                  <m:box>
                    <m:e>
                      <m:r>
                        <m:rPr>
                          <m:sty m:val="i"/>
                        </m:rPr>
                        <m:t>k</m:t>
                      </m:r>
                      <m:r>
                        <m:rPr>
                          <m:sty m:val="p"/>
                        </m:rPr>
                        <m:t>+</m:t>
                      </m:r>
                      <m:r>
                        <m:rPr>
                          <m:sty m:val="p"/>
                        </m:rPr>
                        <m:t>1</m:t>
                      </m:r>
                    </m:e>
                  </m:box>
                </m:sub>
              </m:sSub>
              <m:r>
                <m:rPr>
                  <m:sty m:val="p"/>
                </m:rPr>
                <m:t>−</m:t>
              </m:r>
              <m:sSub>
                <m:e>
                  <m:r>
                    <m:rPr>
                      <m:sty m:val="i"/>
                    </m:rPr>
                    <m:t>σ</m:t>
                  </m:r>
                </m:e>
                <m:sub>
                  <m:r>
                    <m:rPr>
                      <m:sty m:val="i"/>
                    </m:rPr>
                    <m:t>k</m:t>
                  </m:r>
                </m:sub>
              </m:sSub>
              <m:r>
                <m:rPr>
                  <m:sty m:val="p"/>
                </m:rPr>
                <m:t>)</m:t>
              </m:r>
              <m:r>
                <m:rPr>
                  <m:sty m:val="p"/>
                </m:rPr>
                <m:t>·</m:t>
              </m:r>
              <m:sSub>
                <m:e>
                  <m:r>
                    <m:rPr>
                      <m:sty m:val="i"/>
                    </m:rPr>
                    <m:t>𝐯</m:t>
                  </m:r>
                </m:e>
                <m:sub>
                  <m:r>
                    <m:rPr>
                      <m:sty m:val="i"/>
                    </m:rPr>
                    <m:t>θ</m:t>
                  </m:r>
                </m:sub>
              </m:sSub>
              <m:r>
                <m:rPr>
                  <m:sty m:val="p"/>
                </m:rPr>
                <m:t>(</m:t>
              </m:r>
              <m:sSup>
                <m:e>
                  <m:r>
                    <m:rPr>
                      <m:sty m:val="i"/>
                    </m:rPr>
                    <m:t>𝐳</m:t>
                  </m:r>
                </m:e>
                <m:sup>
                  <m:box>
                    <m:e>
                      <m:r>
                        <m:rPr>
                          <m:sty m:val="p"/>
                        </m:rPr>
                        <m:t>(</m:t>
                      </m:r>
                      <m:r>
                        <m:rPr>
                          <m:sty m:val="i"/>
                        </m:rPr>
                        <m:t>k</m:t>
                      </m:r>
                      <m:r>
                        <m:rPr>
                          <m:sty m:val="p"/>
                        </m:rPr>
                        <m:t>)</m:t>
                      </m:r>
                    </m:e>
                  </m:box>
                </m:sup>
              </m:sSup>
              <m:r>
                <m:rPr>
                  <m:sty m:val="p"/>
                </m:rPr>
                <m:t>,</m:t>
              </m:r>
              <m:sSub>
                <m:e>
                  <m:r>
                    <m:rPr>
                      <m:sty m:val="i"/>
                    </m:rPr>
                    <m:t>σ</m:t>
                  </m:r>
                </m:e>
                <m:sub>
                  <m:r>
                    <m:rPr>
                      <m:sty m:val="i"/>
                    </m:rPr>
                    <m:t>k</m:t>
                  </m:r>
                </m:sub>
              </m:sSub>
              <m:r>
                <m:rPr>
                  <m:sty m:val="p"/>
                </m:rPr>
                <m:t>,</m:t>
              </m:r>
              <m:r>
                <m:rPr>
                  <m:sty m:val="i"/>
                </m:rPr>
                <m:t>𝐂</m:t>
              </m:r>
              <m:r>
                <m:rPr>
                  <m:sty m:val="p"/>
                </m:rPr>
                <m:t>)</m:t>
              </m:r>
            </m:e>
          </m:box>
        </m:oMath>
      </m:oMathPara>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最终 </w:t>
      </w:r>
      <m:oMath>
        <m:box>
          <m:e>
            <m:sSup>
              <m:e>
                <m:r>
                  <m:rPr>
                    <m:sty m:val="i"/>
                  </m:rPr>
                  <m:t>𝐳</m:t>
                </m:r>
              </m:e>
              <m:sup>
                <m:box>
                  <m:e>
                    <m:r>
                      <m:rPr>
                        <m:sty m:val="p"/>
                      </m:rPr>
                      <m:t>(</m:t>
                    </m:r>
                    <m:r>
                      <m:rPr>
                        <m:sty m:val="i"/>
                      </m:rPr>
                      <m:t>K</m:t>
                    </m:r>
                    <m:r>
                      <m:rPr>
                        <m:sty m:val="p"/>
                      </m:rPr>
                      <m:t>)</m:t>
                    </m:r>
                  </m:e>
                </m:box>
              </m:sup>
            </m:sSup>
          </m:e>
        </m:box>
      </m:oMath>
      <w:r>
        <w:rPr>
          <w:rFonts w:ascii="微软雅黑" w:eastAsia="微软雅黑" w:hAnsi="微软雅黑"/>
          <w:sz w:val="18"/>
          <w:szCs w:val="18"/>
        </w:rPr>
        <w:t xml:space="preserve"> 经反归一化后送入冻结 VAE 解码器还原蒙皮权重。</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4.2.7 潜空间归一化</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为使 VAE 潜空间分布对齐标准高斯先验（流匹配假设起点为 </w:t>
      </w:r>
      <m:oMath>
        <m:box>
          <m:e>
            <m:r>
              <m:rPr>
                <m:sty m:val="i"/>
              </m:rPr>
              <m:t>𝒩</m:t>
            </m:r>
            <m:r>
              <m:rPr>
                <m:sty m:val="p"/>
              </m:rPr>
              <m:t>(</m:t>
            </m:r>
            <m:box>
              <m:e>
                <m:r>
                  <m:rPr>
                    <m:sty m:val="b"/>
                  </m:rPr>
                  <m:t>0</m:t>
                </m:r>
              </m:e>
            </m:box>
            <m:r>
              <m:rPr>
                <m:sty m:val="p"/>
              </m:rPr>
              <m:t>,</m:t>
            </m:r>
            <m:r>
              <m:rPr>
                <m:sty m:val="i"/>
              </m:rPr>
              <m:t>𝐈</m:t>
            </m:r>
            <m:r>
              <m:rPr>
                <m:sty m:val="p"/>
              </m:rPr>
              <m:t>)</m:t>
            </m:r>
          </m:e>
        </m:box>
      </m:oMath>
      <w:r>
        <w:rPr>
          <w:rFonts w:ascii="微软雅黑" w:eastAsia="微软雅黑" w:hAnsi="微软雅黑"/>
          <w:sz w:val="18"/>
          <w:szCs w:val="18"/>
        </w:rPr>
        <w:t xml:space="preserve">），引入仿射归一化：</w:t>
      </w:r>
    </w:p>
    <w:p>
      <w:pPr>
        <w:spacing w:line="276" w:lineRule="auto"/>
        <w:rPr>
          <w:rFonts w:ascii="微软雅黑" w:eastAsia="微软雅黑" w:hAnsi="微软雅黑"/>
          <w:sz w:val="18"/>
          <w:szCs w:val="18"/>
        </w:rPr>
      </w:pPr>
      <m:oMathPara>
        <m:oMath>
          <m:box>
            <m:e>
              <m:limUpp>
                <m:e>
                  <m:box>
                    <m:e>
                      <m:r>
                        <m:rPr>
                          <m:sty m:val="i"/>
                        </m:rPr>
                        <m:t>𝐳</m:t>
                      </m:r>
                    </m:e>
                  </m:box>
                </m:e>
                <m:lim>
                  <m:r>
                    <m:rPr>
                      <m:sty m:val="p"/>
                    </m:rPr>
                    <m:t>~</m:t>
                  </m:r>
                </m:lim>
              </m:limUpp>
              <m:r>
                <m:rPr>
                  <m:sty m:val="p"/>
                </m:rPr>
                <m:t>=</m:t>
              </m:r>
              <m:r>
                <m:rPr>
                  <m:sty m:val="p"/>
                </m:rPr>
                <m:t>(</m:t>
              </m:r>
              <m:r>
                <m:rPr>
                  <m:sty m:val="i"/>
                </m:rPr>
                <m:t>𝐳</m:t>
              </m:r>
              <m:r>
                <m:rPr>
                  <m:sty m:val="p"/>
                </m:rPr>
                <m:t>−</m:t>
              </m:r>
              <m:sSub>
                <m:e>
                  <m:r>
                    <m:rPr>
                      <m:sty m:val="i"/>
                    </m:rPr>
                    <m:t>μ</m:t>
                  </m:r>
                </m:e>
                <m:sub>
                  <m:box>
                    <m:e>
                      <m:r>
                        <m:rPr>
                          <m:nor/>
                        </m:rPr>
                        <m:t>shift</m:t>
                      </m:r>
                    </m:e>
                  </m:box>
                </m:sub>
              </m:sSub>
              <m:r>
                <m:rPr>
                  <m:sty m:val="p"/>
                </m:rPr>
                <m:t>)</m:t>
              </m:r>
              <m:r>
                <m:rPr>
                  <m:sty m:val="p"/>
                </m:rPr>
                <m:t>·</m:t>
              </m:r>
              <m:sSub>
                <m:e>
                  <m:r>
                    <m:rPr>
                      <m:sty m:val="i"/>
                    </m:rPr>
                    <m:t>s</m:t>
                  </m:r>
                </m:e>
                <m:sub>
                  <m:box>
                    <m:e>
                      <m:r>
                        <m:rPr>
                          <m:nor/>
                        </m:rPr>
                        <m:t>scale</m:t>
                      </m:r>
                    </m:e>
                  </m:box>
                </m:sub>
              </m:sSub>
            </m:e>
          </m:box>
        </m:oMath>
      </m:oMathPara>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其中 </w:t>
      </w:r>
      <m:oMath>
        <m:box>
          <m:e>
            <m:sSub>
              <m:e>
                <m:r>
                  <m:rPr>
                    <m:sty m:val="i"/>
                  </m:rPr>
                  <m:t>μ</m:t>
                </m:r>
              </m:e>
              <m:sub>
                <m:box>
                  <m:e>
                    <m:r>
                      <m:rPr>
                        <m:nor/>
                      </m:rPr>
                      <m:t>shift</m:t>
                    </m:r>
                  </m:e>
                </m:box>
              </m:sub>
            </m:sSub>
          </m:e>
        </m:box>
      </m:oMath>
      <w:r>
        <w:rPr>
          <w:rFonts w:ascii="微软雅黑" w:eastAsia="微软雅黑" w:hAnsi="微软雅黑"/>
          <w:sz w:val="18"/>
          <w:szCs w:val="18"/>
        </w:rPr>
        <w:t xml:space="preserve"> 和 </w:t>
      </w:r>
      <m:oMath>
        <m:box>
          <m:e>
            <m:sSub>
              <m:e>
                <m:r>
                  <m:rPr>
                    <m:sty m:val="i"/>
                  </m:rPr>
                  <m:t>s</m:t>
                </m:r>
              </m:e>
              <m:sub>
                <m:box>
                  <m:e>
                    <m:r>
                      <m:rPr>
                        <m:nor/>
                      </m:rPr>
                      <m:t>scale</m:t>
                    </m:r>
                  </m:e>
                </m:box>
              </m:sub>
            </m:sSub>
            <m:r>
              <m:rPr>
                <m:sty m:val="p"/>
              </m:rPr>
              <m:t>=</m:t>
            </m:r>
            <m:r>
              <m:rPr>
                <m:sty m:val="p"/>
              </m:rPr>
              <m:t>1</m:t>
            </m:r>
            <m:r>
              <m:rPr>
                <m:sty m:val="p"/>
              </m:rPr>
              <m:t>/</m:t>
            </m:r>
            <m:sSub>
              <m:e>
                <m:r>
                  <m:rPr>
                    <m:sty m:val="i"/>
                  </m:rPr>
                  <m:t>σ</m:t>
                </m:r>
              </m:e>
              <m:sub>
                <m:box>
                  <m:e>
                    <m:r>
                      <m:rPr>
                        <m:nor/>
                      </m:rPr>
                      <m:t>data</m:t>
                    </m:r>
                  </m:e>
                </m:box>
              </m:sub>
            </m:sSub>
          </m:e>
        </m:box>
      </m:oMath>
      <w:r>
        <w:rPr>
          <w:rFonts w:ascii="微软雅黑" w:eastAsia="微软雅黑" w:hAnsi="微软雅黑"/>
          <w:sz w:val="18"/>
          <w:szCs w:val="18"/>
        </w:rPr>
        <w:t xml:space="preserve"> 通过训练集潜变量的统计量预计算。推理时执行逆变换 </w:t>
      </w:r>
      <m:oMath>
        <m:box>
          <m:e>
            <m:r>
              <m:rPr>
                <m:sty m:val="i"/>
              </m:rPr>
              <m:t>𝐳</m:t>
            </m:r>
            <m:r>
              <m:rPr>
                <m:sty m:val="p"/>
              </m:rPr>
              <m:t>=</m:t>
            </m:r>
            <m:limUpp>
              <m:e>
                <m:box>
                  <m:e>
                    <m:r>
                      <m:rPr>
                        <m:sty m:val="i"/>
                      </m:rPr>
                      <m:t>𝐳</m:t>
                    </m:r>
                  </m:e>
                </m:box>
              </m:e>
              <m:lim>
                <m:r>
                  <m:rPr>
                    <m:sty m:val="p"/>
                  </m:rPr>
                  <m:t>~</m:t>
                </m:r>
              </m:lim>
            </m:limUpp>
            <m:r>
              <m:rPr>
                <m:sty m:val="p"/>
              </m:rPr>
              <m:t>/</m:t>
            </m:r>
            <m:sSub>
              <m:e>
                <m:r>
                  <m:rPr>
                    <m:sty m:val="i"/>
                  </m:rPr>
                  <m:t>s</m:t>
                </m:r>
              </m:e>
              <m:sub>
                <m:box>
                  <m:e>
                    <m:r>
                      <m:rPr>
                        <m:nor/>
                      </m:rPr>
                      <m:t>scale</m:t>
                    </m:r>
                  </m:e>
                </m:box>
              </m:sub>
            </m:sSub>
            <m:r>
              <m:rPr>
                <m:sty m:val="p"/>
              </m:rPr>
              <m:t>+</m:t>
            </m:r>
            <m:sSub>
              <m:e>
                <m:r>
                  <m:rPr>
                    <m:sty m:val="i"/>
                  </m:rPr>
                  <m:t>μ</m:t>
                </m:r>
              </m:e>
              <m:sub>
                <m:box>
                  <m:e>
                    <m:r>
                      <m:rPr>
                        <m:nor/>
                      </m:rPr>
                      <m:t>shift</m:t>
                    </m:r>
                  </m:e>
                </m:box>
              </m:sub>
            </m:sSub>
          </m:e>
        </m:box>
      </m:oMath>
      <w:r>
        <w:rPr>
          <w:rFonts w:ascii="微软雅黑" w:eastAsia="微软雅黑" w:hAnsi="微软雅黑"/>
          <w:sz w:val="18"/>
          <w:szCs w:val="18"/>
        </w:rPr>
        <w:t xml:space="preserve">。</w:t>
      </w:r>
    </w:p>
    <w:p w14:paraId="7794C445" w14:textId="77777777" w:rsidR="006D5932" w:rsidRPr="003164E3" w:rsidRDefault="006D5932" w:rsidP="00D36B32">
      <w:pPr>
        <w:spacing w:line="276" w:lineRule="auto"/>
        <w:rPr>
          <w:rFonts w:ascii="微软雅黑" w:eastAsia="微软雅黑" w:hAnsi="微软雅黑"/>
          <w:sz w:val="18"/>
          <w:szCs w:val="18"/>
        </w:rPr>
      </w:pPr>
      <w:r w:rsidRPr="003164E3">
        <w:rPr>
          <w:rFonts w:ascii="微软雅黑" w:eastAsia="微软雅黑" w:hAnsi="微软雅黑" w:hint="eastAsia"/>
          <w:sz w:val="18"/>
          <w:szCs w:val="18"/>
        </w:rPr>
        <w:t>4</w:t>
      </w:r>
      <w:r>
        <w:rPr>
          <w:rFonts w:ascii="微软雅黑" w:eastAsia="微软雅黑" w:hAnsi="微软雅黑"/>
          <w:sz w:val="18"/>
          <w:szCs w:val="18"/>
        </w:rPr>
        <w:t>.3</w:t>
      </w:r>
      <w:r w:rsidR="00B46AB6">
        <w:rPr>
          <w:rFonts w:ascii="微软雅黑" w:eastAsia="微软雅黑" w:hAnsi="微软雅黑" w:hint="eastAsia"/>
          <w:sz w:val="18"/>
          <w:szCs w:val="18"/>
        </w:rPr>
        <w:t>专利</w:t>
      </w:r>
      <w:r w:rsidRPr="003164E3">
        <w:rPr>
          <w:rFonts w:ascii="微软雅黑" w:eastAsia="微软雅黑" w:hAnsi="微软雅黑" w:hint="eastAsia"/>
          <w:sz w:val="18"/>
          <w:szCs w:val="18"/>
        </w:rPr>
        <w:t>方案所产生的有益效果</w:t>
      </w:r>
      <w:r w:rsidR="002E7E7C" w:rsidRPr="00DB1745">
        <w:rPr>
          <w:rFonts w:ascii="微软雅黑" w:eastAsia="微软雅黑" w:hAnsi="微软雅黑" w:hint="eastAsia"/>
          <w:color w:val="FF0000"/>
          <w:sz w:val="18"/>
          <w:szCs w:val="18"/>
        </w:rPr>
        <w:t>（</w:t>
      </w:r>
      <w:r w:rsidR="002E7E7C" w:rsidRPr="00E156EF">
        <w:rPr>
          <w:rFonts w:ascii="微软雅黑" w:eastAsia="微软雅黑" w:hAnsi="微软雅黑" w:hint="eastAsia"/>
          <w:color w:val="FF0000"/>
          <w:sz w:val="18"/>
          <w:szCs w:val="18"/>
        </w:rPr>
        <w:t>必填）</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效果一：高效的潜空间压缩</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通过逐骨分解将 </w:t>
      </w:r>
      <m:oMath>
        <m:box>
          <m:e>
            <m:r>
              <m:rPr>
                <m:sty m:val="i"/>
              </m:rPr>
              <m:t>N</m:t>
            </m:r>
            <m:r>
              <m:rPr>
                <m:sty m:val="p"/>
              </m:rPr>
              <m:t>×</m:t>
            </m:r>
            <m:r>
              <m:rPr>
                <m:sty m:val="i"/>
              </m:rPr>
              <m:t>M</m:t>
            </m:r>
          </m:e>
        </m:box>
      </m:oMath>
      <w:r>
        <w:rPr>
          <w:rFonts w:ascii="微软雅黑" w:eastAsia="微软雅黑" w:hAnsi="微软雅黑"/>
          <w:sz w:val="18"/>
          <w:szCs w:val="18"/>
        </w:rPr>
        <w:t xml:space="preserve"> 维的全局权重空间压缩为 </w:t>
      </w:r>
      <m:oMath>
        <m:box>
          <m:e>
            <m:r>
              <m:rPr>
                <m:sty m:val="i"/>
              </m:rPr>
              <m:t>M</m:t>
            </m:r>
            <m:r>
              <m:rPr>
                <m:sty m:val="p"/>
              </m:rPr>
              <m:t>×</m:t>
            </m:r>
            <m:r>
              <m:rPr>
                <m:sty m:val="i"/>
              </m:rPr>
              <m:t>T</m:t>
            </m:r>
            <m:r>
              <m:rPr>
                <m:sty m:val="p"/>
              </m:rPr>
              <m:t>×</m:t>
            </m:r>
            <m:r>
              <m:rPr>
                <m:sty m:val="i"/>
              </m:rPr>
              <m:t>E</m:t>
            </m:r>
          </m:e>
        </m:box>
      </m:oMath>
      <w:r>
        <w:rPr>
          <w:rFonts w:ascii="微软雅黑" w:eastAsia="微软雅黑" w:hAnsi="微软雅黑"/>
          <w:sz w:val="18"/>
          <w:szCs w:val="18"/>
        </w:rPr>
        <w:t xml:space="preserve"> 维的结构化潜空间（典型配置 </w:t>
      </w:r>
      <m:oMath>
        <m:box>
          <m:e>
            <m:r>
              <m:rPr>
                <m:sty m:val="i"/>
              </m:rPr>
              <m:t>T</m:t>
            </m:r>
            <m:r>
              <m:rPr>
                <m:sty m:val="p"/>
              </m:rPr>
              <m:t>=</m:t>
            </m:r>
            <m:r>
              <m:rPr>
                <m:sty m:val="p"/>
              </m:rPr>
              <m:t>8</m:t>
            </m:r>
            <m:r>
              <m:rPr>
                <m:sty m:val="p"/>
              </m:rPr>
              <m:t>,</m:t>
            </m:r>
            <m:r>
              <m:rPr>
                <m:sty m:val="i"/>
              </m:rPr>
              <m:t>E</m:t>
            </m:r>
            <m:r>
              <m:rPr>
                <m:sty m:val="p"/>
              </m:rPr>
              <m:t>=</m:t>
            </m:r>
            <m:r>
              <m:rPr>
                <m:sty m:val="p"/>
              </m:rPr>
              <m:t>1024</m:t>
            </m:r>
          </m:e>
        </m:box>
      </m:oMath>
      <w:r>
        <w:rPr>
          <w:rFonts w:ascii="微软雅黑" w:eastAsia="微软雅黑" w:hAnsi="微软雅黑"/>
          <w:sz w:val="18"/>
          <w:szCs w:val="18"/>
        </w:rPr>
        <w:t xml:space="preserve">），维度降低可达两个数量级以上，大幅提升了生成建模的效率与稳定性。</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效果二：条件生成能力</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DiT 通过单流拼接架构同时利用顶点几何（局部特征）、骨骼结构（空间位置）和全局形状（语义信息）三个层级的条件信息，生成结果与输入角色高度一致。</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效果三：骨骼数自适应</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逐骨设计使模型天然支持从 30 到 350 根骨骼的角色，无需针对特定骨架结构重新训练。变长骨骼序列通过注意力掩码机制统一处理。</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效果四：多义性建模能力</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与判别式方法不同，生成模型可对蒙皮权重的不确定性进行建模。对同一输入通过不同随机种子可生成多种合理的蒙皮方案，供美术人员择优。</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效果五：两阶段解耦降低训练难度</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VAE 和 DiT 的解耦训练使每个阶段的优化目标清晰独立。VAE 专注于局部重建质量，DiT 专注于全局条件分布，两者可独立迭代优化。</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效果六：高效推理</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流匹配范式仅需 50 步 ODE 积分即可生成高质量蒙皮权重，结合分块编解码策略，单 GPU 可在数秒内完成大型角色的蒙皮权重生成。</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替代方案一：VAE 架构替代</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编码器可替换为 PointNet++、DGCNN 等点云处理网络；解码器可替换为 NeRF 式的 MLP 隐式场或八叉树结构的分层解码器。只要保持"逐骨独立编码 + 连续潜空间"的框架原则，均属可替代方案。</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替代方案二：扩散训练范式替代</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流匹配可替换为 DDPM（去噪扩散概率模型）、EDM（Elucidating Diffusion Models）或一致性模型（Consistency Models）。后者可将推理步数从 50 步进一步降至 1-2 步，但需额外的蒸馏训练。</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替代方案三：条件融合方式替代</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单流拼接架构可替换为双流交叉注意力架构（如 Stable Diffusion 1.x 的 UNet 方案），或采用 ControlNet 式的旁路条件注入。只要保持多层级条件信息的有效融合，均属可替代方案。</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替代方案四：潜空间结构替代</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每骨 </w:t>
      </w:r>
      <m:oMath>
        <m:box>
          <m:e>
            <m:r>
              <m:rPr>
                <m:sty m:val="i"/>
              </m:rPr>
              <m:t>T</m:t>
            </m:r>
          </m:e>
        </m:box>
      </m:oMath>
      <w:r>
        <w:rPr>
          <w:rFonts w:ascii="微软雅黑" w:eastAsia="微软雅黑" w:hAnsi="微软雅黑"/>
          <w:sz w:val="18"/>
          <w:szCs w:val="18"/>
        </w:rPr>
        <w:t xml:space="preserve"> 个潜向量可替换为单一全局潜向量加骨骼索引条件，或采用层级潜变量（骨骼组→单骨→子区域）的多尺度结构。前者降低潜空间维度但可能丧失空间分辨率，后者提升局部细节但增加模型复杂度。</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替代方案五：后处理策略替代</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权重归一化可替换为 Softmax 归一化（在模型输出层直接施加）；骨骼数裁剪可替换为 Top-K 硬选择或基于阈值的稀疏化。也可引入物理约束后处理（如体积保持、碰撞回避）进一步提升蒙皮质量。</w:t>
      </w:r>
    </w:p>
    <w:p w14:paraId="285D9ED6" w14:textId="77777777" w:rsidR="00590428" w:rsidRDefault="00590428" w:rsidP="00D36B32">
      <w:pPr>
        <w:spacing w:line="276" w:lineRule="auto"/>
        <w:rPr>
          <w:rFonts w:ascii="微软雅黑" w:eastAsia="微软雅黑" w:hAnsi="微软雅黑"/>
          <w:sz w:val="18"/>
          <w:szCs w:val="18"/>
        </w:rPr>
      </w:pPr>
      <w:r>
        <w:rPr>
          <w:rFonts w:ascii="微软雅黑" w:eastAsia="微软雅黑" w:hAnsi="微软雅黑"/>
          <w:sz w:val="18"/>
          <w:szCs w:val="18"/>
        </w:rPr>
        <w:t>5</w:t>
      </w:r>
      <w:r>
        <w:rPr>
          <w:rFonts w:ascii="微软雅黑" w:eastAsia="微软雅黑" w:hAnsi="微软雅黑" w:hint="eastAsia"/>
          <w:sz w:val="18"/>
          <w:szCs w:val="18"/>
        </w:rPr>
        <w:t>、</w:t>
      </w:r>
      <w:r w:rsidRPr="003164E3">
        <w:rPr>
          <w:rFonts w:ascii="微软雅黑" w:eastAsia="微软雅黑" w:hAnsi="微软雅黑" w:hint="eastAsia"/>
          <w:bCs/>
          <w:sz w:val="18"/>
          <w:szCs w:val="18"/>
        </w:rPr>
        <w:t>参考文献（如：专利/论文/网页/期刊）</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[1] Kingma, D. P., &amp; Welling, M. (2014). Auto-Encoding Variational Bayes. ICLR 2014. https://arxiv.org/abs/1312.6114</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[2] Lipman, Y., Chen, R. T., et al. (2023). Flow Matching for Generative Modeling. ICLR 2023. https://arxiv.org/abs/2210.02747</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[3] Esser, P., Kulal, S., et al. (2024). Scaling Rectified Flow Transformers for High-Resolution Image Synthesis (SD3). ICML 2024. https://arxiv.org/abs/2403.03206</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[4] Peebles, W., &amp; Xie, S. (2023). Scalable Diffusion Models with Transformers (DiT). ICCV 2023. https://arxiv.org/abs/2212.09748</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[5] Jaegle, A., Gimeno, F., et al. (2021). Perceiver: General Perception with Iterative Attention. ICML 2021. https://arxiv.org/abs/2103.03206</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[6] Baran, I., &amp; Popović, J. (2007). Automatic Rigging and Animation of 3D Characters. ACM SIGGRAPH 2007. https://people.csail.mit.edu/ibaran/autorig/</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[7] Tancik, M., et al. (2020). Fourier Features Let Networks Learn High Frequency Functions in Low Dimensional Domains. NeurIPS 2020. https://arxiv.org/abs/2006.10739</w:t>
      </w:r>
    </w:p>
    <w:sectPr w:rsidR="00B5409A" w:rsidRPr="003164E3">
      <w:headerReference w:type="even" r:id="rId9"/>
      <w:headerReference w:type="default" r:id="rId10"/>
      <w:footerReference w:type="even" r:id="rId11"/>
      <w:footerReference w:type="default" r:id="rId12"/>
      <w:headerReference w:type="first" r:id="rId13"/>
      <w:footerReference w:type="first" r:id="rId14"/>
      <w:pgSz w:w="11906" w:h="16838"/>
      <w:pgMar w:top="1440" w:right="1800" w:bottom="1440" w:left="1800"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DE14D3" w14:textId="77777777" w:rsidR="00155EFE" w:rsidRDefault="00155EFE">
      <w:r>
        <w:separator/>
      </w:r>
    </w:p>
  </w:endnote>
  <w:endnote w:type="continuationSeparator" w:id="0">
    <w:p w14:paraId="2C05C44E" w14:textId="77777777" w:rsidR="00155EFE" w:rsidRDefault="00155E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微软雅黑">
    <w:altName w:val="Microsoft YaHei"/>
    <w:panose1 w:val="020B0503020204020204"/>
    <w:charset w:val="86"/>
    <w:family w:val="swiss"/>
    <w:pitch w:val="variable"/>
    <w:sig w:usb0="80000287" w:usb1="2ACF3C52" w:usb2="00000016" w:usb3="00000000" w:csb0="0004001F" w:csb1="00000000"/>
  </w:font>
  <w:font w:name="Apple Color Emoji">
    <w:panose1 w:val="00000000000000000000"/>
    <w:charset w:val="00"/>
    <w:family w:val="auto"/>
    <w:pitch w:val="variable"/>
    <w:sig w:usb0="00000003" w:usb1="18000000" w:usb2="14000000" w:usb3="00000000" w:csb0="00000001" w:csb1="00000000"/>
  </w:font>
  <w:font w:name="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108430" w14:textId="77777777" w:rsidR="000E593A" w:rsidRDefault="000E593A">
    <w:pPr>
      <w:pStyle w:val="a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983686" w14:textId="77777777" w:rsidR="00D75CFA" w:rsidRDefault="00D75CFA">
    <w:pPr>
      <w:pStyle w:val="aa"/>
      <w:jc w:val="center"/>
      <w:rPr>
        <w:rFonts w:eastAsia="Times New Roman"/>
      </w:rPr>
    </w:pPr>
    <w:r>
      <w:rPr>
        <w:rFonts w:hint="eastAsia"/>
        <w:kern w:val="0"/>
      </w:rPr>
      <w:t>第</w:t>
    </w:r>
    <w:r>
      <w:rPr>
        <w:kern w:val="0"/>
      </w:rPr>
      <w:t xml:space="preserve"> </w:t>
    </w:r>
    <w:r>
      <w:fldChar w:fldCharType="begin"/>
    </w:r>
    <w:r>
      <w:rPr>
        <w:kern w:val="0"/>
      </w:rPr>
      <w:instrText xml:space="preserve"> PAGE </w:instrText>
    </w:r>
    <w:r>
      <w:rPr>
        <w:kern w:val="0"/>
      </w:rPr>
      <w:fldChar w:fldCharType="separate"/>
    </w:r>
    <w:r w:rsidR="00125DDA">
      <w:rPr>
        <w:noProof/>
        <w:kern w:val="0"/>
      </w:rPr>
      <w:t>1</w:t>
    </w:r>
    <w:r>
      <w:rPr>
        <w:kern w:val="0"/>
      </w:rPr>
      <w:fldChar w:fldCharType="end"/>
    </w:r>
    <w:r>
      <w:rPr>
        <w:kern w:val="0"/>
      </w:rPr>
      <w:t xml:space="preserve"> </w:t>
    </w:r>
    <w:r>
      <w:rPr>
        <w:rFonts w:hint="eastAsia"/>
        <w:kern w:val="0"/>
      </w:rPr>
      <w:t>页</w:t>
    </w:r>
    <w:r>
      <w:rPr>
        <w:kern w:val="0"/>
      </w:rPr>
      <w:t xml:space="preserve"> </w:t>
    </w:r>
    <w:r>
      <w:rPr>
        <w:rFonts w:hint="eastAsia"/>
        <w:kern w:val="0"/>
      </w:rPr>
      <w:t>共</w:t>
    </w:r>
    <w:r>
      <w:rPr>
        <w:kern w:val="0"/>
      </w:rPr>
      <w:t xml:space="preserve"> </w:t>
    </w:r>
    <w:r>
      <w:fldChar w:fldCharType="begin"/>
    </w:r>
    <w:r>
      <w:rPr>
        <w:kern w:val="0"/>
      </w:rPr>
      <w:instrText xml:space="preserve"> NUMPAGES </w:instrText>
    </w:r>
    <w:r>
      <w:rPr>
        <w:kern w:val="0"/>
      </w:rPr>
      <w:fldChar w:fldCharType="separate"/>
    </w:r>
    <w:r w:rsidR="00125DDA">
      <w:rPr>
        <w:noProof/>
        <w:kern w:val="0"/>
      </w:rPr>
      <w:t>3</w:t>
    </w:r>
    <w:r>
      <w:rPr>
        <w:kern w:val="0"/>
      </w:rPr>
      <w:fldChar w:fldCharType="end"/>
    </w:r>
    <w:r>
      <w:rPr>
        <w:kern w:val="0"/>
      </w:rPr>
      <w:t xml:space="preserve"> </w:t>
    </w:r>
    <w:r>
      <w:rPr>
        <w:rFonts w:hint="eastAsia"/>
        <w:kern w:val="0"/>
      </w:rPr>
      <w:t>页</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523946" w14:textId="77777777" w:rsidR="000E593A" w:rsidRDefault="000E593A">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6E84AF" w14:textId="77777777" w:rsidR="00155EFE" w:rsidRDefault="00155EFE">
      <w:r>
        <w:separator/>
      </w:r>
    </w:p>
  </w:footnote>
  <w:footnote w:type="continuationSeparator" w:id="0">
    <w:p w14:paraId="3DF56FD0" w14:textId="77777777" w:rsidR="00155EFE" w:rsidRDefault="00155EF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F2D3DF" w14:textId="77777777" w:rsidR="000E593A" w:rsidRDefault="000E593A">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3DB375" w14:textId="77777777" w:rsidR="00D75CFA" w:rsidRDefault="00615561">
    <w:pPr>
      <w:pStyle w:val="a8"/>
      <w:jc w:val="left"/>
      <w:rPr>
        <w:b/>
        <w:sz w:val="24"/>
      </w:rPr>
    </w:pPr>
    <w:r>
      <w:rPr>
        <w:rFonts w:eastAsia="Times New Roman"/>
        <w:noProof/>
        <w:sz w:val="24"/>
      </w:rPr>
      <w:drawing>
        <wp:inline distT="0" distB="0" distL="0" distR="0" wp14:anchorId="76BD3E83">
          <wp:extent cx="337185" cy="337185"/>
          <wp:effectExtent l="0" t="0" r="0" b="0"/>
          <wp:docPr id="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37185" cy="337185"/>
                  </a:xfrm>
                  <a:prstGeom prst="rect">
                    <a:avLst/>
                  </a:prstGeom>
                  <a:noFill/>
                  <a:ln>
                    <a:noFill/>
                  </a:ln>
                </pic:spPr>
              </pic:pic>
            </a:graphicData>
          </a:graphic>
        </wp:inline>
      </w:drawing>
    </w:r>
    <w:r w:rsidR="00D75CFA">
      <w:rPr>
        <w:sz w:val="24"/>
      </w:rPr>
      <w:t xml:space="preserve"> </w:t>
    </w:r>
    <w:r w:rsidR="00D75CFA">
      <w:rPr>
        <w:rFonts w:hint="eastAsia"/>
        <w:b/>
        <w:sz w:val="21"/>
        <w:szCs w:val="21"/>
      </w:rPr>
      <w:t>专利保护创新，积累无形资产</w:t>
    </w:r>
    <w:r w:rsidR="00D75CFA">
      <w:rPr>
        <w:sz w:val="24"/>
      </w:rPr>
      <w:t xml:space="preserve">                    </w:t>
    </w:r>
    <w:r w:rsidR="00D75CFA">
      <w:rPr>
        <w:rFonts w:hint="eastAsia"/>
        <w:b/>
        <w:sz w:val="24"/>
        <w:szCs w:val="24"/>
      </w:rPr>
      <w:t>腾讯商业秘密请勿泄露</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F66307" w14:textId="77777777" w:rsidR="000E593A" w:rsidRDefault="000E593A">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doNotDisplayPageBoundarie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0"/>
  <w:drawingGridVerticalSpacing w:val="156"/>
  <w:noPunctuationKerning/>
  <w:characterSpacingControl w:val="compressPunctuation"/>
  <w:doNotValidateAgainstSchema/>
  <w:doNotDemarcateInvalidXml/>
  <w:hdrShapeDefaults>
    <o:shapedefaults v:ext="edit" spidmax="2050" strokecolor="#739cc3">
      <v:fill angle="90" type="gradient">
        <o:fill v:ext="view" type="gradientUnscaled"/>
      </v:fill>
      <v:stroke color="#739cc3" weight="1.25pt"/>
    </o:shapedefaults>
  </w:hdrShapeDefaults>
  <w:footnotePr>
    <w:footnote w:id="-1"/>
    <w:footnote w:id="0"/>
  </w:footnotePr>
  <w:endnotePr>
    <w:endnote w:id="-1"/>
    <w:endnote w:id="0"/>
  </w:endnotePr>
  <w:compat>
    <w:spaceForUL/>
    <w:balanceSingleByteDoubleByteWidth/>
    <w:doNotLeaveBackslashAlon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A27"/>
    <w:rsid w:val="0004131B"/>
    <w:rsid w:val="00046A96"/>
    <w:rsid w:val="00053B5F"/>
    <w:rsid w:val="000755A2"/>
    <w:rsid w:val="0007719C"/>
    <w:rsid w:val="00082513"/>
    <w:rsid w:val="00087110"/>
    <w:rsid w:val="000A6D82"/>
    <w:rsid w:val="000B715F"/>
    <w:rsid w:val="000E326F"/>
    <w:rsid w:val="000E593A"/>
    <w:rsid w:val="000F0257"/>
    <w:rsid w:val="00112703"/>
    <w:rsid w:val="00115351"/>
    <w:rsid w:val="00125517"/>
    <w:rsid w:val="00125DDA"/>
    <w:rsid w:val="00131553"/>
    <w:rsid w:val="0013245E"/>
    <w:rsid w:val="0014415F"/>
    <w:rsid w:val="00155EFE"/>
    <w:rsid w:val="00170B99"/>
    <w:rsid w:val="00171AD0"/>
    <w:rsid w:val="00172A27"/>
    <w:rsid w:val="00187194"/>
    <w:rsid w:val="0019075B"/>
    <w:rsid w:val="001C4AC4"/>
    <w:rsid w:val="001C63B9"/>
    <w:rsid w:val="001E18FA"/>
    <w:rsid w:val="001E2F28"/>
    <w:rsid w:val="001E66F9"/>
    <w:rsid w:val="00207BD1"/>
    <w:rsid w:val="00213153"/>
    <w:rsid w:val="00223886"/>
    <w:rsid w:val="00243706"/>
    <w:rsid w:val="002643F8"/>
    <w:rsid w:val="00265109"/>
    <w:rsid w:val="00287A89"/>
    <w:rsid w:val="002A6E48"/>
    <w:rsid w:val="002B0E91"/>
    <w:rsid w:val="002C6269"/>
    <w:rsid w:val="002E7E7C"/>
    <w:rsid w:val="003164E3"/>
    <w:rsid w:val="00347BCE"/>
    <w:rsid w:val="003662AA"/>
    <w:rsid w:val="00374E99"/>
    <w:rsid w:val="00396C43"/>
    <w:rsid w:val="00397FA2"/>
    <w:rsid w:val="003B72EF"/>
    <w:rsid w:val="003C265F"/>
    <w:rsid w:val="003E1544"/>
    <w:rsid w:val="003F57CF"/>
    <w:rsid w:val="00417191"/>
    <w:rsid w:val="00422435"/>
    <w:rsid w:val="00426F2A"/>
    <w:rsid w:val="00434FF8"/>
    <w:rsid w:val="0045069C"/>
    <w:rsid w:val="004670B1"/>
    <w:rsid w:val="004A0617"/>
    <w:rsid w:val="004A0AD4"/>
    <w:rsid w:val="004B5C4A"/>
    <w:rsid w:val="004D5DEC"/>
    <w:rsid w:val="004F68A7"/>
    <w:rsid w:val="00503F76"/>
    <w:rsid w:val="00516FAB"/>
    <w:rsid w:val="00521BC4"/>
    <w:rsid w:val="00524BD0"/>
    <w:rsid w:val="00537B3D"/>
    <w:rsid w:val="0055315C"/>
    <w:rsid w:val="00561328"/>
    <w:rsid w:val="00590428"/>
    <w:rsid w:val="005B3497"/>
    <w:rsid w:val="005C3959"/>
    <w:rsid w:val="005D29B8"/>
    <w:rsid w:val="005E4B9D"/>
    <w:rsid w:val="00606218"/>
    <w:rsid w:val="00610FC8"/>
    <w:rsid w:val="00615561"/>
    <w:rsid w:val="006179E0"/>
    <w:rsid w:val="00617E8C"/>
    <w:rsid w:val="00634665"/>
    <w:rsid w:val="0063699E"/>
    <w:rsid w:val="00654676"/>
    <w:rsid w:val="006708BE"/>
    <w:rsid w:val="006B5C00"/>
    <w:rsid w:val="006C3AE4"/>
    <w:rsid w:val="006D5932"/>
    <w:rsid w:val="006F2FF9"/>
    <w:rsid w:val="00730D34"/>
    <w:rsid w:val="00732839"/>
    <w:rsid w:val="00736DBD"/>
    <w:rsid w:val="00737027"/>
    <w:rsid w:val="007404FB"/>
    <w:rsid w:val="007419DC"/>
    <w:rsid w:val="007442E8"/>
    <w:rsid w:val="00751A53"/>
    <w:rsid w:val="00766A82"/>
    <w:rsid w:val="00766F18"/>
    <w:rsid w:val="007729E8"/>
    <w:rsid w:val="00776664"/>
    <w:rsid w:val="007863DA"/>
    <w:rsid w:val="007A0A2C"/>
    <w:rsid w:val="007A6927"/>
    <w:rsid w:val="007B7B6E"/>
    <w:rsid w:val="007E7E95"/>
    <w:rsid w:val="008324CE"/>
    <w:rsid w:val="00837339"/>
    <w:rsid w:val="008523DF"/>
    <w:rsid w:val="00855E8E"/>
    <w:rsid w:val="00870C6B"/>
    <w:rsid w:val="00890366"/>
    <w:rsid w:val="008972CA"/>
    <w:rsid w:val="008A2E23"/>
    <w:rsid w:val="008A6E8D"/>
    <w:rsid w:val="008B3FAD"/>
    <w:rsid w:val="008F10F7"/>
    <w:rsid w:val="008F1BB1"/>
    <w:rsid w:val="008F2126"/>
    <w:rsid w:val="008F5E96"/>
    <w:rsid w:val="00901E2F"/>
    <w:rsid w:val="00924B73"/>
    <w:rsid w:val="0097130F"/>
    <w:rsid w:val="00977298"/>
    <w:rsid w:val="00987743"/>
    <w:rsid w:val="009B7B0C"/>
    <w:rsid w:val="009C2D45"/>
    <w:rsid w:val="009D1AD9"/>
    <w:rsid w:val="009D75A2"/>
    <w:rsid w:val="009E3D0F"/>
    <w:rsid w:val="00A34AC1"/>
    <w:rsid w:val="00A5493E"/>
    <w:rsid w:val="00A57553"/>
    <w:rsid w:val="00A61CE4"/>
    <w:rsid w:val="00A720D5"/>
    <w:rsid w:val="00A75D12"/>
    <w:rsid w:val="00A86A72"/>
    <w:rsid w:val="00AA7A1A"/>
    <w:rsid w:val="00AC471A"/>
    <w:rsid w:val="00AE22DA"/>
    <w:rsid w:val="00AE2865"/>
    <w:rsid w:val="00AE74A5"/>
    <w:rsid w:val="00AF3021"/>
    <w:rsid w:val="00AF4E63"/>
    <w:rsid w:val="00AF51E2"/>
    <w:rsid w:val="00AF6B74"/>
    <w:rsid w:val="00B00123"/>
    <w:rsid w:val="00B06C91"/>
    <w:rsid w:val="00B138EC"/>
    <w:rsid w:val="00B16CEB"/>
    <w:rsid w:val="00B2312E"/>
    <w:rsid w:val="00B418C0"/>
    <w:rsid w:val="00B46AB6"/>
    <w:rsid w:val="00B5409A"/>
    <w:rsid w:val="00B63DA6"/>
    <w:rsid w:val="00B67707"/>
    <w:rsid w:val="00B703A1"/>
    <w:rsid w:val="00B712A2"/>
    <w:rsid w:val="00B7171F"/>
    <w:rsid w:val="00B8567D"/>
    <w:rsid w:val="00B94FDF"/>
    <w:rsid w:val="00BA309B"/>
    <w:rsid w:val="00BA3A35"/>
    <w:rsid w:val="00BC757D"/>
    <w:rsid w:val="00BE10DB"/>
    <w:rsid w:val="00BE208C"/>
    <w:rsid w:val="00BE69FD"/>
    <w:rsid w:val="00C455B4"/>
    <w:rsid w:val="00C4685E"/>
    <w:rsid w:val="00C54797"/>
    <w:rsid w:val="00C579B7"/>
    <w:rsid w:val="00C64ED2"/>
    <w:rsid w:val="00C70A64"/>
    <w:rsid w:val="00C76026"/>
    <w:rsid w:val="00C93E82"/>
    <w:rsid w:val="00CB1AEA"/>
    <w:rsid w:val="00CB5AA9"/>
    <w:rsid w:val="00CB71C9"/>
    <w:rsid w:val="00CB753E"/>
    <w:rsid w:val="00CC62DC"/>
    <w:rsid w:val="00CD10DB"/>
    <w:rsid w:val="00CD7C38"/>
    <w:rsid w:val="00CF77FE"/>
    <w:rsid w:val="00D01056"/>
    <w:rsid w:val="00D17FA5"/>
    <w:rsid w:val="00D26E0B"/>
    <w:rsid w:val="00D36B32"/>
    <w:rsid w:val="00D44471"/>
    <w:rsid w:val="00D5787C"/>
    <w:rsid w:val="00D74FDE"/>
    <w:rsid w:val="00D75CFA"/>
    <w:rsid w:val="00D801E8"/>
    <w:rsid w:val="00DC202D"/>
    <w:rsid w:val="00DD03DB"/>
    <w:rsid w:val="00DE14AD"/>
    <w:rsid w:val="00DE4B3C"/>
    <w:rsid w:val="00DF462A"/>
    <w:rsid w:val="00DF60D5"/>
    <w:rsid w:val="00E000B6"/>
    <w:rsid w:val="00E156EF"/>
    <w:rsid w:val="00E33168"/>
    <w:rsid w:val="00E44F8F"/>
    <w:rsid w:val="00E77230"/>
    <w:rsid w:val="00E81A07"/>
    <w:rsid w:val="00E81A4B"/>
    <w:rsid w:val="00E85B36"/>
    <w:rsid w:val="00E86347"/>
    <w:rsid w:val="00EA3246"/>
    <w:rsid w:val="00EB55E8"/>
    <w:rsid w:val="00EC00B8"/>
    <w:rsid w:val="00F0092B"/>
    <w:rsid w:val="00F100C3"/>
    <w:rsid w:val="00F23C61"/>
    <w:rsid w:val="00F30104"/>
    <w:rsid w:val="00F3045B"/>
    <w:rsid w:val="00F31B22"/>
    <w:rsid w:val="00F432E7"/>
    <w:rsid w:val="00F62BA7"/>
    <w:rsid w:val="00F7542C"/>
    <w:rsid w:val="00F8223C"/>
    <w:rsid w:val="00F93147"/>
    <w:rsid w:val="00F96396"/>
    <w:rsid w:val="00F97DD3"/>
    <w:rsid w:val="00FA097A"/>
    <w:rsid w:val="00FC0C2D"/>
    <w:rsid w:val="00FD3019"/>
    <w:rsid w:val="00FF6306"/>
    <w:rsid w:val="07555FA0"/>
    <w:rsid w:val="08213729"/>
    <w:rsid w:val="10D42AE4"/>
    <w:rsid w:val="1A372FD1"/>
    <w:rsid w:val="21392D60"/>
    <w:rsid w:val="21496A35"/>
    <w:rsid w:val="2DB63F79"/>
    <w:rsid w:val="33663901"/>
    <w:rsid w:val="35A969AB"/>
    <w:rsid w:val="36E758FC"/>
    <w:rsid w:val="37193088"/>
    <w:rsid w:val="3A0B5469"/>
    <w:rsid w:val="3CD52F4F"/>
    <w:rsid w:val="3F117610"/>
    <w:rsid w:val="434E470C"/>
    <w:rsid w:val="491E0888"/>
    <w:rsid w:val="55E1223D"/>
    <w:rsid w:val="569A33AA"/>
    <w:rsid w:val="56AD0D7E"/>
    <w:rsid w:val="5E2A09CF"/>
    <w:rsid w:val="5F816B97"/>
    <w:rsid w:val="633A44B6"/>
    <w:rsid w:val="64BC7663"/>
    <w:rsid w:val="6B5807D7"/>
    <w:rsid w:val="720F6D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strokecolor="#739cc3">
      <v:fill angle="90" type="gradient">
        <o:fill v:ext="view" type="gradientUnscaled"/>
      </v:fill>
      <v:stroke color="#739cc3" weight="1.25pt"/>
    </o:shapedefaults>
    <o:shapelayout v:ext="edit">
      <o:idmap v:ext="edit" data="2"/>
    </o:shapelayout>
  </w:shapeDefaults>
  <w:decimalSymbol w:val="."/>
  <w:listSeparator w:val=","/>
  <w14:docId w14:val="766E0B87"/>
  <w15:chartTrackingRefBased/>
  <w15:docId w15:val="{9C1CCE18-1E65-4063-BBA9-22D9FBE8A2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iPriority="0"/>
    <w:lsdException w:name="header" w:uiPriority="0"/>
    <w:lsdException w:name="footer" w:uiPriority="0"/>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nhideWhenUsed="1"/>
    <w:lsdException w:name="line number" w:semiHidden="1" w:unhideWhenUsed="1"/>
    <w:lsdException w:name="page number" w:uiPriority="0"/>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lsdException w:name="Table Theme" w:semiHidden="1" w:unhideWhenUsed="1"/>
    <w:lsdException w:name="Placeholder Text" w:semiHidden="1"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rPr>
  </w:style>
  <w:style w:type="paragraph" w:styleId="1">
    <w:name w:val="heading 1"/>
    <w:basedOn w:val="a"/>
    <w:next w:val="a"/>
    <w:uiPriority w:val="9"/>
    <w:qFormat/>
    <w:pPr>
      <w:keepNext/>
      <w:keepLines/>
      <w:spacing w:before="340" w:after="330" w:line="576" w:lineRule="auto"/>
      <w:outlineLvl w:val="0"/>
    </w:pPr>
    <w:rPr>
      <w:b/>
      <w:kern w:val="44"/>
      <w:sz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uiPriority w:val="99"/>
    <w:unhideWhenUsed/>
    <w:rPr>
      <w:color w:val="0000FF"/>
      <w:u w:val="single"/>
    </w:rPr>
  </w:style>
  <w:style w:type="character" w:styleId="a4">
    <w:name w:val="page number"/>
    <w:rPr>
      <w:rFonts w:ascii="Times New Roman" w:hint="default"/>
    </w:rPr>
  </w:style>
  <w:style w:type="character" w:customStyle="1" w:styleId="a5">
    <w:name w:val="批注主题 字符"/>
    <w:link w:val="a6"/>
    <w:uiPriority w:val="99"/>
    <w:semiHidden/>
    <w:rPr>
      <w:b/>
      <w:bCs/>
      <w:kern w:val="2"/>
      <w:sz w:val="21"/>
    </w:rPr>
  </w:style>
  <w:style w:type="character" w:customStyle="1" w:styleId="a7">
    <w:name w:val="页眉 字符"/>
    <w:link w:val="a8"/>
    <w:rPr>
      <w:rFonts w:ascii="Times New Roman" w:hint="default"/>
      <w:kern w:val="2"/>
      <w:sz w:val="18"/>
    </w:rPr>
  </w:style>
  <w:style w:type="character" w:customStyle="1" w:styleId="a9">
    <w:name w:val="页脚 字符"/>
    <w:link w:val="aa"/>
    <w:rPr>
      <w:rFonts w:ascii="Times New Roman" w:hint="default"/>
      <w:kern w:val="2"/>
      <w:sz w:val="18"/>
    </w:rPr>
  </w:style>
  <w:style w:type="character" w:customStyle="1" w:styleId="ab">
    <w:name w:val="批注文字 字符"/>
    <w:link w:val="ac"/>
    <w:rPr>
      <w:kern w:val="2"/>
      <w:sz w:val="21"/>
    </w:rPr>
  </w:style>
  <w:style w:type="character" w:styleId="ad">
    <w:name w:val="annotation reference"/>
    <w:uiPriority w:val="99"/>
    <w:unhideWhenUsed/>
    <w:rPr>
      <w:sz w:val="21"/>
      <w:szCs w:val="21"/>
    </w:rPr>
  </w:style>
  <w:style w:type="paragraph" w:styleId="a6">
    <w:name w:val="annotation subject"/>
    <w:basedOn w:val="ac"/>
    <w:next w:val="ac"/>
    <w:link w:val="a5"/>
    <w:uiPriority w:val="99"/>
    <w:unhideWhenUsed/>
    <w:rPr>
      <w:b/>
      <w:bCs/>
    </w:rPr>
  </w:style>
  <w:style w:type="paragraph" w:styleId="ae">
    <w:name w:val="Balloon Text"/>
    <w:basedOn w:val="a"/>
    <w:rPr>
      <w:sz w:val="18"/>
    </w:rPr>
  </w:style>
  <w:style w:type="paragraph" w:styleId="a8">
    <w:name w:val="header"/>
    <w:basedOn w:val="a"/>
    <w:link w:val="a7"/>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aa">
    <w:name w:val="footer"/>
    <w:basedOn w:val="a"/>
    <w:link w:val="a9"/>
    <w:pPr>
      <w:tabs>
        <w:tab w:val="center" w:pos="4153"/>
        <w:tab w:val="right" w:pos="8306"/>
      </w:tabs>
      <w:snapToGrid w:val="0"/>
      <w:jc w:val="left"/>
    </w:pPr>
    <w:rPr>
      <w:sz w:val="18"/>
    </w:rPr>
  </w:style>
  <w:style w:type="paragraph" w:styleId="af">
    <w:name w:val="List Paragraph"/>
    <w:basedOn w:val="a"/>
    <w:uiPriority w:val="34"/>
    <w:qFormat/>
    <w:pPr>
      <w:ind w:firstLineChars="200" w:firstLine="420"/>
    </w:pPr>
  </w:style>
  <w:style w:type="paragraph" w:styleId="ac">
    <w:name w:val="annotation text"/>
    <w:basedOn w:val="a"/>
    <w:link w:val="ab"/>
    <w:pPr>
      <w:jc w:val="left"/>
    </w:pPr>
  </w:style>
  <w:style w:type="paragraph" w:styleId="af0">
    <w:name w:val="Revision"/>
    <w:hidden/>
    <w:uiPriority w:val="99"/>
    <w:unhideWhenUsed/>
    <w:rsid w:val="000E593A"/>
    <w:rPr>
      <w:kern w:val="2"/>
      <w:sz w:val="21"/>
    </w:rPr>
  </w:style>
  <w:style w:type="character" w:styleId="af1">
    <w:name w:val="Unresolved Mention"/>
    <w:uiPriority w:val="99"/>
    <w:semiHidden/>
    <w:unhideWhenUsed/>
    <w:rsid w:val="00B703A1"/>
    <w:rPr>
      <w:color w:val="605E5C"/>
      <w:shd w:val="clear" w:color="auto" w:fill="E1DFDD"/>
    </w:rPr>
  </w:style>
  <w:style w:type="character" w:styleId="af2">
    <w:name w:val="FollowedHyperlink"/>
    <w:uiPriority w:val="99"/>
    <w:semiHidden/>
    <w:unhideWhenUsed/>
    <w:rsid w:val="00B703A1"/>
    <w:rPr>
      <w:color w:val="954F72"/>
      <w:u w:val="single"/>
    </w:rPr>
  </w:style>
  <w:style w:type="table" w:styleId="af3">
    <w:name w:val="Table Grid"/>
    <w:basedOn w:val="a1"/>
    <w:uiPriority w:val="99"/>
    <w:unhideWhenUsed/>
    <w:rsid w:val="004670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weixin.qq.com/doc/w3_AO4AXgbdAFwgt7a2VHISmmw3NXwIl?scode=AJEAIQdfAAoImYTNQjAO4AXgbdAFw" TargetMode="External"/><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hyperlink" Target="https://patent.woa.com" TargetMode="External"/><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4966E3-CF63-418F-9FCE-93A58B2DE4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218</Words>
  <Characters>1249</Characters>
  <Application>Microsoft Office Word</Application>
  <DocSecurity>0</DocSecurity>
  <PresentationFormat/>
  <Lines>10</Lines>
  <Paragraphs>2</Paragraphs>
  <Slides>0</Slides>
  <Notes>0</Notes>
  <HiddenSlides>0</HiddenSlides>
  <MMClips>0</MMClips>
  <ScaleCrop>false</ScaleCrop>
  <Manager/>
  <Company/>
  <LinksUpToDate>false</LinksUpToDate>
  <CharactersWithSpaces>1465</CharactersWithSpaces>
  <SharedDoc>false</SharedDoc>
  <HLinks>
    <vt:vector size="12" baseType="variant">
      <vt:variant>
        <vt:i4>3932180</vt:i4>
      </vt:variant>
      <vt:variant>
        <vt:i4>19</vt:i4>
      </vt:variant>
      <vt:variant>
        <vt:i4>0</vt:i4>
      </vt:variant>
      <vt:variant>
        <vt:i4>5</vt:i4>
      </vt:variant>
      <vt:variant>
        <vt:lpwstr>https://doc.weixin.qq.com/doc/w3_AO4AXgbdAFwgt7a2VHISmmw3NXwIl?scode=AJEAIQdfAAoImYTNQjAO4AXgbdAFw</vt:lpwstr>
      </vt:variant>
      <vt:variant>
        <vt:lpwstr/>
      </vt:variant>
      <vt:variant>
        <vt:i4>7929898</vt:i4>
      </vt:variant>
      <vt:variant>
        <vt:i4>16</vt:i4>
      </vt:variant>
      <vt:variant>
        <vt:i4>0</vt:i4>
      </vt:variant>
      <vt:variant>
        <vt:i4>5</vt:i4>
      </vt:variant>
      <vt:variant>
        <vt:lpwstr>https://patent.woa.com/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交底书名称</dc:title>
  <dc:subject/>
  <dc:creator>DORISGAO-PC</dc:creator>
  <cp:keywords/>
  <dc:description/>
  <cp:lastModifiedBy>haeshuang(黄胡生)</cp:lastModifiedBy>
  <cp:revision>2</cp:revision>
  <dcterms:created xsi:type="dcterms:W3CDTF">2025-08-19T01:15:00Z</dcterms:created>
  <dcterms:modified xsi:type="dcterms:W3CDTF">2025-08-19T01:15:00Z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2052-10.8.0.5648</vt:lpwstr>
  </property>
</Properties>
</file>