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lineRule="auto" w:line="360"/>
      </w:pPr>
      <w:r>
        <w:rPr>
          <w:rFonts w:ascii="黑体" w:hAnsi="黑体" w:eastAsia="黑体" w:cs="黑体"/>
          <w:b/>
          <w:sz w:val="32"/>
        </w:rPr>
        <w:t>交底书名称</w:t>
      </w:r>
    </w:p>
    <w:p>
      <w:pPr>
        <w:spacing w:before="40" w:after="40" w:lineRule="auto" w:line="320"/>
      </w:pPr>
      <w:r>
        <w:rPr>
          <w:rFonts w:ascii="宋体" w:hAnsi="宋体" w:eastAsia="宋体" w:cs="宋体"/>
          <w:b w:val="0"/>
          <w:sz w:val="24"/>
        </w:rPr>
        <w:t>一种基于稀疏雅可比矩阵的反向蒙皮权重求解方法、系统及存储介质</w:t>
      </w:r>
    </w:p>
    <w:p>
      <w:pPr>
        <w:spacing w:before="240" w:after="60" w:lineRule="auto" w:line="360"/>
      </w:pPr>
      <w:r>
        <w:rPr>
          <w:rFonts w:ascii="黑体" w:hAnsi="黑体" w:eastAsia="黑体" w:cs="黑体"/>
          <w:b/>
          <w:sz w:val="32"/>
        </w:rPr>
        <w:t>缩略语和关键术语定义</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线性蒙皮（Linear Blend Skinning, LBS）</w:t>
      </w:r>
      <w:r>
        <w:rPr>
          <w:rFonts w:ascii="宋体" w:hAnsi="宋体" w:eastAsia="宋体" w:cs="宋体"/>
          <w:b w:val="0"/>
          <w:sz w:val="24"/>
        </w:rPr>
        <w:t>：通过骨骼变换按权重线性组合驱动顶点形变的主流角色绑定方法。</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绑定姿态（Bind Pose）</w:t>
      </w:r>
      <w:r>
        <w:rPr>
          <w:rFonts w:ascii="宋体" w:hAnsi="宋体" w:eastAsia="宋体" w:cs="宋体"/>
          <w:b w:val="0"/>
          <w:sz w:val="24"/>
        </w:rPr>
        <w:t>：角色网格与骨架建立初始对应关系时的标准参考姿态，所有骨骼变换从此姿态计算偏差。</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顶点权重（Skinning Weight）</w:t>
      </w:r>
      <w:r>
        <w:rPr>
          <w:rFonts w:ascii="宋体" w:hAnsi="宋体" w:eastAsia="宋体" w:cs="宋体"/>
          <w:b w:val="0"/>
          <w:sz w:val="24"/>
        </w:rPr>
        <w:t>：描述顶点受各骨骼影响程度的系数，通常满足非负性与和为1的合法性约束。</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反向蒙皮（Inverse Skinning）</w:t>
      </w:r>
      <w:r>
        <w:rPr>
          <w:rFonts w:ascii="宋体" w:hAnsi="宋体" w:eastAsia="宋体" w:cs="宋体"/>
          <w:b w:val="0"/>
          <w:sz w:val="24"/>
        </w:rPr>
        <w:t>：由目标形变结果反向推导或修正权重与参数的过程，是修复蒙皮异常的核心操作。</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雅可比矩阵（Jacobian Matrix）</w:t>
      </w:r>
      <w:r>
        <w:rPr>
          <w:rFonts w:ascii="宋体" w:hAnsi="宋体" w:eastAsia="宋体" w:cs="宋体"/>
          <w:b w:val="0"/>
          <w:sz w:val="24"/>
        </w:rPr>
        <w:t>：描述权重微小变化对顶点位移变化产生线性响应关系的偏导矩阵。</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稀疏雅可比（Sparse Jacobian）</w:t>
      </w:r>
      <w:r>
        <w:rPr>
          <w:rFonts w:ascii="宋体" w:hAnsi="宋体" w:eastAsia="宋体" w:cs="宋体"/>
          <w:b w:val="0"/>
          <w:sz w:val="24"/>
        </w:rPr>
        <w:t>：仅保留"受影响顶点—候选骨骼"之间非零关联块的雅可比结构，可大幅降低矩阵规模。</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约束最小二乘（Constrained Least Squares）</w:t>
      </w:r>
      <w:r>
        <w:rPr>
          <w:rFonts w:ascii="宋体" w:hAnsi="宋体" w:eastAsia="宋体" w:cs="宋体"/>
          <w:b w:val="0"/>
          <w:sz w:val="24"/>
        </w:rPr>
        <w:t>：在满足线性或不等式约束条件下最小化拟合残差的优化问题形式。</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二次规划（Quadratic Programming, QP）</w:t>
      </w:r>
      <w:r>
        <w:rPr>
          <w:rFonts w:ascii="宋体" w:hAnsi="宋体" w:eastAsia="宋体" w:cs="宋体"/>
          <w:b w:val="0"/>
          <w:sz w:val="24"/>
        </w:rPr>
        <w:t>：目标函数为二次型、约束为线性条件的标准优化形式，可通过成熟求解器高效求解。</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局部影响域（Local Influence Region）</w:t>
      </w:r>
      <w:r>
        <w:rPr>
          <w:rFonts w:ascii="宋体" w:hAnsi="宋体" w:eastAsia="宋体" w:cs="宋体"/>
          <w:b w:val="0"/>
          <w:sz w:val="24"/>
        </w:rPr>
        <w:t>：需要被修复的异常区域及其拓扑邻域顶点集合，用于限制修复范围。</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回写（Write-back）</w:t>
      </w:r>
      <w:r>
        <w:rPr>
          <w:rFonts w:ascii="宋体" w:hAnsi="宋体" w:eastAsia="宋体" w:cs="宋体"/>
          <w:b w:val="0"/>
          <w:sz w:val="24"/>
        </w:rPr>
        <w:t>：将求解后的权重更新量写回生产资产并触发自动验证与版本归档的闭环操作。</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候选骨骼集合（Candidate Bone Set）</w:t>
      </w:r>
      <w:r>
        <w:rPr>
          <w:rFonts w:ascii="宋体" w:hAnsi="宋体" w:eastAsia="宋体" w:cs="宋体"/>
          <w:b w:val="0"/>
          <w:sz w:val="24"/>
        </w:rPr>
        <w:t>：根据原始权重非零项、空间邻近关系及骨架拓扑层级筛选出的骨骼子集，是稀疏建模的核心依据。</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正则项（Regularization Term）</w:t>
      </w:r>
      <w:r>
        <w:rPr>
          <w:rFonts w:ascii="宋体" w:hAnsi="宋体" w:eastAsia="宋体" w:cs="宋体"/>
          <w:b w:val="0"/>
          <w:sz w:val="24"/>
        </w:rPr>
        <w:t>：目标函数中用于控制权重平滑性、稀疏性的惩罚项，防止过拟合和不稳定解。</w:t>
      </w:r>
    </w:p>
    <w:p>
      <w:pPr>
        <w:spacing w:before="240" w:after="60" w:lineRule="auto" w:line="360"/>
      </w:pPr>
      <w:r>
        <w:rPr>
          <w:rFonts w:ascii="黑体" w:hAnsi="黑体" w:eastAsia="黑体" w:cs="黑体"/>
          <w:b/>
          <w:sz w:val="32"/>
        </w:rPr>
        <w:t>1、*本发明的技术关键点（欲保护点）</w:t>
      </w:r>
    </w:p>
    <w:p>
      <w:pPr>
        <w:spacing w:before="40" w:after="40" w:lineRule="auto" w:line="320"/>
      </w:pPr>
      <w:r>
        <w:rPr>
          <w:rFonts w:ascii="宋体" w:hAnsi="宋体" w:eastAsia="宋体" w:cs="宋体"/>
          <w:b w:val="0"/>
          <w:sz w:val="24"/>
        </w:rPr>
        <w:t>本发明面向三维角色动画生产流水线中的"反向修权"场景，提出一种基于稀疏雅可比矩阵的权重一次性求解技术方案。区别于现有迭代优化路线，本发明将"目标顶点形变"到"权重更新量"的非线性关系在局部子空间内显式线性化，并在"受影响顶点—候选骨骼"构成的稀疏子结构上构建带约束的闭式优化问题，实现毫秒至百毫秒级高效、稳定、可批量执行的权重修正。</w:t>
      </w:r>
    </w:p>
    <w:p>
      <w:pPr>
        <w:spacing w:before="40" w:after="40" w:lineRule="auto" w:line="320"/>
      </w:pPr>
      <w:r>
        <w:rPr>
          <w:rFonts w:ascii="宋体" w:hAnsi="宋体" w:eastAsia="宋体" w:cs="宋体"/>
          <w:b w:val="0"/>
          <w:sz w:val="24"/>
        </w:rPr>
        <w:t>本发明欲保护的技术关键点由以下四个协同模块构成，缺少任意一个模块均无法实现本发明的完整技术效果：</w:t>
      </w:r>
    </w:p>
    <w:p>
      <w:pPr>
        <w:spacing w:before="40" w:after="40" w:lineRule="auto" w:line="320"/>
      </w:pPr>
      <w:r>
        <w:rPr>
          <w:rFonts w:ascii="黑体" w:hAnsi="黑体" w:eastAsia="黑体" w:cs="黑体"/>
          <w:b/>
          <w:sz w:val="24"/>
        </w:rPr>
        <w:t>模块一：异常区域定位与候选骨骼筛选</w:t>
      </w:r>
    </w:p>
    <w:p>
      <w:pPr>
        <w:spacing w:before="40" w:after="40" w:lineRule="auto" w:line="320"/>
      </w:pPr>
      <w:r>
        <w:rPr>
          <w:rFonts w:ascii="宋体" w:hAnsi="宋体" w:eastAsia="宋体" w:cs="宋体"/>
          <w:b w:val="0"/>
          <w:sz w:val="24"/>
        </w:rPr>
        <w:t xml:space="preserve">依据几何误差分布、曲率突变、拓扑连通性及骨架邻接关系，自动确定待修复顶点集合 </w:t>
      </w:r>
      <m:oMath>
        <m:box>
          <m:e>
            <m:sSub>
              <m:e>
                <m:r>
                  <m:rPr>
                    <m:sty m:val="i"/>
                  </m:rPr>
                  <m:t>𝒱</m:t>
                </m:r>
              </m:e>
              <m:sub>
                <m:r>
                  <m:rPr>
                    <m:sty m:val="i"/>
                  </m:rPr>
                  <m:t>a</m:t>
                </m:r>
              </m:sub>
            </m:sSub>
          </m:e>
        </m:box>
      </m:oMath>
      <w:r>
        <w:rPr>
          <w:rFonts w:ascii="宋体" w:hAnsi="宋体" w:eastAsia="宋体" w:cs="宋体"/>
          <w:b w:val="0"/>
          <w:sz w:val="24"/>
        </w:rPr>
        <w:t xml:space="preserve"> 与候选骨骼集合 </w:t>
      </w:r>
      <m:oMath>
        <m:box>
          <m:e>
            <m:r>
              <m:rPr>
                <m:sty m:val="i"/>
              </m:rPr>
              <m:t>𝒞</m:t>
            </m:r>
            <m:r>
              <m:rPr>
                <m:sty m:val="p"/>
              </m:rPr>
              <m:t>(</m:t>
            </m:r>
            <m:r>
              <m:rPr>
                <m:sty m:val="i"/>
              </m:rPr>
              <m:t>i</m:t>
            </m:r>
            <m:r>
              <m:rPr>
                <m:sty m:val="p"/>
              </m:rPr>
              <m:t>)</m:t>
            </m:r>
          </m:e>
        </m:box>
      </m:oMath>
      <w:r>
        <w:rPr>
          <w:rFonts w:ascii="宋体" w:hAnsi="宋体" w:eastAsia="宋体" w:cs="宋体"/>
          <w:b w:val="0"/>
          <w:sz w:val="24"/>
        </w:rPr>
        <w:t>。该模块将全局大规模问题压缩为局部子域问题，是稀疏建模的前提条件。</w:t>
      </w:r>
    </w:p>
    <w:p>
      <w:pPr>
        <w:spacing w:before="40" w:after="40" w:lineRule="auto" w:line="320"/>
      </w:pPr>
      <w:r>
        <w:rPr>
          <w:rFonts w:ascii="黑体" w:hAnsi="黑体" w:eastAsia="黑体" w:cs="黑体"/>
          <w:b/>
          <w:sz w:val="24"/>
        </w:rPr>
        <w:t>模块二：稀疏雅可比矩阵构建</w:t>
      </w:r>
    </w:p>
    <w:p>
      <w:pPr>
        <w:spacing w:before="40" w:after="40" w:lineRule="auto" w:line="320"/>
      </w:pPr>
      <w:r>
        <w:rPr>
          <w:rFonts w:ascii="宋体" w:hAnsi="宋体" w:eastAsia="宋体" w:cs="宋体"/>
          <w:b w:val="0"/>
          <w:sz w:val="24"/>
        </w:rPr>
        <w:t xml:space="preserve">以 LBS 公式对权重变量做一阶线性化近似，仅对 </w:t>
      </w:r>
      <m:oMath>
        <m:box>
          <m:e>
            <m:r>
              <m:rPr>
                <m:sty m:val="p"/>
              </m:rPr>
              <m:t>(</m:t>
            </m:r>
            <m:r>
              <m:rPr>
                <m:sty m:val="i"/>
              </m:rPr>
              <m:t>i</m:t>
            </m:r>
            <m:r>
              <m:rPr>
                <m:sty m:val="p"/>
              </m:rPr>
              <m:t>,</m:t>
            </m:r>
            <m:r>
              <m:rPr>
                <m:sty m:val="i"/>
              </m:rPr>
              <m:t>k</m:t>
            </m:r>
            <m:r>
              <m:rPr>
                <m:sty m:val="p"/>
              </m:rPr>
              <m:t>)</m:t>
            </m:r>
            <m:r>
              <m:rPr>
                <m:sty m:val="p"/>
              </m:rPr>
              <m:t>,</m:t>
            </m:r>
            <m:r>
              <m:rPr>
                <m:sty m:val="i"/>
              </m:rPr>
              <m:t>i</m:t>
            </m:r>
            <m:r>
              <m:rPr>
                <m:sty m:val="p"/>
              </m:rPr>
              <m:t>∈</m:t>
            </m:r>
            <m:sSub>
              <m:e>
                <m:r>
                  <m:rPr>
                    <m:sty m:val="i"/>
                  </m:rPr>
                  <m:t>𝒱</m:t>
                </m:r>
              </m:e>
              <m:sub>
                <m:r>
                  <m:rPr>
                    <m:sty m:val="i"/>
                  </m:rPr>
                  <m:t>a</m:t>
                </m:r>
              </m:sub>
            </m:sSub>
            <m:r>
              <m:rPr>
                <m:sty m:val="p"/>
              </m:rPr>
              <m:t>,</m:t>
            </m:r>
            <m:r>
              <m:rPr>
                <m:sty m:val="i"/>
              </m:rPr>
              <m:t>k</m:t>
            </m:r>
            <m:r>
              <m:rPr>
                <m:sty m:val="p"/>
              </m:rPr>
              <m:t>∈</m:t>
            </m:r>
            <m:r>
              <m:rPr>
                <m:sty m:val="i"/>
              </m:rPr>
              <m:t>𝒞</m:t>
            </m:r>
            <m:r>
              <m:rPr>
                <m:sty m:val="p"/>
              </m:rPr>
              <m:t>(</m:t>
            </m:r>
            <m:r>
              <m:rPr>
                <m:sty m:val="i"/>
              </m:rPr>
              <m:t>i</m:t>
            </m:r>
            <m:r>
              <m:rPr>
                <m:sty m:val="p"/>
              </m:rPr>
              <m:t>)</m:t>
            </m:r>
          </m:e>
        </m:box>
      </m:oMath>
      <w:r>
        <w:rPr>
          <w:rFonts w:ascii="宋体" w:hAnsi="宋体" w:eastAsia="宋体" w:cs="宋体"/>
          <w:b w:val="0"/>
          <w:sz w:val="24"/>
        </w:rPr>
        <w:t xml:space="preserve"> 的非零关联生成雅可比块，采用压缩稀疏行（CSR）格式存储。相较全局稠密雅可比，非零规模降低至 </w:t>
      </w:r>
      <m:oMath>
        <m:box>
          <m:e>
            <m:r>
              <m:rPr>
                <m:sty m:val="i"/>
              </m:rPr>
              <m:t>O</m:t>
            </m:r>
            <m:r>
              <m:rPr>
                <m:sty m:val="p"/>
              </m:rPr>
              <m:t>(</m:t>
            </m:r>
            <m:sSub>
              <m:e>
                <m:r>
                  <m:rPr>
                    <m:sty m:val="i"/>
                  </m:rPr>
                  <m:t>N</m:t>
                </m:r>
              </m:e>
              <m:sub>
                <m:r>
                  <m:rPr>
                    <m:sty m:val="i"/>
                  </m:rPr>
                  <m:t>a</m:t>
                </m:r>
              </m:sub>
            </m:sSub>
            <m:r>
              <m:rPr>
                <m:sty m:val="i"/>
              </m:rPr>
              <m:t>K</m:t>
            </m:r>
            <m:r>
              <m:rPr>
                <m:sty m:val="p"/>
              </m:rPr>
              <m:t>)</m:t>
            </m:r>
          </m:e>
        </m:box>
      </m:oMath>
      <w:r>
        <w:rPr>
          <w:rFonts w:ascii="宋体" w:hAnsi="宋体" w:eastAsia="宋体" w:cs="宋体"/>
          <w:b w:val="0"/>
          <w:sz w:val="24"/>
        </w:rPr>
        <w:t>（</w:t>
      </w:r>
      <m:oMath>
        <m:box>
          <m:e>
            <m:sSub>
              <m:e>
                <m:r>
                  <m:rPr>
                    <m:sty m:val="i"/>
                  </m:rPr>
                  <m:t>N</m:t>
                </m:r>
              </m:e>
              <m:sub>
                <m:r>
                  <m:rPr>
                    <m:sty m:val="i"/>
                  </m:rPr>
                  <m:t>a</m:t>
                </m:r>
              </m:sub>
            </m:sSub>
          </m:e>
        </m:box>
      </m:oMath>
      <w:r>
        <w:rPr>
          <w:rFonts w:ascii="宋体" w:hAnsi="宋体" w:eastAsia="宋体" w:cs="宋体"/>
          <w:b w:val="0"/>
          <w:sz w:val="24"/>
        </w:rPr>
        <w:t xml:space="preserve"> 为受影响顶点数，</w:t>
      </w:r>
      <m:oMath>
        <m:box>
          <m:e>
            <m:r>
              <m:rPr>
                <m:sty m:val="i"/>
              </m:rPr>
              <m:t>K</m:t>
            </m:r>
          </m:e>
        </m:box>
      </m:oMath>
      <w:r>
        <w:rPr>
          <w:rFonts w:ascii="宋体" w:hAnsi="宋体" w:eastAsia="宋体" w:cs="宋体"/>
          <w:b w:val="0"/>
          <w:sz w:val="24"/>
        </w:rPr>
        <w:t xml:space="preserve"> 为候选骨骼数），显著降低内存占用与运算复杂度。</w:t>
      </w:r>
    </w:p>
    <w:p>
      <w:pPr>
        <w:spacing w:before="40" w:after="40" w:lineRule="auto" w:line="320"/>
      </w:pPr>
      <w:r>
        <w:rPr>
          <w:rFonts w:ascii="黑体" w:hAnsi="黑体" w:eastAsia="黑体" w:cs="黑体"/>
          <w:b/>
          <w:sz w:val="24"/>
        </w:rPr>
        <w:t>模块三：带约束的稀疏优化一次求解</w:t>
      </w:r>
    </w:p>
    <w:p>
      <w:pPr>
        <w:spacing w:before="40" w:after="40" w:lineRule="auto" w:line="320"/>
      </w:pPr>
      <w:r>
        <w:rPr>
          <w:rFonts w:ascii="宋体" w:hAnsi="宋体" w:eastAsia="宋体" w:cs="宋体"/>
          <w:b w:val="0"/>
          <w:sz w:val="24"/>
        </w:rPr>
        <w:t xml:space="preserve">以顶点拟合误差为主目标，叠加平滑正则项、稀疏正则项和幅度惩罚正则项，同时施加权重非负约束、归一化约束、每顶点骨骼数上限约束及边界连续性约束，形成约束最小二乘或 QP 标准形式，一次求解权重增量 </w:t>
      </w:r>
      <m:oMath>
        <m:box>
          <m:e>
            <m:r>
              <m:rPr>
                <m:sty m:val="i"/>
              </m:rPr>
              <m:t>Δ</m:t>
            </m:r>
            <m:r>
              <m:rPr>
                <m:sty m:val="i"/>
              </m:rPr>
              <m:t>𝐰</m:t>
            </m:r>
          </m:e>
        </m:box>
      </m:oMath>
      <w:r>
        <w:rPr>
          <w:rFonts w:ascii="宋体" w:hAnsi="宋体" w:eastAsia="宋体" w:cs="宋体"/>
          <w:b w:val="0"/>
          <w:sz w:val="24"/>
        </w:rPr>
        <w:t>。本发明不限定具体求解器种类，只要满足上述约束表达与精度要求均属保护范围。</w:t>
      </w:r>
    </w:p>
    <w:p>
      <w:pPr>
        <w:spacing w:before="40" w:after="40" w:lineRule="auto" w:line="320"/>
      </w:pPr>
      <w:r>
        <w:rPr>
          <w:rFonts w:ascii="黑体" w:hAnsi="黑体" w:eastAsia="黑体" w:cs="黑体"/>
          <w:b/>
          <w:sz w:val="24"/>
        </w:rPr>
        <w:t>模块四：生产回写与回归验证闭环</w:t>
      </w:r>
    </w:p>
    <w:p>
      <w:pPr>
        <w:spacing w:before="40" w:after="40" w:lineRule="auto" w:line="320"/>
      </w:pPr>
      <w:r>
        <w:rPr>
          <w:rFonts w:ascii="宋体" w:hAnsi="宋体" w:eastAsia="宋体" w:cs="宋体"/>
          <w:b w:val="0"/>
          <w:sz w:val="24"/>
        </w:rPr>
        <w:t xml:space="preserve">将 </w:t>
      </w:r>
      <m:oMath>
        <m:box>
          <m:e>
            <m:r>
              <m:rPr>
                <m:sty m:val="i"/>
              </m:rPr>
              <m:t>Δ</m:t>
            </m:r>
            <m:r>
              <m:rPr>
                <m:sty m:val="i"/>
              </m:rPr>
              <m:t>𝐰</m:t>
            </m:r>
          </m:e>
        </m:box>
      </m:oMath>
      <w:r>
        <w:rPr>
          <w:rFonts w:ascii="宋体" w:hAnsi="宋体" w:eastAsia="宋体" w:cs="宋体"/>
          <w:b w:val="0"/>
          <w:sz w:val="24"/>
        </w:rPr>
        <w:t xml:space="preserve"> 更新后的权重写回生产资产，自动计算修复前后的误差下降率、连续性指标变化和约束满足率，输出版本化日志，支持回滚与跨版本对比。</w:t>
      </w:r>
    </w:p>
    <w:p>
      <w:pPr>
        <w:spacing w:before="40" w:after="40" w:lineRule="auto" w:line="320"/>
      </w:pPr>
      <w:r>
        <w:rPr>
          <w:rFonts w:ascii="宋体" w:hAnsi="宋体" w:eastAsia="宋体" w:cs="宋体"/>
          <w:b w:val="0"/>
          <w:sz w:val="24"/>
        </w:rPr>
        <w:t>本发明的核心创新在于将反向修权问题结构化为"局部稀疏雅可比建模 + 带约束一次求解 + 可回写可回归"的完整闭环，使生产流程从经验化迭代路线升级为可解释、可控、可批量的确定性求解路线。</w:t>
      </w:r>
    </w:p>
    <w:p>
      <w:pPr>
        <w:spacing w:before="240" w:after="60" w:lineRule="auto" w:line="360"/>
      </w:pPr>
      <w:r>
        <w:rPr>
          <w:rFonts w:ascii="黑体" w:hAnsi="黑体" w:eastAsia="黑体" w:cs="黑体"/>
          <w:b/>
          <w:sz w:val="32"/>
        </w:rPr>
        <w:t>2、*与本发明最相近的现有技术</w:t>
      </w:r>
    </w:p>
    <w:p>
      <w:pPr>
        <w:spacing w:before="40" w:after="40" w:lineRule="auto" w:line="320"/>
      </w:pPr>
      <w:r>
        <w:rPr>
          <w:rFonts w:ascii="宋体" w:hAnsi="宋体" w:eastAsia="宋体" w:cs="宋体"/>
          <w:b w:val="0"/>
          <w:sz w:val="24"/>
        </w:rPr>
        <w:t>现有技术中，与本发明最接近的路线主要包括：基于 LBS/DQ 蒙皮模型的权重拟合与分解方法，以及工业 DCC 工具中的手工修权和迭代优化流程。两类方案在单点场景下有效，但在"高频批处理、强约束可控、毫秒级时延、可回归审计"的生产需求下均存在明显不足。</w:t>
      </w:r>
    </w:p>
    <w:p>
      <w:pPr>
        <w:spacing w:before="180" w:after="60" w:lineRule="auto" w:line="360"/>
      </w:pPr>
      <w:r>
        <w:rPr>
          <w:rFonts w:ascii="黑体" w:hAnsi="黑体" w:eastAsia="黑体" w:cs="黑体"/>
          <w:b/>
          <w:sz w:val="28"/>
        </w:rPr>
        <w:t>2.1 现有技术的技术方案</w:t>
      </w:r>
    </w:p>
    <w:p>
      <w:pPr>
        <w:spacing w:before="40" w:after="40" w:lineRule="auto" w:line="320"/>
      </w:pPr>
      <w:r>
        <w:rPr>
          <w:rFonts w:ascii="黑体" w:hAnsi="黑体" w:eastAsia="黑体" w:cs="黑体"/>
          <w:b/>
          <w:sz w:val="24"/>
        </w:rPr>
        <w:t>方案一：手工权重刷写与邻域平滑</w:t>
      </w:r>
    </w:p>
    <w:p>
      <w:pPr>
        <w:spacing w:before="40" w:after="40" w:lineRule="auto" w:line="320"/>
      </w:pPr>
      <w:r>
        <w:rPr>
          <w:rFonts w:ascii="宋体" w:hAnsi="宋体" w:eastAsia="宋体" w:cs="宋体"/>
          <w:b w:val="0"/>
          <w:sz w:val="24"/>
        </w:rPr>
        <w:t>动画师在 DCC 工具（如 Maya、Blender）中通过刷权重、限制骨骼影响数、邻域平滑等交互方式修复穿帮区域。该方案直观但高度依赖人工经验，跨人一致性差，难以形成稳定批处理流程，且无法保证约束的精确满足。</w:t>
      </w:r>
    </w:p>
    <w:p>
      <w:pPr>
        <w:spacing w:before="40" w:after="40" w:lineRule="auto" w:line="320"/>
      </w:pPr>
      <w:r>
        <w:rPr>
          <w:rFonts w:ascii="黑体" w:hAnsi="黑体" w:eastAsia="黑体" w:cs="黑体"/>
          <w:b/>
          <w:sz w:val="24"/>
        </w:rPr>
        <w:t>方案二：迭代型数值优化</w:t>
      </w:r>
    </w:p>
    <w:p>
      <w:pPr>
        <w:spacing w:before="40" w:after="40" w:lineRule="auto" w:line="320"/>
      </w:pPr>
      <w:r>
        <w:rPr>
          <w:rFonts w:ascii="宋体" w:hAnsi="宋体" w:eastAsia="宋体" w:cs="宋体"/>
          <w:b w:val="0"/>
          <w:sz w:val="24"/>
        </w:rPr>
        <w:t>将权重修正问题建立为最小化顶点重建误差的目标函数，采用梯度下降、交替最小化（Alternating Minimization）或投影迭代方法逐步收敛。该方案在问题规模较大、约束较多时容易出现收敛慢、参数敏感、局部震荡等问题，难以控制批处理时延。</w:t>
      </w:r>
    </w:p>
    <w:p>
      <w:pPr>
        <w:spacing w:before="40" w:after="40" w:lineRule="auto" w:line="320"/>
      </w:pPr>
      <w:r>
        <w:rPr>
          <w:rFonts w:ascii="黑体" w:hAnsi="黑体" w:eastAsia="黑体" w:cs="黑体"/>
          <w:b/>
          <w:sz w:val="24"/>
        </w:rPr>
        <w:t>方案三：全局分解与重绑定</w:t>
      </w:r>
    </w:p>
    <w:p>
      <w:pPr>
        <w:spacing w:before="40" w:after="40" w:lineRule="auto" w:line="320"/>
      </w:pPr>
      <w:r>
        <w:rPr>
          <w:rFonts w:ascii="宋体" w:hAnsi="宋体" w:eastAsia="宋体" w:cs="宋体"/>
          <w:b w:val="0"/>
          <w:sz w:val="24"/>
        </w:rPr>
        <w:t>部分方法（如 SSDR 等）从大量姿态样本出发进行骨骼与权重联合分解，可提升整体拟合质量，但计算代价高，且对于"仅需局部修复"的生产场景存在过度求解问题，修复范围难以精确控制。</w:t>
      </w:r>
    </w:p>
    <w:p>
      <w:pPr>
        <w:spacing w:before="40" w:after="40" w:lineRule="auto" w:line="320"/>
      </w:pPr>
      <w:r>
        <w:rPr>
          <w:rFonts w:ascii="黑体" w:hAnsi="黑体" w:eastAsia="黑体" w:cs="黑体"/>
          <w:b/>
          <w:sz w:val="24"/>
        </w:rPr>
        <w:t>方案四：端到端学习预测</w:t>
      </w:r>
    </w:p>
    <w:p>
      <w:pPr>
        <w:spacing w:before="40" w:after="40" w:lineRule="auto" w:line="320"/>
      </w:pPr>
      <w:r>
        <w:rPr>
          <w:rFonts w:ascii="宋体" w:hAnsi="宋体" w:eastAsia="宋体" w:cs="宋体"/>
          <w:b w:val="0"/>
          <w:sz w:val="24"/>
        </w:rPr>
        <w:t>利用神经网络直接预测权重或修复增量，推理速度快，但约束可控性弱，输出不满足合法性约束时需额外投影，且可解释性不足，不利于工程审计。</w:t>
      </w:r>
    </w:p>
    <w:p>
      <w:pPr>
        <w:spacing w:before="180" w:after="60" w:lineRule="auto" w:line="360"/>
      </w:pPr>
      <w:r>
        <w:rPr>
          <w:rFonts w:ascii="黑体" w:hAnsi="黑体" w:eastAsia="黑体" w:cs="黑体"/>
          <w:b/>
          <w:sz w:val="28"/>
        </w:rPr>
        <w:t>2.2 现有技术缺点及本发明解决的问题</w:t>
      </w:r>
    </w:p>
    <w:p>
      <w:pPr>
        <w:spacing w:before="40" w:after="40" w:lineRule="auto" w:line="320"/>
      </w:pPr>
      <w:r>
        <w:rPr>
          <w:rFonts w:ascii="宋体" w:hAnsi="宋体" w:eastAsia="宋体" w:cs="宋体"/>
          <w:b w:val="0"/>
          <w:sz w:val="24"/>
        </w:rPr>
        <w:t>上述现有技术在以下五个维度存在明显缺陷：</w:t>
      </w:r>
    </w:p>
    <w:p>
      <w:pPr>
        <w:spacing w:before="40" w:after="40" w:lineRule="auto" w:line="320"/>
      </w:pPr>
      <w:r>
        <w:rPr>
          <w:rFonts w:ascii="黑体" w:hAnsi="黑体" w:eastAsia="黑体" w:cs="黑体"/>
          <w:b/>
          <w:sz w:val="24"/>
        </w:rPr>
        <w:t>缺陷一：时延不可控</w:t>
      </w:r>
    </w:p>
    <w:p>
      <w:pPr>
        <w:spacing w:before="40" w:after="40" w:lineRule="auto" w:line="320"/>
      </w:pPr>
      <w:r>
        <w:rPr>
          <w:rFonts w:ascii="宋体" w:hAnsi="宋体" w:eastAsia="宋体" w:cs="宋体"/>
          <w:b w:val="0"/>
          <w:sz w:val="24"/>
        </w:rPr>
        <w:t>传统迭代法需多轮优化和频繁超参调节，批量资产处理耗时不可控，难以满足生产节奏。</w:t>
      </w:r>
    </w:p>
    <w:p>
      <w:pPr>
        <w:spacing w:before="40" w:after="40" w:lineRule="auto" w:line="320"/>
      </w:pPr>
      <w:r>
        <w:rPr>
          <w:rFonts w:ascii="黑体" w:hAnsi="黑体" w:eastAsia="黑体" w:cs="黑体"/>
          <w:b/>
          <w:sz w:val="24"/>
        </w:rPr>
        <w:t>缺陷二：结果稳定性不足</w:t>
      </w:r>
    </w:p>
    <w:p>
      <w:pPr>
        <w:spacing w:before="40" w:after="40" w:lineRule="auto" w:line="320"/>
      </w:pPr>
      <w:r>
        <w:rPr>
          <w:rFonts w:ascii="宋体" w:hAnsi="宋体" w:eastAsia="宋体" w:cs="宋体"/>
          <w:b w:val="0"/>
          <w:sz w:val="24"/>
        </w:rPr>
        <w:t>迭代路径受初值和步长超参影响，在长尾姿态（大幅裙摆、复杂头发变形）中容易出现局部不良解或震荡。</w:t>
      </w:r>
    </w:p>
    <w:p>
      <w:pPr>
        <w:spacing w:before="40" w:after="40" w:lineRule="auto" w:line="320"/>
      </w:pPr>
      <w:r>
        <w:rPr>
          <w:rFonts w:ascii="黑体" w:hAnsi="黑体" w:eastAsia="黑体" w:cs="黑体"/>
          <w:b/>
          <w:sz w:val="24"/>
        </w:rPr>
        <w:t>缺陷三：可控性不足</w:t>
      </w:r>
    </w:p>
    <w:p>
      <w:pPr>
        <w:spacing w:before="40" w:after="40" w:lineRule="auto" w:line="320"/>
      </w:pPr>
      <w:r>
        <w:rPr>
          <w:rFonts w:ascii="宋体" w:hAnsi="宋体" w:eastAsia="宋体" w:cs="宋体"/>
          <w:b w:val="0"/>
          <w:sz w:val="24"/>
        </w:rPr>
        <w:t>端到端方法缺少细粒度可编辑接口，美术/工程无法按项目标准调整修复强度与范围。</w:t>
      </w:r>
    </w:p>
    <w:p>
      <w:pPr>
        <w:spacing w:before="40" w:after="40" w:lineRule="auto" w:line="320"/>
      </w:pPr>
      <w:r>
        <w:rPr>
          <w:rFonts w:ascii="黑体" w:hAnsi="黑体" w:eastAsia="黑体" w:cs="黑体"/>
          <w:b/>
          <w:sz w:val="24"/>
        </w:rPr>
        <w:t>缺陷四：工程闭环不足</w:t>
      </w:r>
    </w:p>
    <w:p>
      <w:pPr>
        <w:spacing w:before="40" w:after="40" w:lineRule="auto" w:line="320"/>
      </w:pPr>
      <w:r>
        <w:rPr>
          <w:rFonts w:ascii="宋体" w:hAnsi="宋体" w:eastAsia="宋体" w:cs="宋体"/>
          <w:b w:val="0"/>
          <w:sz w:val="24"/>
        </w:rPr>
        <w:t>现有方案多停留在求解层，缺乏标准化回写、验收和版本管理机制。</w:t>
      </w:r>
    </w:p>
    <w:p>
      <w:pPr>
        <w:spacing w:before="40" w:after="40" w:lineRule="auto" w:line="320"/>
      </w:pPr>
      <w:r>
        <w:rPr>
          <w:rFonts w:ascii="黑体" w:hAnsi="黑体" w:eastAsia="黑体" w:cs="黑体"/>
          <w:b/>
          <w:sz w:val="24"/>
        </w:rPr>
        <w:t>缺陷五：计算资源浪费</w:t>
      </w:r>
    </w:p>
    <w:p>
      <w:pPr>
        <w:spacing w:before="40" w:after="40" w:lineRule="auto" w:line="320"/>
      </w:pPr>
      <w:r>
        <w:rPr>
          <w:rFonts w:ascii="宋体" w:hAnsi="宋体" w:eastAsia="宋体" w:cs="宋体"/>
          <w:b w:val="0"/>
          <w:sz w:val="24"/>
        </w:rPr>
        <w:t>全局优化在局部修复问题上常出现大量不必要计算，内存和算力消耗远超问题实际规模。</w:t>
      </w:r>
    </w:p>
    <w:p>
      <w:pPr>
        <w:spacing w:before="240" w:after="60" w:lineRule="auto" w:line="360"/>
      </w:pPr>
      <w:r>
        <w:rPr>
          <w:rFonts w:ascii="黑体" w:hAnsi="黑体" w:eastAsia="黑体" w:cs="黑体"/>
          <w:b/>
          <w:sz w:val="32"/>
        </w:rPr>
        <w:t>3、*本发明技术方案的详细阐述</w:t>
      </w:r>
    </w:p>
    <w:p>
      <w:pPr>
        <w:spacing w:before="40" w:after="40" w:lineRule="auto" w:line="320"/>
      </w:pPr>
      <w:r>
        <w:rPr>
          <w:rFonts w:ascii="宋体" w:hAnsi="宋体" w:eastAsia="宋体" w:cs="宋体"/>
          <w:b w:val="0"/>
          <w:sz w:val="24"/>
        </w:rPr>
        <w:t>本发明包括产品侧落地方案和技术侧求解方案，两者共同构成完整可实施闭环。</w:t>
      </w:r>
    </w:p>
    <w:p>
      <w:pPr>
        <w:spacing w:before="180" w:after="60" w:lineRule="auto" w:line="360"/>
      </w:pPr>
      <w:r>
        <w:rPr>
          <w:rFonts w:ascii="黑体" w:hAnsi="黑体" w:eastAsia="黑体" w:cs="黑体"/>
          <w:b/>
          <w:sz w:val="28"/>
        </w:rPr>
        <w:t>3.1 产品侧</w:t>
      </w:r>
    </w:p>
    <w:p>
      <w:pPr>
        <w:spacing w:before="40" w:after="40" w:lineRule="auto" w:line="320"/>
      </w:pPr>
      <w:r>
        <w:rPr>
          <w:rFonts w:ascii="宋体" w:hAnsi="宋体" w:eastAsia="宋体" w:cs="宋体"/>
          <w:b w:val="0"/>
          <w:sz w:val="24"/>
        </w:rPr>
        <w:t>产品侧将本发明封装为"稀疏反向修权算子"，可灵活集成至 DCC 插件、离线烘焙工具或资产批处理服务。典型工作流如下：</w:t>
      </w:r>
    </w:p>
    <w:p>
      <w:pPr>
        <w:jc w:val="center"/>
        <w:spacing w:before="160" w:after="80" w:lineRule="auto" w:line="240"/>
      </w:pPr>
      <w:r>
        <w:drawing>
          <wp:inline xmlns:a="http://schemas.openxmlformats.org/drawingml/2006/main" xmlns:pic="http://schemas.openxmlformats.org/drawingml/2006/picture">
            <wp:extent cx="5029200" cy="2743200"/>
            <wp:docPr id="4" name="Picture 4"/>
            <wp:cNvGraphicFramePr>
              <a:graphicFrameLocks noChangeAspect="1"/>
            </wp:cNvGraphicFramePr>
            <a:graphic>
              <a:graphicData uri="http://schemas.openxmlformats.org/drawingml/2006/picture">
                <pic:pic>
                  <pic:nvPicPr>
                    <pic:cNvPr id="0" name="fig_1_1_system_flow_0.png"/>
                    <pic:cNvPicPr/>
                  </pic:nvPicPr>
                  <pic:blipFill>
                    <a:blip r:embed="rId12"/>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图1 稀疏雅可比反向蒙皮权重求解系统整体流程图</w:t>
      </w:r>
    </w:p>
    <w:p>
      <w:pPr>
        <w:spacing w:before="40" w:after="40" w:lineRule="auto" w:line="320"/>
      </w:pPr>
      <w:r>
        <w:rPr>
          <w:rFonts w:ascii="黑体" w:hAnsi="黑体" w:eastAsia="黑体" w:cs="黑体"/>
          <w:b/>
          <w:sz w:val="24"/>
        </w:rPr>
        <w:t>步骤一：资产加载</w:t>
      </w:r>
    </w:p>
    <w:p>
      <w:pPr>
        <w:spacing w:before="40" w:after="40" w:lineRule="auto" w:line="320"/>
      </w:pPr>
      <w:r>
        <w:rPr>
          <w:rFonts w:ascii="宋体" w:hAnsi="宋体" w:eastAsia="宋体" w:cs="宋体"/>
          <w:b w:val="0"/>
          <w:sz w:val="24"/>
        </w:rPr>
        <w:t>读取角色网格（顶点、边、面），骨架层级与 Bind Pose，初始权重矩阵，以及待修复的目标顶点位置或目标几何（来自美术平滑后结果或自动后处理输出）。</w:t>
      </w:r>
    </w:p>
    <w:p>
      <w:pPr>
        <w:spacing w:before="40" w:after="40" w:lineRule="auto" w:line="320"/>
      </w:pPr>
      <w:r>
        <w:rPr>
          <w:rFonts w:ascii="黑体" w:hAnsi="黑体" w:eastAsia="黑体" w:cs="黑体"/>
          <w:b/>
          <w:sz w:val="24"/>
        </w:rPr>
        <w:t>步骤二：异常区域检测与触发</w:t>
      </w:r>
    </w:p>
    <w:p>
      <w:pPr>
        <w:spacing w:before="40" w:after="40" w:lineRule="auto" w:line="320"/>
      </w:pPr>
      <w:r>
        <w:rPr>
          <w:rFonts w:ascii="宋体" w:hAnsi="宋体" w:eastAsia="宋体" w:cs="宋体"/>
          <w:b w:val="0"/>
          <w:sz w:val="24"/>
        </w:rPr>
        <w:t xml:space="preserve">通过几何误差阈值或外部指标（可来自共线、穿插等检测模块）标记受影响顶点集合 </w:t>
      </w:r>
      <m:oMath>
        <m:box>
          <m:e>
            <m:sSub>
              <m:e>
                <m:r>
                  <m:rPr>
                    <m:sty m:val="i"/>
                  </m:rPr>
                  <m:t>𝒱</m:t>
                </m:r>
              </m:e>
              <m:sub>
                <m:r>
                  <m:rPr>
                    <m:sty m:val="i"/>
                  </m:rPr>
                  <m:t>a</m:t>
                </m:r>
              </m:sub>
            </m:sSub>
          </m:e>
        </m:box>
      </m:oMath>
      <w:r>
        <w:rPr>
          <w:rFonts w:ascii="宋体" w:hAnsi="宋体" w:eastAsia="宋体" w:cs="宋体"/>
          <w:b w:val="0"/>
          <w:sz w:val="24"/>
        </w:rPr>
        <w:t>，支持人工框选补充。</w:t>
      </w:r>
    </w:p>
    <w:p>
      <w:pPr>
        <w:spacing w:before="40" w:after="40" w:lineRule="auto" w:line="320"/>
      </w:pPr>
      <w:r>
        <w:rPr>
          <w:rFonts w:ascii="黑体" w:hAnsi="黑体" w:eastAsia="黑体" w:cs="黑体"/>
          <w:b/>
          <w:sz w:val="24"/>
        </w:rPr>
        <w:t>步骤三：参数配置</w:t>
      </w:r>
    </w:p>
    <w:p>
      <w:pPr>
        <w:spacing w:before="40" w:after="40" w:lineRule="auto" w:line="320"/>
      </w:pPr>
      <w:r>
        <w:rPr>
          <w:rFonts w:ascii="宋体" w:hAnsi="宋体" w:eastAsia="宋体" w:cs="宋体"/>
          <w:b w:val="0"/>
          <w:sz w:val="24"/>
        </w:rPr>
        <w:t xml:space="preserve">用户或自动化策略配置：候选骨骼扩展深度（骨架祖先层级数）、平滑正则系数 </w:t>
      </w:r>
      <m:oMath>
        <m:box>
          <m:e>
            <m:sSub>
              <m:e>
                <m:r>
                  <m:rPr>
                    <m:sty m:val="i"/>
                  </m:rPr>
                  <m:t>λ</m:t>
                </m:r>
              </m:e>
              <m:sub>
                <m:r>
                  <m:rPr>
                    <m:sty m:val="i"/>
                  </m:rPr>
                  <m:t>s</m:t>
                </m:r>
              </m:sub>
            </m:sSub>
          </m:e>
        </m:box>
      </m:oMath>
      <w:r>
        <w:rPr>
          <w:rFonts w:ascii="宋体" w:hAnsi="宋体" w:eastAsia="宋体" w:cs="宋体"/>
          <w:b w:val="0"/>
          <w:sz w:val="24"/>
        </w:rPr>
        <w:t xml:space="preserve">、稀疏正则系数 </w:t>
      </w:r>
      <m:oMath>
        <m:box>
          <m:e>
            <m:sSub>
              <m:e>
                <m:r>
                  <m:rPr>
                    <m:sty m:val="i"/>
                  </m:rPr>
                  <m:t>λ</m:t>
                </m:r>
              </m:e>
              <m:sub>
                <m:r>
                  <m:rPr>
                    <m:sty m:val="p"/>
                  </m:rPr>
                  <m:t>1</m:t>
                </m:r>
              </m:sub>
            </m:sSub>
          </m:e>
        </m:box>
      </m:oMath>
      <w:r>
        <w:rPr>
          <w:rFonts w:ascii="宋体" w:hAnsi="宋体" w:eastAsia="宋体" w:cs="宋体"/>
          <w:b w:val="0"/>
          <w:sz w:val="24"/>
        </w:rPr>
        <w:t xml:space="preserve">、每顶点骨骼数上限 </w:t>
      </w:r>
      <m:oMath>
        <m:box>
          <m:e>
            <m:sSub>
              <m:e>
                <m:r>
                  <m:rPr>
                    <m:sty m:val="i"/>
                  </m:rPr>
                  <m:t>K</m:t>
                </m:r>
              </m:e>
              <m:sub>
                <m:box>
                  <m:e>
                    <m:r>
                      <m:rPr>
                        <m:sty m:val="p"/>
                      </m:rPr>
                      <m:t>max</m:t>
                    </m:r>
                  </m:e>
                </m:box>
              </m:sub>
            </m:sSub>
          </m:e>
        </m:box>
      </m:oMath>
      <w:r>
        <w:rPr>
          <w:rFonts w:ascii="宋体" w:hAnsi="宋体" w:eastAsia="宋体" w:cs="宋体"/>
          <w:b w:val="0"/>
          <w:sz w:val="24"/>
        </w:rPr>
        <w:t xml:space="preserve">、误差容忍度 </w:t>
      </w:r>
      <m:oMath>
        <m:box>
          <m:e>
            <m:sSub>
              <m:e>
                <m:r>
                  <m:rPr>
                    <m:sty m:val="i"/>
                  </m:rPr>
                  <m:t>ϵ</m:t>
                </m:r>
              </m:e>
              <m:sub>
                <m:r>
                  <m:rPr>
                    <m:sty m:val="i"/>
                  </m:rPr>
                  <m:t>d</m:t>
                </m:r>
              </m:sub>
            </m:sSub>
          </m:e>
        </m:box>
      </m:oMath>
      <w:r>
        <w:rPr>
          <w:rFonts w:ascii="宋体" w:hAnsi="宋体" w:eastAsia="宋体" w:cs="宋体"/>
          <w:b w:val="0"/>
          <w:sz w:val="24"/>
        </w:rPr>
        <w:t xml:space="preserve"> 等。</w:t>
      </w:r>
    </w:p>
    <w:p>
      <w:pPr>
        <w:spacing w:before="40" w:after="40" w:lineRule="auto" w:line="320"/>
      </w:pPr>
      <w:r>
        <w:rPr>
          <w:rFonts w:ascii="黑体" w:hAnsi="黑体" w:eastAsia="黑体" w:cs="黑体"/>
          <w:b/>
          <w:sz w:val="24"/>
        </w:rPr>
        <w:t>步骤四：稀疏雅可比求解</w:t>
      </w:r>
    </w:p>
    <w:p>
      <w:pPr>
        <w:spacing w:before="40" w:after="40" w:lineRule="auto" w:line="320"/>
      </w:pPr>
      <w:r>
        <w:rPr>
          <w:rFonts w:ascii="宋体" w:hAnsi="宋体" w:eastAsia="宋体" w:cs="宋体"/>
          <w:b w:val="0"/>
          <w:sz w:val="24"/>
        </w:rPr>
        <w:t xml:space="preserve">系统调用技术侧求解核心，自动完成雅可比组装、目标矩阵化、约束施加与一次性求解，输出权重增量 </w:t>
      </w:r>
      <m:oMath>
        <m:box>
          <m:e>
            <m:r>
              <m:rPr>
                <m:sty m:val="i"/>
              </m:rPr>
              <m:t>Δ</m:t>
            </m:r>
            <m:r>
              <m:rPr>
                <m:sty m:val="i"/>
              </m:rPr>
              <m:t>𝐰</m:t>
            </m:r>
          </m:e>
        </m:box>
      </m:oMath>
      <w:r>
        <w:rPr>
          <w:rFonts w:ascii="宋体" w:hAnsi="宋体" w:eastAsia="宋体" w:cs="宋体"/>
          <w:b w:val="0"/>
          <w:sz w:val="24"/>
        </w:rPr>
        <w:t>。</w:t>
      </w:r>
    </w:p>
    <w:p>
      <w:pPr>
        <w:spacing w:before="40" w:after="40" w:lineRule="auto" w:line="320"/>
      </w:pPr>
      <w:r>
        <w:rPr>
          <w:rFonts w:ascii="黑体" w:hAnsi="黑体" w:eastAsia="黑体" w:cs="黑体"/>
          <w:b/>
          <w:sz w:val="24"/>
        </w:rPr>
        <w:t>步骤五：生产回写与发布</w:t>
      </w:r>
    </w:p>
    <w:p>
      <w:pPr>
        <w:spacing w:before="40" w:after="40" w:lineRule="auto" w:line="320"/>
      </w:pPr>
      <w:r>
        <w:rPr>
          <w:rFonts w:ascii="宋体" w:hAnsi="宋体" w:eastAsia="宋体" w:cs="宋体"/>
          <w:b w:val="0"/>
          <w:sz w:val="24"/>
        </w:rPr>
        <w:t>将更新权重写回角色资产，输出修复前后几何误差热力图与约束满足率统计，触发自动化回归（误差下降率、连续性指标、骨骼数约束满足率），生成版本化日志与可回滚快照。</w:t>
      </w:r>
    </w:p>
    <w:p>
      <w:pPr>
        <w:spacing w:before="40" w:after="40" w:lineRule="auto" w:line="320"/>
      </w:pPr>
      <w:r>
        <w:rPr>
          <w:rFonts w:ascii="宋体" w:hAnsi="宋体" w:eastAsia="宋体" w:cs="宋体"/>
          <w:b w:val="0"/>
          <w:sz w:val="24"/>
        </w:rPr>
        <w:t>批处理场景中，系统支持任务队列与分块并行，失败任务按三级退化策略（放宽正则→扩大候选骨骼→降级保守解）自动重试，同时支持人工锁定局部权重。</w:t>
      </w:r>
    </w:p>
    <w:p>
      <w:pPr>
        <w:spacing w:before="180" w:after="60" w:lineRule="auto" w:line="360"/>
      </w:pPr>
      <w:r>
        <w:rPr>
          <w:rFonts w:ascii="黑体" w:hAnsi="黑体" w:eastAsia="黑体" w:cs="黑体"/>
          <w:b/>
          <w:sz w:val="28"/>
        </w:rPr>
        <w:t>3.2 技术侧</w:t>
      </w:r>
    </w:p>
    <w:p>
      <w:pPr>
        <w:spacing w:before="40" w:after="40" w:lineRule="auto" w:line="320"/>
      </w:pPr>
      <w:r>
        <w:rPr>
          <w:rFonts w:ascii="宋体" w:hAnsi="宋体" w:eastAsia="宋体" w:cs="宋体"/>
          <w:b w:val="0"/>
          <w:sz w:val="24"/>
        </w:rPr>
        <w:t>技术侧以 LBS 线性化为基础，构建带稀疏结构的约束优化问题并一次求解。</w:t>
      </w:r>
    </w:p>
    <w:p>
      <w:pPr>
        <w:spacing w:before="120" w:after="60" w:lineRule="auto" w:line="360"/>
      </w:pPr>
      <w:r>
        <w:rPr>
          <w:rFonts w:ascii="黑体" w:hAnsi="黑体" w:eastAsia="黑体" w:cs="黑体"/>
          <w:b/>
          <w:sz w:val="24"/>
        </w:rPr>
        <w:t>3.2.1 LBS 模型与线性化推导</w:t>
      </w:r>
    </w:p>
    <w:p>
      <w:pPr>
        <w:spacing w:before="40" w:after="40" w:lineRule="auto" w:line="320"/>
      </w:pPr>
      <w:r>
        <w:rPr>
          <w:rFonts w:ascii="宋体" w:hAnsi="宋体" w:eastAsia="宋体" w:cs="宋体"/>
          <w:b w:val="0"/>
          <w:sz w:val="24"/>
        </w:rPr>
        <w:t xml:space="preserve">设第 </w:t>
      </w:r>
      <m:oMath>
        <m:box>
          <m:e>
            <m:r>
              <m:rPr>
                <m:sty m:val="i"/>
              </m:rPr>
              <m:t>i</m:t>
            </m:r>
          </m:e>
        </m:box>
      </m:oMath>
      <w:r>
        <w:rPr>
          <w:rFonts w:ascii="宋体" w:hAnsi="宋体" w:eastAsia="宋体" w:cs="宋体"/>
          <w:b w:val="0"/>
          <w:sz w:val="24"/>
        </w:rPr>
        <w:t xml:space="preserve"> 个顶点在绑定姿态下坐标为 </w:t>
      </w:r>
      <m:oMath>
        <m:box>
          <m:e>
            <m:sSubSup>
              <m:e>
                <m:r>
                  <m:rPr>
                    <m:sty m:val="i"/>
                  </m:rPr>
                  <m:t>𝐯</m:t>
                </m:r>
              </m:e>
              <m:sub>
                <m:r>
                  <m:rPr>
                    <m:sty m:val="i"/>
                  </m:rPr>
                  <m:t>i</m:t>
                </m:r>
              </m:sub>
              <m:sup>
                <m:r>
                  <m:rPr>
                    <m:sty m:val="p"/>
                  </m:rPr>
                  <m:t>0</m:t>
                </m:r>
              </m:sup>
            </m:sSubSup>
            <m:r>
              <m:rPr>
                <m:sty m:val="p"/>
              </m:rPr>
              <m:t>∈</m:t>
            </m:r>
            <m:sSup>
              <m:e>
                <m:r>
                  <m:rPr>
                    <m:sty m:val="i"/>
                  </m:rPr>
                  <m:t>ℝ</m:t>
                </m:r>
              </m:e>
              <m:sup>
                <m:r>
                  <m:rPr>
                    <m:sty m:val="p"/>
                  </m:rPr>
                  <m:t>3</m:t>
                </m:r>
              </m:sup>
            </m:sSup>
          </m:e>
        </m:box>
      </m:oMath>
      <w:r>
        <w:rPr>
          <w:rFonts w:ascii="宋体" w:hAnsi="宋体" w:eastAsia="宋体" w:cs="宋体"/>
          <w:b w:val="0"/>
          <w:sz w:val="24"/>
        </w:rPr>
        <w:t xml:space="preserve">，骨骼 </w:t>
      </w:r>
      <m:oMath>
        <m:box>
          <m:e>
            <m:r>
              <m:rPr>
                <m:sty m:val="i"/>
              </m:rPr>
              <m:t>k</m:t>
            </m:r>
          </m:e>
        </m:box>
      </m:oMath>
      <w:r>
        <w:rPr>
          <w:rFonts w:ascii="宋体" w:hAnsi="宋体" w:eastAsia="宋体" w:cs="宋体"/>
          <w:b w:val="0"/>
          <w:sz w:val="24"/>
        </w:rPr>
        <w:t xml:space="preserve"> 的变换矩阵为 </w:t>
      </w:r>
      <m:oMath>
        <m:box>
          <m:e>
            <m:sSub>
              <m:e>
                <m:r>
                  <m:rPr>
                    <m:sty m:val="i"/>
                  </m:rPr>
                  <m:t>𝐓</m:t>
                </m:r>
              </m:e>
              <m:sub>
                <m:r>
                  <m:rPr>
                    <m:sty m:val="i"/>
                  </m:rPr>
                  <m:t>k</m:t>
                </m:r>
              </m:sub>
            </m:sSub>
            <m:r>
              <m:rPr>
                <m:sty m:val="p"/>
              </m:rPr>
              <m:t>∈</m:t>
            </m:r>
            <m:sSup>
              <m:e>
                <m:r>
                  <m:rPr>
                    <m:sty m:val="i"/>
                  </m:rPr>
                  <m:t>ℝ</m:t>
                </m:r>
              </m:e>
              <m:sup>
                <m:box>
                  <m:e>
                    <m:r>
                      <m:rPr>
                        <m:sty m:val="p"/>
                      </m:rPr>
                      <m:t>3</m:t>
                    </m:r>
                    <m:r>
                      <m:rPr>
                        <m:sty m:val="p"/>
                      </m:rPr>
                      <m:t>×</m:t>
                    </m:r>
                    <m:r>
                      <m:rPr>
                        <m:sty m:val="p"/>
                      </m:rPr>
                      <m:t>4</m:t>
                    </m:r>
                  </m:e>
                </m:box>
              </m:sup>
            </m:sSup>
          </m:e>
        </m:box>
      </m:oMath>
      <w:r>
        <w:rPr>
          <w:rFonts w:ascii="宋体" w:hAnsi="宋体" w:eastAsia="宋体" w:cs="宋体"/>
          <w:b w:val="0"/>
          <w:sz w:val="24"/>
        </w:rPr>
        <w:t xml:space="preserve">（含旋转与平移的仿射部分），权重为 </w:t>
      </w:r>
      <m:oMath>
        <m:box>
          <m:e>
            <m:sSub>
              <m:e>
                <m:r>
                  <m:rPr>
                    <m:sty m:val="i"/>
                  </m:rPr>
                  <m:t>w</m:t>
                </m:r>
              </m:e>
              <m:sub>
                <m:box>
                  <m:e>
                    <m:r>
                      <m:rPr>
                        <m:sty m:val="i"/>
                      </m:rPr>
                      <m:t>i</m:t>
                    </m:r>
                    <m:r>
                      <m:rPr>
                        <m:sty m:val="i"/>
                      </m:rPr>
                      <m:t>k</m:t>
                    </m:r>
                  </m:e>
                </m:box>
              </m:sub>
            </m:sSub>
            <m:r>
              <m:rPr>
                <m:sty m:val="p"/>
              </m:rPr>
              <m:t>≥</m:t>
            </m:r>
            <m:r>
              <m:rPr>
                <m:sty m:val="p"/>
              </m:rPr>
              <m:t>0</m:t>
            </m:r>
          </m:e>
        </m:box>
      </m:oMath>
      <w:r>
        <w:rPr>
          <w:rFonts w:ascii="宋体" w:hAnsi="宋体" w:eastAsia="宋体" w:cs="宋体"/>
          <w:b w:val="0"/>
          <w:sz w:val="24"/>
        </w:rPr>
        <w:t>，则标准 LBS 公式为：</w:t>
      </w:r>
    </w:p>
    <w:p>
      <w:pPr>
        <w:spacing w:before="80" w:after="80" w:lineRule="auto" w:line="240"/>
      </w:pPr>
      <m:oMathPara>
        <m:oMath>
          <m:box>
            <m:e>
              <m:sSubSup>
                <m:e>
                  <m:r>
                    <m:rPr>
                      <m:sty m:val="i"/>
                    </m:rPr>
                    <m:t>𝐯</m:t>
                  </m:r>
                </m:e>
                <m:sub>
                  <m:r>
                    <m:rPr>
                      <m:sty m:val="i"/>
                    </m:rPr>
                    <m:t>i</m:t>
                  </m:r>
                </m:sub>
                <m:sup>
                  <m:r>
                    <m:rPr>
                      <m:sty m:val="i"/>
                    </m:rPr>
                    <m:t>′</m:t>
                  </m:r>
                </m:sup>
              </m:sSubSup>
              <m:r>
                <m:rPr>
                  <m:sty m:val="p"/>
                </m:rPr>
                <m:t>=</m:t>
              </m:r>
              <m:nary>
                <m:naryPr>
                  <m:chr m:val="∑"/>
                  <m:limLoc m:val="undOvr"/>
                </m:naryPr>
                <m:sub>
                  <m:box>
                    <m:e>
                      <m:r>
                        <m:rPr>
                          <m:sty m:val="i"/>
                        </m:rPr>
                        <m:t>k</m:t>
                      </m:r>
                      <m:r>
                        <m:rPr>
                          <m:sty m:val="p"/>
                        </m:rPr>
                        <m:t>∈</m:t>
                      </m:r>
                      <m:r>
                        <m:rPr>
                          <m:sty m:val="i"/>
                        </m:rPr>
                        <m:t>ℬ</m:t>
                      </m:r>
                      <m:r>
                        <m:rPr>
                          <m:sty m:val="p"/>
                        </m:rPr>
                        <m:t>(</m:t>
                      </m:r>
                      <m:r>
                        <m:rPr>
                          <m:sty m:val="i"/>
                        </m:rPr>
                        <m:t>i</m:t>
                      </m:r>
                      <m:r>
                        <m:rPr>
                          <m:sty m:val="p"/>
                        </m:rPr>
                        <m:t>)</m:t>
                      </m:r>
                    </m:e>
                  </m:box>
                </m:sub>
                <m:sup/>
                <m:e>
                  <m:sSub>
                    <m:e>
                      <m:r>
                        <m:rPr>
                          <m:sty m:val="i"/>
                        </m:rPr>
                        <m:t>w</m:t>
                      </m:r>
                    </m:e>
                    <m:sub>
                      <m:box>
                        <m:e>
                          <m:r>
                            <m:rPr>
                              <m:sty m:val="i"/>
                            </m:rPr>
                            <m:t>i</m:t>
                          </m:r>
                          <m:r>
                            <m:rPr>
                              <m:sty m:val="i"/>
                            </m:rPr>
                            <m:t>k</m:t>
                          </m:r>
                        </m:e>
                      </m:box>
                    </m:sub>
                  </m:sSub>
                  <m:r>
                    <m:t/>
                  </m:r>
                  <m:sSub>
                    <m:e>
                      <m:r>
                        <m:rPr>
                          <m:sty m:val="i"/>
                        </m:rPr>
                        <m:t>𝐓</m:t>
                      </m:r>
                    </m:e>
                    <m:sub>
                      <m:r>
                        <m:rPr>
                          <m:sty m:val="i"/>
                        </m:rPr>
                        <m:t>k</m:t>
                      </m:r>
                    </m:sub>
                  </m:sSub>
                  <m:sSubSup>
                    <m:e>
                      <m:limUpp>
                        <m:e>
                          <m:box>
                            <m:e>
                              <m:r>
                                <m:rPr>
                                  <m:sty m:val="i"/>
                                </m:rPr>
                                <m:t>𝐯</m:t>
                              </m:r>
                            </m:e>
                          </m:box>
                        </m:e>
                        <m:lim>
                          <m:r>
                            <m:rPr>
                              <m:sty m:val="p"/>
                            </m:rPr>
                            <m:t>~</m:t>
                          </m:r>
                        </m:lim>
                      </m:limUpp>
                    </m:e>
                    <m:sub>
                      <m:r>
                        <m:rPr>
                          <m:sty m:val="i"/>
                        </m:rPr>
                        <m:t>i</m:t>
                      </m:r>
                    </m:sub>
                    <m:sup>
                      <m:r>
                        <m:rPr>
                          <m:sty m:val="p"/>
                        </m:rPr>
                        <m:t>0</m:t>
                      </m:r>
                    </m:sup>
                  </m:sSubSup>
                  <m:r>
                    <m:rPr>
                      <m:sty m:val="p"/>
                    </m:rPr>
                    <m:t>,</m:t>
                  </m:r>
                  <m:r>
                    <m:t/>
                  </m:r>
                  <m:nary>
                    <m:naryPr>
                      <m:chr m:val="∑"/>
                      <m:limLoc m:val="undOvr"/>
                    </m:naryPr>
                    <m:sub>
                      <m:r>
                        <m:rPr>
                          <m:sty m:val="i"/>
                        </m:rPr>
                        <m:t>k</m:t>
                      </m:r>
                    </m:sub>
                    <m:sup/>
                    <m:e>
                      <m:sSub>
                        <m:e>
                          <m:r>
                            <m:rPr>
                              <m:sty m:val="i"/>
                            </m:rPr>
                            <m:t>w</m:t>
                          </m:r>
                        </m:e>
                        <m:sub>
                          <m:box>
                            <m:e>
                              <m:r>
                                <m:rPr>
                                  <m:sty m:val="i"/>
                                </m:rPr>
                                <m:t>i</m:t>
                              </m:r>
                              <m:r>
                                <m:rPr>
                                  <m:sty m:val="i"/>
                                </m:rPr>
                                <m:t>k</m:t>
                              </m:r>
                            </m:e>
                          </m:box>
                        </m:sub>
                      </m:sSub>
                      <m:r>
                        <m:rPr>
                          <m:sty m:val="p"/>
                        </m:rPr>
                        <m:t>=</m:t>
                      </m:r>
                      <m:r>
                        <m:rPr>
                          <m:sty m:val="p"/>
                        </m:rPr>
                        <m:t>1</m:t>
                      </m:r>
                      <m:r>
                        <m:rPr>
                          <m:sty m:val="p"/>
                        </m:rPr>
                        <m:t>,</m:t>
                      </m:r>
                      <m:r>
                        <m:rPr>
                          <m:nor/>
                        </m:rPr>
                        <m:t> </m:t>
                      </m:r>
                      <m:sSub>
                        <m:e>
                          <m:r>
                            <m:rPr>
                              <m:sty m:val="i"/>
                            </m:rPr>
                            <m:t>w</m:t>
                          </m:r>
                        </m:e>
                        <m:sub>
                          <m:box>
                            <m:e>
                              <m:r>
                                <m:rPr>
                                  <m:sty m:val="i"/>
                                </m:rPr>
                                <m:t>i</m:t>
                              </m:r>
                              <m:r>
                                <m:rPr>
                                  <m:sty m:val="i"/>
                                </m:rPr>
                                <m:t>k</m:t>
                              </m:r>
                            </m:e>
                          </m:box>
                        </m:sub>
                      </m:sSub>
                      <m:r>
                        <m:rPr>
                          <m:sty m:val="p"/>
                        </m:rPr>
                        <m:t>≥</m:t>
                      </m:r>
                      <m:r>
                        <m:rPr>
                          <m:sty m:val="p"/>
                        </m:rPr>
                        <m:t>0</m:t>
                      </m:r>
                      <m:r>
                        <m:rPr>
                          <m:sty m:val="p"/>
                        </m:rPr>
                        <m:t>,</m:t>
                      </m:r>
                    </m:e>
                  </m:nary>
                </m:e>
              </m:nary>
            </m:e>
          </m:box>
        </m:oMath>
      </m:oMathPara>
    </w:p>
    <w:p>
      <w:pPr>
        <w:spacing w:before="40" w:after="40" w:lineRule="auto" w:line="320"/>
      </w:pPr>
      <w:r>
        <w:rPr>
          <w:rFonts w:ascii="宋体" w:hAnsi="宋体" w:eastAsia="宋体" w:cs="宋体"/>
          <w:b w:val="0"/>
          <w:sz w:val="24"/>
        </w:rPr>
        <w:t xml:space="preserve">其中 </w:t>
      </w:r>
      <m:oMath>
        <m:box>
          <m:e>
            <m:sSubSup>
              <m:e>
                <m:limUpp>
                  <m:e>
                    <m:box>
                      <m:e>
                        <m:r>
                          <m:rPr>
                            <m:sty m:val="i"/>
                          </m:rPr>
                          <m:t>𝐯</m:t>
                        </m:r>
                      </m:e>
                    </m:box>
                  </m:e>
                  <m:lim>
                    <m:r>
                      <m:rPr>
                        <m:sty m:val="p"/>
                      </m:rPr>
                      <m:t>~</m:t>
                    </m:r>
                  </m:lim>
                </m:limUpp>
              </m:e>
              <m:sub>
                <m:r>
                  <m:rPr>
                    <m:sty m:val="i"/>
                  </m:rPr>
                  <m:t>i</m:t>
                </m:r>
              </m:sub>
              <m:sup>
                <m:r>
                  <m:rPr>
                    <m:sty m:val="p"/>
                  </m:rPr>
                  <m:t>0</m:t>
                </m:r>
              </m:sup>
            </m:sSubSup>
          </m:e>
        </m:box>
      </m:oMath>
      <w:r>
        <w:rPr>
          <w:rFonts w:ascii="宋体" w:hAnsi="宋体" w:eastAsia="宋体" w:cs="宋体"/>
          <w:b w:val="0"/>
          <w:sz w:val="24"/>
        </w:rPr>
        <w:t xml:space="preserve"> 为顶点齐次坐标，</w:t>
      </w:r>
      <m:oMath>
        <m:box>
          <m:e>
            <m:r>
              <m:rPr>
                <m:sty m:val="i"/>
              </m:rPr>
              <m:t>ℬ</m:t>
            </m:r>
            <m:r>
              <m:rPr>
                <m:sty m:val="p"/>
              </m:rPr>
              <m:t>(</m:t>
            </m:r>
            <m:r>
              <m:rPr>
                <m:sty m:val="i"/>
              </m:rPr>
              <m:t>i</m:t>
            </m:r>
            <m:r>
              <m:rPr>
                <m:sty m:val="p"/>
              </m:rPr>
              <m:t>)</m:t>
            </m:r>
          </m:e>
        </m:box>
      </m:oMath>
      <w:r>
        <w:rPr>
          <w:rFonts w:ascii="宋体" w:hAnsi="宋体" w:eastAsia="宋体" w:cs="宋体"/>
          <w:b w:val="0"/>
          <w:sz w:val="24"/>
        </w:rPr>
        <w:t xml:space="preserve"> 为顶点 </w:t>
      </w:r>
      <m:oMath>
        <m:box>
          <m:e>
            <m:r>
              <m:rPr>
                <m:sty m:val="i"/>
              </m:rPr>
              <m:t>i</m:t>
            </m:r>
          </m:e>
        </m:box>
      </m:oMath>
      <w:r>
        <w:rPr>
          <w:rFonts w:ascii="宋体" w:hAnsi="宋体" w:eastAsia="宋体" w:cs="宋体"/>
          <w:b w:val="0"/>
          <w:sz w:val="24"/>
        </w:rPr>
        <w:t xml:space="preserve"> 的非零骨骼集合。</w:t>
      </w:r>
    </w:p>
    <w:p>
      <w:pPr>
        <w:spacing w:before="40" w:after="40" w:lineRule="auto" w:line="320"/>
      </w:pPr>
      <w:r>
        <w:rPr>
          <w:rFonts w:ascii="宋体" w:hAnsi="宋体" w:eastAsia="宋体" w:cs="宋体"/>
          <w:b w:val="0"/>
          <w:sz w:val="24"/>
        </w:rPr>
        <w:t xml:space="preserve">给定目标顶点位置 </w:t>
      </w:r>
      <m:oMath>
        <m:box>
          <m:e>
            <m:sSub>
              <m:e>
                <m:limUpp>
                  <m:e>
                    <m:box>
                      <m:e>
                        <m:r>
                          <m:rPr>
                            <m:sty m:val="i"/>
                          </m:rPr>
                          <m:t>𝐯</m:t>
                        </m:r>
                      </m:e>
                    </m:box>
                  </m:e>
                  <m:lim>
                    <m:r>
                      <m:rPr>
                        <m:sty m:val="p"/>
                      </m:rPr>
                      <m:t>^</m:t>
                    </m:r>
                  </m:lim>
                </m:limUpp>
              </m:e>
              <m:sub>
                <m:r>
                  <m:rPr>
                    <m:sty m:val="i"/>
                  </m:rPr>
                  <m:t>i</m:t>
                </m:r>
              </m:sub>
            </m:sSub>
          </m:e>
        </m:box>
      </m:oMath>
      <w:r>
        <w:rPr>
          <w:rFonts w:ascii="宋体" w:hAnsi="宋体" w:eastAsia="宋体" w:cs="宋体"/>
          <w:b w:val="0"/>
          <w:sz w:val="24"/>
        </w:rPr>
        <w:t xml:space="preserve">，定义形变残差 </w:t>
      </w:r>
      <m:oMath>
        <m:box>
          <m:e>
            <m:sSub>
              <m:e>
                <m:r>
                  <m:rPr>
                    <m:sty m:val="i"/>
                  </m:rPr>
                  <m:t>𝐝</m:t>
                </m:r>
              </m:e>
              <m:sub>
                <m:r>
                  <m:rPr>
                    <m:sty m:val="i"/>
                  </m:rPr>
                  <m:t>i</m:t>
                </m:r>
              </m:sub>
            </m:sSub>
            <m:r>
              <m:rPr>
                <m:sty m:val="p"/>
              </m:rPr>
              <m:t>=</m:t>
            </m:r>
            <m:sSub>
              <m:e>
                <m:limUpp>
                  <m:e>
                    <m:box>
                      <m:e>
                        <m:r>
                          <m:rPr>
                            <m:sty m:val="i"/>
                          </m:rPr>
                          <m:t>𝐯</m:t>
                        </m:r>
                      </m:e>
                    </m:box>
                  </m:e>
                  <m:lim>
                    <m:r>
                      <m:rPr>
                        <m:sty m:val="p"/>
                      </m:rPr>
                      <m:t>^</m:t>
                    </m:r>
                  </m:lim>
                </m:limUpp>
              </m:e>
              <m:sub>
                <m:r>
                  <m:rPr>
                    <m:sty m:val="i"/>
                  </m:rPr>
                  <m:t>i</m:t>
                </m:r>
              </m:sub>
            </m:sSub>
            <m:r>
              <m:rPr>
                <m:sty m:val="p"/>
              </m:rPr>
              <m:t>−</m:t>
            </m:r>
            <m:sSubSup>
              <m:e>
                <m:r>
                  <m:rPr>
                    <m:sty m:val="i"/>
                  </m:rPr>
                  <m:t>𝐯</m:t>
                </m:r>
              </m:e>
              <m:sub>
                <m:r>
                  <m:rPr>
                    <m:sty m:val="i"/>
                  </m:rPr>
                  <m:t>i</m:t>
                </m:r>
              </m:sub>
              <m:sup>
                <m:r>
                  <m:rPr>
                    <m:sty m:val="i"/>
                  </m:rPr>
                  <m:t>′</m:t>
                </m:r>
              </m:sup>
            </m:sSubSup>
          </m:e>
        </m:box>
      </m:oMath>
      <w:r>
        <w:rPr>
          <w:rFonts w:ascii="宋体" w:hAnsi="宋体" w:eastAsia="宋体" w:cs="宋体"/>
          <w:b w:val="0"/>
          <w:sz w:val="24"/>
        </w:rPr>
        <w:t xml:space="preserve">。对权重增量 </w:t>
      </w:r>
      <m:oMath>
        <m:box>
          <m:e>
            <m:r>
              <m:rPr>
                <m:sty m:val="i"/>
              </m:rPr>
              <m:t>Δ</m:t>
            </m:r>
            <m:sSub>
              <m:e>
                <m:r>
                  <m:rPr>
                    <m:sty m:val="i"/>
                  </m:rPr>
                  <m:t>w</m:t>
                </m:r>
              </m:e>
              <m:sub>
                <m:box>
                  <m:e>
                    <m:r>
                      <m:rPr>
                        <m:sty m:val="i"/>
                      </m:rPr>
                      <m:t>i</m:t>
                    </m:r>
                    <m:r>
                      <m:rPr>
                        <m:sty m:val="i"/>
                      </m:rPr>
                      <m:t>k</m:t>
                    </m:r>
                  </m:e>
                </m:box>
              </m:sub>
            </m:sSub>
          </m:e>
        </m:box>
      </m:oMath>
      <w:r>
        <w:rPr>
          <w:rFonts w:ascii="宋体" w:hAnsi="宋体" w:eastAsia="宋体" w:cs="宋体"/>
          <w:b w:val="0"/>
          <w:sz w:val="24"/>
        </w:rPr>
        <w:t xml:space="preserve"> 做一阶线性化近似：</w:t>
      </w:r>
    </w:p>
    <w:p>
      <w:pPr>
        <w:spacing w:before="80" w:after="80" w:lineRule="auto" w:line="240"/>
      </w:pPr>
      <m:oMathPara>
        <m:oMath>
          <m:box>
            <m:e>
              <m:r>
                <m:rPr>
                  <m:sty m:val="i"/>
                </m:rPr>
                <m:t>Δ</m:t>
              </m:r>
              <m:sSub>
                <m:e>
                  <m:r>
                    <m:rPr>
                      <m:sty m:val="i"/>
                    </m:rPr>
                    <m:t>𝐯</m:t>
                  </m:r>
                </m:e>
                <m:sub>
                  <m:r>
                    <m:rPr>
                      <m:sty m:val="i"/>
                    </m:rPr>
                    <m:t>i</m:t>
                  </m:r>
                </m:sub>
              </m:sSub>
              <m:r>
                <m:rPr>
                  <m:sty m:val="p"/>
                </m:rPr>
                <m:t>≈</m:t>
              </m:r>
              <m:nary>
                <m:naryPr>
                  <m:chr m:val="∑"/>
                  <m:limLoc m:val="undOvr"/>
                </m:naryPr>
                <m:sub>
                  <m:box>
                    <m:e>
                      <m:r>
                        <m:rPr>
                          <m:sty m:val="i"/>
                        </m:rPr>
                        <m:t>k</m:t>
                      </m:r>
                      <m:r>
                        <m:rPr>
                          <m:sty m:val="p"/>
                        </m:rPr>
                        <m:t>∈</m:t>
                      </m:r>
                      <m:r>
                        <m:rPr>
                          <m:sty m:val="i"/>
                        </m:rPr>
                        <m:t>𝒞</m:t>
                      </m:r>
                      <m:r>
                        <m:rPr>
                          <m:sty m:val="p"/>
                        </m:rPr>
                        <m:t>(</m:t>
                      </m:r>
                      <m:r>
                        <m:rPr>
                          <m:sty m:val="i"/>
                        </m:rPr>
                        <m:t>i</m:t>
                      </m:r>
                      <m:r>
                        <m:rPr>
                          <m:sty m:val="p"/>
                        </m:rPr>
                        <m:t>)</m:t>
                      </m:r>
                    </m:e>
                  </m:box>
                </m:sub>
                <m:sup/>
                <m:e>
                  <m:sSub>
                    <m:e>
                      <m:r>
                        <m:rPr>
                          <m:sty m:val="i"/>
                        </m:rPr>
                        <m:t>𝐉</m:t>
                      </m:r>
                    </m:e>
                    <m:sub>
                      <m:box>
                        <m:e>
                          <m:r>
                            <m:rPr>
                              <m:sty m:val="i"/>
                            </m:rPr>
                            <m:t>i</m:t>
                          </m:r>
                          <m:r>
                            <m:rPr>
                              <m:sty m:val="i"/>
                            </m:rPr>
                            <m:t>k</m:t>
                          </m:r>
                        </m:e>
                      </m:box>
                    </m:sub>
                  </m:sSub>
                  <m:r>
                    <m:t/>
                  </m:r>
                  <m:r>
                    <m:rPr>
                      <m:sty m:val="i"/>
                    </m:rPr>
                    <m:t>Δ</m:t>
                  </m:r>
                  <m:sSub>
                    <m:e>
                      <m:r>
                        <m:rPr>
                          <m:sty m:val="i"/>
                        </m:rPr>
                        <m:t>w</m:t>
                      </m:r>
                    </m:e>
                    <m:sub>
                      <m:box>
                        <m:e>
                          <m:r>
                            <m:rPr>
                              <m:sty m:val="i"/>
                            </m:rPr>
                            <m:t>i</m:t>
                          </m:r>
                          <m:r>
                            <m:rPr>
                              <m:sty m:val="i"/>
                            </m:rPr>
                            <m:t>k</m:t>
                          </m:r>
                        </m:e>
                      </m:box>
                    </m:sub>
                  </m:sSub>
                  <m:r>
                    <m:rPr>
                      <m:sty m:val="p"/>
                    </m:rPr>
                    <m:t>,</m:t>
                  </m:r>
                  <m:r>
                    <m:t/>
                  </m:r>
                  <m:sSub>
                    <m:e>
                      <m:r>
                        <m:rPr>
                          <m:sty m:val="i"/>
                        </m:rPr>
                        <m:t>𝐉</m:t>
                      </m:r>
                    </m:e>
                    <m:sub>
                      <m:box>
                        <m:e>
                          <m:r>
                            <m:rPr>
                              <m:sty m:val="i"/>
                            </m:rPr>
                            <m:t>i</m:t>
                          </m:r>
                          <m:r>
                            <m:rPr>
                              <m:sty m:val="i"/>
                            </m:rPr>
                            <m:t>k</m:t>
                          </m:r>
                        </m:e>
                      </m:box>
                    </m:sub>
                  </m:sSub>
                  <m:r>
                    <m:rPr>
                      <m:sty m:val="p"/>
                    </m:rPr>
                    <m:t>=</m:t>
                  </m:r>
                  <m:sSub>
                    <m:e>
                      <m:r>
                        <m:rPr>
                          <m:sty m:val="i"/>
                        </m:rPr>
                        <m:t>𝐓</m:t>
                      </m:r>
                    </m:e>
                    <m:sub>
                      <m:r>
                        <m:rPr>
                          <m:sty m:val="i"/>
                        </m:rPr>
                        <m:t>k</m:t>
                      </m:r>
                    </m:sub>
                  </m:sSub>
                  <m:sSubSup>
                    <m:e>
                      <m:limUpp>
                        <m:e>
                          <m:box>
                            <m:e>
                              <m:r>
                                <m:rPr>
                                  <m:sty m:val="i"/>
                                </m:rPr>
                                <m:t>𝐯</m:t>
                              </m:r>
                            </m:e>
                          </m:box>
                        </m:e>
                        <m:lim>
                          <m:r>
                            <m:rPr>
                              <m:sty m:val="p"/>
                            </m:rPr>
                            <m:t>~</m:t>
                          </m:r>
                        </m:lim>
                      </m:limUpp>
                    </m:e>
                    <m:sub>
                      <m:r>
                        <m:rPr>
                          <m:sty m:val="i"/>
                        </m:rPr>
                        <m:t>i</m:t>
                      </m:r>
                    </m:sub>
                    <m:sup>
                      <m:r>
                        <m:rPr>
                          <m:sty m:val="p"/>
                        </m:rPr>
                        <m:t>0</m:t>
                      </m:r>
                    </m:sup>
                  </m:sSubSup>
                  <m:r>
                    <m:rPr>
                      <m:sty m:val="p"/>
                    </m:rPr>
                    <m:t>∈</m:t>
                  </m:r>
                  <m:sSup>
                    <m:e>
                      <m:r>
                        <m:rPr>
                          <m:sty m:val="i"/>
                        </m:rPr>
                        <m:t>ℝ</m:t>
                      </m:r>
                    </m:e>
                    <m:sup>
                      <m:r>
                        <m:rPr>
                          <m:sty m:val="p"/>
                        </m:rPr>
                        <m:t>3</m:t>
                      </m:r>
                    </m:sup>
                  </m:sSup>
                  <m:r>
                    <m:rPr>
                      <m:sty m:val="p"/>
                    </m:rPr>
                    <m:t>.</m:t>
                  </m:r>
                </m:e>
              </m:nary>
            </m:e>
          </m:box>
        </m:oMath>
      </m:oMathPara>
    </w:p>
    <w:p>
      <w:pPr>
        <w:spacing w:before="40" w:after="40" w:lineRule="auto" w:line="320"/>
      </w:pPr>
      <w:r>
        <w:rPr>
          <w:rFonts w:ascii="宋体" w:hAnsi="宋体" w:eastAsia="宋体" w:cs="宋体"/>
          <w:b w:val="0"/>
          <w:sz w:val="24"/>
        </w:rPr>
        <w:t xml:space="preserve">其中 </w:t>
      </w:r>
      <m:oMath>
        <m:box>
          <m:e>
            <m:r>
              <m:rPr>
                <m:sty m:val="i"/>
              </m:rPr>
              <m:t>𝒞</m:t>
            </m:r>
            <m:r>
              <m:rPr>
                <m:sty m:val="p"/>
              </m:rPr>
              <m:t>(</m:t>
            </m:r>
            <m:r>
              <m:rPr>
                <m:sty m:val="i"/>
              </m:rPr>
              <m:t>i</m:t>
            </m:r>
            <m:r>
              <m:rPr>
                <m:sty m:val="p"/>
              </m:rPr>
              <m:t>)</m:t>
            </m:r>
          </m:e>
        </m:box>
      </m:oMath>
      <w:r>
        <w:rPr>
          <w:rFonts w:ascii="宋体" w:hAnsi="宋体" w:eastAsia="宋体" w:cs="宋体"/>
          <w:b w:val="0"/>
          <w:sz w:val="24"/>
        </w:rPr>
        <w:t xml:space="preserve"> 为候选骨骼集合，</w:t>
      </w:r>
      <m:oMath>
        <m:box>
          <m:e>
            <m:sSub>
              <m:e>
                <m:r>
                  <m:rPr>
                    <m:sty m:val="i"/>
                  </m:rPr>
                  <m:t>𝐉</m:t>
                </m:r>
              </m:e>
              <m:sub>
                <m:box>
                  <m:e>
                    <m:r>
                      <m:rPr>
                        <m:sty m:val="i"/>
                      </m:rPr>
                      <m:t>i</m:t>
                    </m:r>
                    <m:r>
                      <m:rPr>
                        <m:sty m:val="i"/>
                      </m:rPr>
                      <m:t>k</m:t>
                    </m:r>
                  </m:e>
                </m:box>
              </m:sub>
            </m:sSub>
          </m:e>
        </m:box>
      </m:oMath>
      <w:r>
        <w:rPr>
          <w:rFonts w:ascii="宋体" w:hAnsi="宋体" w:eastAsia="宋体" w:cs="宋体"/>
          <w:b w:val="0"/>
          <w:sz w:val="24"/>
        </w:rPr>
        <w:t xml:space="preserve"> 为该偏导项，仅在 </w:t>
      </w:r>
      <m:oMath>
        <m:box>
          <m:e>
            <m:r>
              <m:rPr>
                <m:sty m:val="i"/>
              </m:rPr>
              <m:t>k</m:t>
            </m:r>
            <m:r>
              <m:rPr>
                <m:sty m:val="p"/>
              </m:rPr>
              <m:t>∈</m:t>
            </m:r>
            <m:r>
              <m:rPr>
                <m:sty m:val="i"/>
              </m:rPr>
              <m:t>𝒞</m:t>
            </m:r>
            <m:r>
              <m:rPr>
                <m:sty m:val="p"/>
              </m:rPr>
              <m:t>(</m:t>
            </m:r>
            <m:r>
              <m:rPr>
                <m:sty m:val="i"/>
              </m:rPr>
              <m:t>i</m:t>
            </m:r>
            <m:r>
              <m:rPr>
                <m:sty m:val="p"/>
              </m:rPr>
              <m:t>)</m:t>
            </m:r>
          </m:e>
        </m:box>
      </m:oMath>
      <w:r>
        <w:rPr>
          <w:rFonts w:ascii="宋体" w:hAnsi="宋体" w:eastAsia="宋体" w:cs="宋体"/>
          <w:b w:val="0"/>
          <w:sz w:val="24"/>
        </w:rPr>
        <w:t xml:space="preserve"> 时非零，构成稀疏结构。将所有受影响顶点 </w:t>
      </w:r>
      <m:oMath>
        <m:box>
          <m:e>
            <m:r>
              <m:rPr>
                <m:sty m:val="i"/>
              </m:rPr>
              <m:t>i</m:t>
            </m:r>
            <m:r>
              <m:rPr>
                <m:sty m:val="p"/>
              </m:rPr>
              <m:t>∈</m:t>
            </m:r>
            <m:sSub>
              <m:e>
                <m:r>
                  <m:rPr>
                    <m:sty m:val="i"/>
                  </m:rPr>
                  <m:t>𝒱</m:t>
                </m:r>
              </m:e>
              <m:sub>
                <m:r>
                  <m:rPr>
                    <m:sty m:val="i"/>
                  </m:rPr>
                  <m:t>a</m:t>
                </m:r>
              </m:sub>
            </m:sSub>
          </m:e>
        </m:box>
      </m:oMath>
      <w:r>
        <w:rPr>
          <w:rFonts w:ascii="宋体" w:hAnsi="宋体" w:eastAsia="宋体" w:cs="宋体"/>
          <w:b w:val="0"/>
          <w:sz w:val="24"/>
        </w:rPr>
        <w:t xml:space="preserve"> 的方程堆叠，得到整体稀疏线性系统：</w:t>
      </w:r>
    </w:p>
    <w:p>
      <w:pPr>
        <w:spacing w:before="80" w:after="80" w:lineRule="auto" w:line="240"/>
      </w:pPr>
      <m:oMathPara>
        <m:oMath>
          <m:box>
            <m:e>
              <m:r>
                <m:rPr>
                  <m:sty m:val="i"/>
                </m:rPr>
                <m:t>𝐉</m:t>
              </m:r>
              <m:r>
                <m:t/>
              </m:r>
              <m:r>
                <m:rPr>
                  <m:sty m:val="i"/>
                </m:rPr>
                <m:t>Δ</m:t>
              </m:r>
              <m:r>
                <m:rPr>
                  <m:sty m:val="i"/>
                </m:rPr>
                <m:t>𝐰</m:t>
              </m:r>
              <m:r>
                <m:rPr>
                  <m:sty m:val="p"/>
                </m:rPr>
                <m:t>≈</m:t>
              </m:r>
              <m:r>
                <m:rPr>
                  <m:sty m:val="i"/>
                </m:rPr>
                <m:t>𝐝</m:t>
              </m:r>
              <m:r>
                <m:rPr>
                  <m:sty m:val="p"/>
                </m:rPr>
                <m:t>,</m:t>
              </m:r>
            </m:e>
          </m:box>
        </m:oMath>
      </m:oMathPara>
    </w:p>
    <w:p>
      <w:pPr>
        <w:spacing w:before="40" w:after="40" w:lineRule="auto" w:line="320"/>
      </w:pPr>
      <w:r>
        <w:rPr>
          <w:rFonts w:ascii="宋体" w:hAnsi="宋体" w:eastAsia="宋体" w:cs="宋体"/>
          <w:b w:val="0"/>
          <w:sz w:val="24"/>
        </w:rPr>
        <w:t xml:space="preserve">其中 </w:t>
      </w:r>
      <m:oMath>
        <m:box>
          <m:e>
            <m:r>
              <m:rPr>
                <m:sty m:val="i"/>
              </m:rPr>
              <m:t>𝐉</m:t>
            </m:r>
            <m:r>
              <m:rPr>
                <m:sty m:val="p"/>
              </m:rPr>
              <m:t>∈</m:t>
            </m:r>
            <m:sSup>
              <m:e>
                <m:r>
                  <m:rPr>
                    <m:sty m:val="i"/>
                  </m:rPr>
                  <m:t>ℝ</m:t>
                </m:r>
              </m:e>
              <m:sup>
                <m:box>
                  <m:e>
                    <m:r>
                      <m:rPr>
                        <m:sty m:val="p"/>
                      </m:rPr>
                      <m:t>3</m:t>
                    </m:r>
                    <m:sSub>
                      <m:e>
                        <m:r>
                          <m:rPr>
                            <m:sty m:val="i"/>
                          </m:rPr>
                          <m:t>N</m:t>
                        </m:r>
                      </m:e>
                      <m:sub>
                        <m:r>
                          <m:rPr>
                            <m:sty m:val="i"/>
                          </m:rPr>
                          <m:t>a</m:t>
                        </m:r>
                      </m:sub>
                    </m:sSub>
                    <m:r>
                      <m:rPr>
                        <m:sty m:val="p"/>
                      </m:rPr>
                      <m:t>×</m:t>
                    </m:r>
                    <m:r>
                      <m:rPr>
                        <m:sty m:val="i"/>
                      </m:rPr>
                      <m:t>M</m:t>
                    </m:r>
                  </m:e>
                </m:box>
              </m:sup>
            </m:sSup>
          </m:e>
        </m:box>
      </m:oMath>
      <w:r>
        <w:rPr>
          <w:rFonts w:ascii="宋体" w:hAnsi="宋体" w:eastAsia="宋体" w:cs="宋体"/>
          <w:b w:val="0"/>
          <w:sz w:val="24"/>
        </w:rPr>
        <w:t>（</w:t>
      </w:r>
      <m:oMath>
        <m:box>
          <m:e>
            <m:r>
              <m:rPr>
                <m:sty m:val="i"/>
              </m:rPr>
              <m:t>M</m:t>
            </m:r>
          </m:e>
        </m:box>
      </m:oMath>
      <w:r>
        <w:rPr>
          <w:rFonts w:ascii="宋体" w:hAnsi="宋体" w:eastAsia="宋体" w:cs="宋体"/>
          <w:b w:val="0"/>
          <w:sz w:val="24"/>
        </w:rPr>
        <w:t xml:space="preserve"> 为所有未知权重增量总数），</w:t>
      </w:r>
      <m:oMath>
        <m:box>
          <m:e>
            <m:r>
              <m:rPr>
                <m:sty m:val="i"/>
              </m:rPr>
              <m:t>𝐝</m:t>
            </m:r>
            <m:r>
              <m:rPr>
                <m:sty m:val="p"/>
              </m:rPr>
              <m:t>∈</m:t>
            </m:r>
            <m:sSup>
              <m:e>
                <m:r>
                  <m:rPr>
                    <m:sty m:val="i"/>
                  </m:rPr>
                  <m:t>ℝ</m:t>
                </m:r>
              </m:e>
              <m:sup>
                <m:box>
                  <m:e>
                    <m:r>
                      <m:rPr>
                        <m:sty m:val="p"/>
                      </m:rPr>
                      <m:t>3</m:t>
                    </m:r>
                    <m:sSub>
                      <m:e>
                        <m:r>
                          <m:rPr>
                            <m:sty m:val="i"/>
                          </m:rPr>
                          <m:t>N</m:t>
                        </m:r>
                      </m:e>
                      <m:sub>
                        <m:r>
                          <m:rPr>
                            <m:sty m:val="i"/>
                          </m:rPr>
                          <m:t>a</m:t>
                        </m:r>
                      </m:sub>
                    </m:sSub>
                  </m:e>
                </m:box>
              </m:sup>
            </m:sSup>
          </m:e>
        </m:box>
      </m:oMath>
      <w:r>
        <w:rPr>
          <w:rFonts w:ascii="宋体" w:hAnsi="宋体" w:eastAsia="宋体" w:cs="宋体"/>
          <w:b w:val="0"/>
          <w:sz w:val="24"/>
        </w:rPr>
        <w:t>，</w:t>
      </w:r>
      <m:oMath>
        <m:box>
          <m:e>
            <m:r>
              <m:rPr>
                <m:sty m:val="i"/>
              </m:rPr>
              <m:t>𝐉</m:t>
            </m:r>
          </m:e>
        </m:box>
      </m:oMath>
      <w:r>
        <w:rPr>
          <w:rFonts w:ascii="宋体" w:hAnsi="宋体" w:eastAsia="宋体" w:cs="宋体"/>
          <w:b w:val="0"/>
          <w:sz w:val="24"/>
        </w:rPr>
        <w:t xml:space="preserve"> 仅有局部非零块，非零规模约为 </w:t>
      </w:r>
      <m:oMath>
        <m:box>
          <m:e>
            <m:r>
              <m:rPr>
                <m:sty m:val="i"/>
              </m:rPr>
              <m:t>O</m:t>
            </m:r>
            <m:r>
              <m:rPr>
                <m:sty m:val="p"/>
              </m:rPr>
              <m:t>(</m:t>
            </m:r>
            <m:sSub>
              <m:e>
                <m:r>
                  <m:rPr>
                    <m:sty m:val="i"/>
                  </m:rPr>
                  <m:t>N</m:t>
                </m:r>
              </m:e>
              <m:sub>
                <m:r>
                  <m:rPr>
                    <m:sty m:val="i"/>
                  </m:rPr>
                  <m:t>a</m:t>
                </m:r>
              </m:sub>
            </m:sSub>
            <m:r>
              <m:rPr>
                <m:sty m:val="i"/>
              </m:rPr>
              <m:t>K</m:t>
            </m:r>
            <m:r>
              <m:rPr>
                <m:sty m:val="p"/>
              </m:rPr>
              <m:t>)</m:t>
            </m:r>
          </m:e>
        </m:box>
      </m:oMath>
      <w:r>
        <w:rPr>
          <w:rFonts w:ascii="宋体" w:hAnsi="宋体" w:eastAsia="宋体" w:cs="宋体"/>
          <w:b w:val="0"/>
          <w:sz w:val="24"/>
        </w:rPr>
        <w:t>。</w:t>
      </w:r>
    </w:p>
    <w:p>
      <w:pPr>
        <w:jc w:val="center"/>
        <w:spacing w:before="160" w:after="80" w:lineRule="auto" w:line="240"/>
      </w:pPr>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fig_1_2_sparse_vs_dense_0.png"/>
                    <pic:cNvPicPr/>
                  </pic:nvPicPr>
                  <pic:blipFill>
                    <a:blip r:embed="rId11"/>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图2 稀疏与稠密雅可比矩阵结构对比示意图</w:t>
      </w:r>
    </w:p>
    <w:p>
      <w:pPr>
        <w:spacing w:before="120" w:after="60" w:lineRule="auto" w:line="360"/>
      </w:pPr>
      <w:r>
        <w:rPr>
          <w:rFonts w:ascii="黑体" w:hAnsi="黑体" w:eastAsia="黑体" w:cs="黑体"/>
          <w:b/>
          <w:sz w:val="24"/>
        </w:rPr>
        <w:t>3.2.2 目标函数定义</w:t>
      </w:r>
    </w:p>
    <w:p>
      <w:pPr>
        <w:spacing w:before="40" w:after="40" w:lineRule="auto" w:line="320"/>
      </w:pPr>
      <w:r>
        <w:rPr>
          <w:rFonts w:ascii="宋体" w:hAnsi="宋体" w:eastAsia="宋体" w:cs="宋体"/>
          <w:b w:val="0"/>
          <w:sz w:val="24"/>
        </w:rPr>
        <w:t>本发明的综合目标函数定义为：</w:t>
      </w:r>
    </w:p>
    <w:p>
      <w:pPr>
        <w:spacing w:before="80" w:after="80" w:lineRule="auto" w:line="240"/>
      </w:pPr>
      <m:oMathPara>
        <m:oMath>
          <m:box>
            <m:e>
              <m:sSub>
                <m:e>
                  <m:r>
                    <m:rPr>
                      <m:sty m:val="p"/>
                    </m:rPr>
                    <m:t>min</m:t>
                  </m:r>
                </m:e>
                <m:sub>
                  <m:box>
                    <m:e>
                      <m:r>
                        <m:rPr>
                          <m:sty m:val="i"/>
                        </m:rPr>
                        <m:t>Δ</m:t>
                      </m:r>
                      <m:r>
                        <m:rPr>
                          <m:sty m:val="i"/>
                        </m:rPr>
                        <m:t>𝐰</m:t>
                      </m:r>
                    </m:e>
                  </m:box>
                </m:sub>
              </m:sSub>
              <m:r>
                <m:t/>
              </m:r>
              <m:limLow>
                <m:e>
                  <m:groupChr>
                    <m:groupChrPr>
                      <m:chr m:val="⏟"/>
                      <m:pos m:val="bot"/>
                    </m:groupChrPr>
                    <m:e>
                      <m:box>
                        <m:e>
                          <m:r>
                            <m:rPr>
                              <m:sty m:val="p"/>
                            </m:rPr>
                            <m:t>‖</m:t>
                          </m:r>
                          <m:r>
                            <m:rPr>
                              <m:sty m:val="i"/>
                            </m:rPr>
                            <m:t>𝐉</m:t>
                          </m:r>
                          <m:r>
                            <m:rPr>
                              <m:sty m:val="i"/>
                            </m:rPr>
                            <m:t>Δ</m:t>
                          </m:r>
                          <m:r>
                            <m:rPr>
                              <m:sty m:val="i"/>
                            </m:rPr>
                            <m:t>𝐰</m:t>
                          </m:r>
                          <m:r>
                            <m:rPr>
                              <m:sty m:val="p"/>
                            </m:rPr>
                            <m:t>−</m:t>
                          </m:r>
                          <m:r>
                            <m:rPr>
                              <m:sty m:val="i"/>
                            </m:rPr>
                            <m:t>𝐝</m:t>
                          </m:r>
                          <m:sSubSup>
                            <m:e>
                              <m:r>
                                <m:rPr>
                                  <m:sty m:val="p"/>
                                </m:rPr>
                                <m:t>‖</m:t>
                              </m:r>
                            </m:e>
                            <m:sub>
                              <m:r>
                                <m:rPr>
                                  <m:sty m:val="p"/>
                                </m:rPr>
                                <m:t>2</m:t>
                              </m:r>
                            </m:sub>
                            <m:sup>
                              <m:r>
                                <m:rPr>
                                  <m:sty m:val="p"/>
                                </m:rPr>
                                <m:t>2</m:t>
                              </m:r>
                            </m:sup>
                          </m:sSubSup>
                        </m:e>
                      </m:box>
                    </m:e>
                  </m:groupChr>
                </m:e>
                <m:lim>
                  <m:box>
                    <m:e>
                      <m:r>
                        <m:rPr>
                          <m:nor/>
                        </m:rPr>
                        <m:t>拟合误差</m:t>
                      </m:r>
                    </m:e>
                  </m:box>
                </m:lim>
              </m:limLow>
              <m:r>
                <m:rPr>
                  <m:sty m:val="p"/>
                </m:rPr>
                <m:t>+</m:t>
              </m:r>
              <m:sSub>
                <m:e>
                  <m:r>
                    <m:rPr>
                      <m:sty m:val="i"/>
                    </m:rPr>
                    <m:t>λ</m:t>
                  </m:r>
                </m:e>
                <m:sub>
                  <m:r>
                    <m:rPr>
                      <m:sty m:val="p"/>
                    </m:rPr>
                    <m:t>2</m:t>
                  </m:r>
                </m:sub>
              </m:sSub>
              <m:r>
                <m:rPr>
                  <m:sty m:val="p"/>
                </m:rPr>
                <m:t>‖</m:t>
              </m:r>
              <m:r>
                <m:rPr>
                  <m:sty m:val="i"/>
                </m:rPr>
                <m:t>Δ</m:t>
              </m:r>
              <m:r>
                <m:rPr>
                  <m:sty m:val="i"/>
                </m:rPr>
                <m:t>𝐰</m:t>
              </m:r>
              <m:sSubSup>
                <m:e>
                  <m:r>
                    <m:rPr>
                      <m:sty m:val="p"/>
                    </m:rPr>
                    <m:t>‖</m:t>
                  </m:r>
                </m:e>
                <m:sub>
                  <m:r>
                    <m:rPr>
                      <m:sty m:val="p"/>
                    </m:rPr>
                    <m:t>2</m:t>
                  </m:r>
                </m:sub>
                <m:sup>
                  <m:r>
                    <m:rPr>
                      <m:sty m:val="p"/>
                    </m:rPr>
                    <m:t>2</m:t>
                  </m:r>
                </m:sup>
              </m:sSubSup>
              <m:r>
                <m:rPr>
                  <m:sty m:val="p"/>
                </m:rPr>
                <m:t>+</m:t>
              </m:r>
              <m:sSub>
                <m:e>
                  <m:r>
                    <m:rPr>
                      <m:sty m:val="i"/>
                    </m:rPr>
                    <m:t>λ</m:t>
                  </m:r>
                </m:e>
                <m:sub>
                  <m:r>
                    <m:rPr>
                      <m:sty m:val="i"/>
                    </m:rPr>
                    <m:t>s</m:t>
                  </m:r>
                </m:sub>
              </m:sSub>
              <m:nary>
                <m:naryPr>
                  <m:chr m:val="∑"/>
                  <m:limLoc m:val="undOvr"/>
                </m:naryPr>
                <m:sub>
                  <m:box>
                    <m:e>
                      <m:r>
                        <m:rPr>
                          <m:sty m:val="p"/>
                        </m:rPr>
                        <m:t>(</m:t>
                      </m:r>
                      <m:r>
                        <m:rPr>
                          <m:sty m:val="i"/>
                        </m:rPr>
                        <m:t>i</m:t>
                      </m:r>
                      <m:r>
                        <m:rPr>
                          <m:sty m:val="p"/>
                        </m:rPr>
                        <m:t>,</m:t>
                      </m:r>
                      <m:r>
                        <m:rPr>
                          <m:sty m:val="i"/>
                        </m:rPr>
                        <m:t>j</m:t>
                      </m:r>
                      <m:r>
                        <m:rPr>
                          <m:sty m:val="p"/>
                        </m:rPr>
                        <m:t>)</m:t>
                      </m:r>
                      <m:r>
                        <m:rPr>
                          <m:sty m:val="p"/>
                        </m:rPr>
                        <m:t>∈</m:t>
                      </m:r>
                      <m:r>
                        <m:rPr>
                          <m:sty m:val="i"/>
                        </m:rPr>
                        <m:t>ℰ</m:t>
                      </m:r>
                    </m:e>
                  </m:box>
                </m:sub>
                <m:sup/>
                <m:e>
                  <m:r>
                    <m:rPr>
                      <m:sty m:val="p"/>
                    </m:rPr>
                    <m:t>‖</m:t>
                  </m:r>
                  <m:r>
                    <m:rPr>
                      <m:sty m:val="i"/>
                    </m:rPr>
                    <m:t>Δ</m:t>
                  </m:r>
                  <m:sSub>
                    <m:e>
                      <m:r>
                        <m:rPr>
                          <m:sty m:val="i"/>
                        </m:rPr>
                        <m:t>𝐰</m:t>
                      </m:r>
                    </m:e>
                    <m:sub>
                      <m:r>
                        <m:rPr>
                          <m:sty m:val="i"/>
                        </m:rPr>
                        <m:t>i</m:t>
                      </m:r>
                    </m:sub>
                  </m:sSub>
                  <m:r>
                    <m:rPr>
                      <m:sty m:val="p"/>
                    </m:rPr>
                    <m:t>−</m:t>
                  </m:r>
                  <m:r>
                    <m:rPr>
                      <m:sty m:val="i"/>
                    </m:rPr>
                    <m:t>Δ</m:t>
                  </m:r>
                  <m:sSub>
                    <m:e>
                      <m:r>
                        <m:rPr>
                          <m:sty m:val="i"/>
                        </m:rPr>
                        <m:t>𝐰</m:t>
                      </m:r>
                    </m:e>
                    <m:sub>
                      <m:r>
                        <m:rPr>
                          <m:sty m:val="i"/>
                        </m:rPr>
                        <m:t>j</m:t>
                      </m:r>
                    </m:sub>
                  </m:sSub>
                  <m:sSubSup>
                    <m:e>
                      <m:r>
                        <m:rPr>
                          <m:sty m:val="p"/>
                        </m:rPr>
                        <m:t>‖</m:t>
                      </m:r>
                    </m:e>
                    <m:sub>
                      <m:r>
                        <m:rPr>
                          <m:sty m:val="p"/>
                        </m:rPr>
                        <m:t>2</m:t>
                      </m:r>
                    </m:sub>
                    <m:sup>
                      <m:r>
                        <m:rPr>
                          <m:sty m:val="p"/>
                        </m:rPr>
                        <m:t>2</m:t>
                      </m:r>
                    </m:sup>
                  </m:sSubSup>
                  <m:r>
                    <m:rPr>
                      <m:sty m:val="p"/>
                    </m:rPr>
                    <m:t>+</m:t>
                  </m:r>
                  <m:sSub>
                    <m:e>
                      <m:r>
                        <m:rPr>
                          <m:sty m:val="i"/>
                        </m:rPr>
                        <m:t>λ</m:t>
                      </m:r>
                    </m:e>
                    <m:sub>
                      <m:r>
                        <m:rPr>
                          <m:sty m:val="p"/>
                        </m:rPr>
                        <m:t>1</m:t>
                      </m:r>
                    </m:sub>
                  </m:sSub>
                  <m:r>
                    <m:rPr>
                      <m:sty m:val="p"/>
                    </m:rPr>
                    <m:t>‖</m:t>
                  </m:r>
                  <m:r>
                    <m:rPr>
                      <m:sty m:val="i"/>
                    </m:rPr>
                    <m:t>Δ</m:t>
                  </m:r>
                  <m:r>
                    <m:rPr>
                      <m:sty m:val="i"/>
                    </m:rPr>
                    <m:t>𝐰</m:t>
                  </m:r>
                  <m:sSub>
                    <m:e>
                      <m:r>
                        <m:rPr>
                          <m:sty m:val="p"/>
                        </m:rPr>
                        <m:t>‖</m:t>
                      </m:r>
                    </m:e>
                    <m:sub>
                      <m:r>
                        <m:rPr>
                          <m:sty m:val="p"/>
                        </m:rPr>
                        <m:t>1</m:t>
                      </m:r>
                    </m:sub>
                  </m:sSub>
                  <m:r>
                    <m:rPr>
                      <m:sty m:val="p"/>
                    </m:rPr>
                    <m:t>.</m:t>
                  </m:r>
                </m:e>
              </m:nary>
            </m:e>
          </m:box>
        </m:oMath>
      </m:oMathPara>
    </w:p>
    <w:p>
      <w:pPr>
        <w:spacing w:before="40" w:after="40" w:lineRule="auto" w:line="320"/>
      </w:pPr>
      <w:r>
        <w:rPr>
          <w:rFonts w:ascii="宋体" w:hAnsi="宋体" w:eastAsia="宋体" w:cs="宋体"/>
          <w:b w:val="0"/>
          <w:sz w:val="24"/>
        </w:rPr>
        <w:t>各项含义如下：</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拟合误差项</w:t>
      </w:r>
      <w:r>
        <w:rPr>
          <w:rFonts w:ascii="宋体" w:hAnsi="宋体" w:eastAsia="宋体" w:cs="宋体"/>
          <w:b w:val="0"/>
          <w:sz w:val="24"/>
        </w:rPr>
        <w:t xml:space="preserve">：最小化目标形变与预测形变之间的 </w:t>
      </w:r>
      <m:oMath>
        <m:box>
          <m:e>
            <m:sSub>
              <m:e>
                <m:r>
                  <m:rPr>
                    <m:sty m:val="i"/>
                  </m:rPr>
                  <m:t>L</m:t>
                </m:r>
              </m:e>
              <m:sub>
                <m:r>
                  <m:rPr>
                    <m:sty m:val="p"/>
                  </m:rPr>
                  <m:t>2</m:t>
                </m:r>
              </m:sub>
            </m:sSub>
          </m:e>
        </m:box>
      </m:oMath>
      <w:r>
        <w:rPr>
          <w:rFonts w:ascii="宋体" w:hAnsi="宋体" w:eastAsia="宋体" w:cs="宋体"/>
          <w:b w:val="0"/>
          <w:sz w:val="24"/>
        </w:rPr>
        <w:t xml:space="preserve"> 残差，是优化主目标；</w:t>
      </w:r>
    </w:p>
    <w:p>
      <w:pPr>
        <w:spacing w:before="20" w:after="20" w:lineRule="auto" w:line="280"/>
        <w:ind w:left="360" w:hanging="180"/>
      </w:pPr>
      <w:r>
        <w:rPr>
          <w:rFonts w:ascii="宋体" w:hAnsi="宋体" w:eastAsia="宋体" w:cs="宋体"/>
          <w:b w:val="0"/>
          <w:sz w:val="24"/>
        </w:rPr>
        <w:t xml:space="preserve">• </w:t>
      </w:r>
      <m:oMath>
        <m:box>
          <m:e>
            <m:sSub>
              <m:e>
                <m:r>
                  <m:rPr>
                    <m:sty m:val="i"/>
                  </m:rPr>
                  <m:t>L</m:t>
                </m:r>
              </m:e>
              <m:sub>
                <m:r>
                  <m:rPr>
                    <m:sty m:val="p"/>
                  </m:rPr>
                  <m:t>2</m:t>
                </m:r>
              </m:sub>
            </m:sSub>
          </m:e>
        </m:box>
      </m:oMath>
      <w:r>
        <w:rPr>
          <w:rFonts w:ascii="黑体" w:hAnsi="黑体" w:eastAsia="黑体" w:cs="黑体"/>
          <w:b/>
          <w:sz w:val="24"/>
        </w:rPr>
        <w:t xml:space="preserve"> 正则项</w:t>
      </w:r>
      <w:r>
        <w:rPr>
          <w:rFonts w:ascii="宋体" w:hAnsi="宋体" w:eastAsia="宋体" w:cs="宋体"/>
          <w:b w:val="0"/>
          <w:sz w:val="24"/>
        </w:rPr>
        <w:t xml:space="preserve">（系数 </w:t>
      </w:r>
      <m:oMath>
        <m:box>
          <m:e>
            <m:sSub>
              <m:e>
                <m:r>
                  <m:rPr>
                    <m:sty m:val="i"/>
                  </m:rPr>
                  <m:t>λ</m:t>
                </m:r>
              </m:e>
              <m:sub>
                <m:r>
                  <m:rPr>
                    <m:sty m:val="p"/>
                  </m:rPr>
                  <m:t>2</m:t>
                </m:r>
              </m:sub>
            </m:sSub>
          </m:e>
        </m:box>
      </m:oMath>
      <w:r>
        <w:rPr>
          <w:rFonts w:ascii="宋体" w:hAnsi="宋体" w:eastAsia="宋体" w:cs="宋体"/>
          <w:b w:val="0"/>
          <w:sz w:val="24"/>
        </w:rPr>
        <w:t>）：惩罚权重增量幅度，防止过拟合；</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邻域平滑项</w:t>
      </w:r>
      <w:r>
        <w:rPr>
          <w:rFonts w:ascii="宋体" w:hAnsi="宋体" w:eastAsia="宋体" w:cs="宋体"/>
          <w:b w:val="0"/>
          <w:sz w:val="24"/>
        </w:rPr>
        <w:t xml:space="preserve">（系数 </w:t>
      </w:r>
      <m:oMath>
        <m:box>
          <m:e>
            <m:sSub>
              <m:e>
                <m:r>
                  <m:rPr>
                    <m:sty m:val="i"/>
                  </m:rPr>
                  <m:t>λ</m:t>
                </m:r>
              </m:e>
              <m:sub>
                <m:r>
                  <m:rPr>
                    <m:sty m:val="i"/>
                  </m:rPr>
                  <m:t>s</m:t>
                </m:r>
              </m:sub>
            </m:sSub>
          </m:e>
        </m:box>
      </m:oMath>
      <w:r>
        <w:rPr>
          <w:rFonts w:ascii="宋体" w:hAnsi="宋体" w:eastAsia="宋体" w:cs="宋体"/>
          <w:b w:val="0"/>
          <w:sz w:val="24"/>
        </w:rPr>
        <w:t xml:space="preserve">，对网格边 </w:t>
      </w:r>
      <m:oMath>
        <m:box>
          <m:e>
            <m:r>
              <m:rPr>
                <m:sty m:val="i"/>
              </m:rPr>
              <m:t>ℰ</m:t>
            </m:r>
          </m:e>
        </m:box>
      </m:oMath>
      <w:r>
        <w:rPr>
          <w:rFonts w:ascii="宋体" w:hAnsi="宋体" w:eastAsia="宋体" w:cs="宋体"/>
          <w:b w:val="0"/>
          <w:sz w:val="24"/>
        </w:rPr>
        <w:t xml:space="preserve"> 求和）：约束相邻顶点权重变化一致性，减少局部抖动；</w:t>
      </w:r>
    </w:p>
    <w:p>
      <w:pPr>
        <w:spacing w:before="20" w:after="20" w:lineRule="auto" w:line="280"/>
        <w:ind w:left="360" w:hanging="180"/>
      </w:pPr>
      <w:r>
        <w:rPr>
          <w:rFonts w:ascii="宋体" w:hAnsi="宋体" w:eastAsia="宋体" w:cs="宋体"/>
          <w:b w:val="0"/>
          <w:sz w:val="24"/>
        </w:rPr>
        <w:t xml:space="preserve">• </w:t>
      </w:r>
      <m:oMath>
        <m:box>
          <m:e>
            <m:sSub>
              <m:e>
                <m:r>
                  <m:rPr>
                    <m:sty m:val="i"/>
                  </m:rPr>
                  <m:t>L</m:t>
                </m:r>
              </m:e>
              <m:sub>
                <m:r>
                  <m:rPr>
                    <m:sty m:val="p"/>
                  </m:rPr>
                  <m:t>1</m:t>
                </m:r>
              </m:sub>
            </m:sSub>
          </m:e>
        </m:box>
      </m:oMath>
      <w:r>
        <w:rPr>
          <w:rFonts w:ascii="黑体" w:hAnsi="黑体" w:eastAsia="黑体" w:cs="黑体"/>
          <w:b/>
          <w:sz w:val="24"/>
        </w:rPr>
        <w:t xml:space="preserve"> 正则项</w:t>
      </w:r>
      <w:r>
        <w:rPr>
          <w:rFonts w:ascii="宋体" w:hAnsi="宋体" w:eastAsia="宋体" w:cs="宋体"/>
          <w:b w:val="0"/>
          <w:sz w:val="24"/>
        </w:rPr>
        <w:t xml:space="preserve">（系数 </w:t>
      </w:r>
      <m:oMath>
        <m:box>
          <m:e>
            <m:sSub>
              <m:e>
                <m:r>
                  <m:rPr>
                    <m:sty m:val="i"/>
                  </m:rPr>
                  <m:t>λ</m:t>
                </m:r>
              </m:e>
              <m:sub>
                <m:r>
                  <m:rPr>
                    <m:sty m:val="p"/>
                  </m:rPr>
                  <m:t>1</m:t>
                </m:r>
              </m:sub>
            </m:sSub>
          </m:e>
        </m:box>
      </m:oMath>
      <w:r>
        <w:rPr>
          <w:rFonts w:ascii="宋体" w:hAnsi="宋体" w:eastAsia="宋体" w:cs="宋体"/>
          <w:b w:val="0"/>
          <w:sz w:val="24"/>
        </w:rPr>
        <w:t>）：促进权重稀疏，使每个顶点只由少数骨骼主导，符合生产规范。</w:t>
      </w:r>
    </w:p>
    <w:p>
      <w:pPr>
        <w:jc w:val="center"/>
        <w:spacing w:before="160" w:after="80" w:lineRule="auto" w:line="240"/>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fig_1_4_objective_function_0.png"/>
                    <pic:cNvPicPr/>
                  </pic:nvPicPr>
                  <pic:blipFill>
                    <a:blip r:embed="rId9"/>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图4 约束优化目标函数构成示意图</w:t>
      </w:r>
    </w:p>
    <w:p>
      <w:pPr>
        <w:spacing w:before="120" w:after="60" w:lineRule="auto" w:line="360"/>
      </w:pPr>
      <w:r>
        <w:rPr>
          <w:rFonts w:ascii="黑体" w:hAnsi="黑体" w:eastAsia="黑体" w:cs="黑体"/>
          <w:b/>
          <w:sz w:val="24"/>
        </w:rPr>
        <w:t>3.2.3 约束条件</w:t>
      </w:r>
    </w:p>
    <w:p>
      <w:pPr>
        <w:spacing w:before="40" w:after="40" w:lineRule="auto" w:line="320"/>
      </w:pPr>
      <w:r>
        <w:rPr>
          <w:rFonts w:ascii="宋体" w:hAnsi="宋体" w:eastAsia="宋体" w:cs="宋体"/>
          <w:b w:val="0"/>
          <w:sz w:val="24"/>
        </w:rPr>
        <w:t>在目标函数基础上施加以下约束：</w:t>
      </w:r>
    </w:p>
    <w:p>
      <w:pPr>
        <w:spacing w:before="80" w:after="80" w:lineRule="auto" w:line="240"/>
      </w:pPr>
      <m:oMathPara>
        <m:oMath>
          <m:box>
            <m:e>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0</m:t>
              </m:r>
              <m:r>
                <m:t/>
              </m:r>
              <m:r>
                <m:rPr>
                  <m:sty m:val="p"/>
                </m:rPr>
                <m:t>∀</m:t>
              </m:r>
              <m:r>
                <m:rPr>
                  <m:sty m:val="i"/>
                </m:rPr>
                <m:t>i</m:t>
              </m:r>
              <m:r>
                <m:rPr>
                  <m:sty m:val="p"/>
                </m:rPr>
                <m:t>,</m:t>
              </m:r>
              <m:r>
                <m:rPr>
                  <m:sty m:val="i"/>
                </m:rPr>
                <m:t>k</m:t>
              </m:r>
              <m:r>
                <m:rPr>
                  <m:sty m:val="p"/>
                </m:rPr>
                <m:t>,</m:t>
              </m:r>
              <m:r>
                <m:rPr>
                  <m:nor/>
                </m:rPr>
                <m:t>(非负性)</m:t>
              </m:r>
            </m:e>
          </m:box>
        </m:oMath>
      </m:oMathPara>
    </w:p>
    <w:p>
      <w:pPr>
        <w:spacing w:before="80" w:after="80" w:lineRule="auto" w:line="240"/>
      </w:pPr>
      <m:oMathPara>
        <m:oMath>
          <m:box>
            <m:e>
              <m:nary>
                <m:naryPr>
                  <m:chr m:val="∑"/>
                  <m:limLoc m:val="undOvr"/>
                </m:naryPr>
                <m:sub>
                  <m:r>
                    <m:rPr>
                      <m:sty m:val="i"/>
                    </m:rPr>
                    <m:t>k</m:t>
                  </m:r>
                </m:sub>
                <m:sup/>
                <m:e>
                  <m:r>
                    <m:rPr>
                      <m:sty m:val="p"/>
                    </m:rPr>
                    <m:t>(</m:t>
                  </m:r>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m:t>
                  </m:r>
                  <m:r>
                    <m:rPr>
                      <m:sty m:val="p"/>
                    </m:rPr>
                    <m:t>1</m:t>
                  </m:r>
                  <m:r>
                    <m:t/>
                  </m:r>
                  <m:r>
                    <m:rPr>
                      <m:sty m:val="p"/>
                    </m:rPr>
                    <m:t>∀</m:t>
                  </m:r>
                  <m:r>
                    <m:rPr>
                      <m:sty m:val="i"/>
                    </m:rPr>
                    <m:t>i</m:t>
                  </m:r>
                  <m:r>
                    <m:rPr>
                      <m:sty m:val="p"/>
                    </m:rPr>
                    <m:t>,</m:t>
                  </m:r>
                </m:e>
              </m:nary>
              <m:r>
                <m:rPr>
                  <m:nor/>
                </m:rPr>
                <m:t>(归一化)</m:t>
              </m:r>
            </m:e>
          </m:box>
        </m:oMath>
      </m:oMathPara>
    </w:p>
    <w:p>
      <w:pPr>
        <w:spacing w:before="80" w:after="80" w:lineRule="auto" w:line="240"/>
      </w:pPr>
      <m:oMathPara>
        <m:oMath>
          <m:box>
            <m:e>
              <m:r>
                <m:rPr>
                  <m:sty m:val="p"/>
                </m:rPr>
                <m:t>‖</m:t>
              </m:r>
              <m:sSub>
                <m:e>
                  <m:r>
                    <m:rPr>
                      <m:sty m:val="i"/>
                    </m:rPr>
                    <m:t>𝐰</m:t>
                  </m:r>
                </m:e>
                <m:sub>
                  <m:r>
                    <m:rPr>
                      <m:sty m:val="i"/>
                    </m:rPr>
                    <m:t>i</m:t>
                  </m:r>
                </m:sub>
              </m:sSub>
              <m:r>
                <m:rPr>
                  <m:sty m:val="p"/>
                </m:rPr>
                <m:t>+</m:t>
              </m:r>
              <m:r>
                <m:rPr>
                  <m:sty m:val="i"/>
                </m:rPr>
                <m:t>Δ</m:t>
              </m:r>
              <m:sSub>
                <m:e>
                  <m:r>
                    <m:rPr>
                      <m:sty m:val="i"/>
                    </m:rPr>
                    <m:t>𝐰</m:t>
                  </m:r>
                </m:e>
                <m:sub>
                  <m:r>
                    <m:rPr>
                      <m:sty m:val="i"/>
                    </m:rPr>
                    <m:t>i</m:t>
                  </m:r>
                </m:sub>
              </m:sSub>
              <m:sSub>
                <m:e>
                  <m:r>
                    <m:rPr>
                      <m:sty m:val="p"/>
                    </m:rPr>
                    <m:t>‖</m:t>
                  </m:r>
                </m:e>
                <m:sub>
                  <m:r>
                    <m:rPr>
                      <m:sty m:val="p"/>
                    </m:rPr>
                    <m:t>0</m:t>
                  </m:r>
                </m:sub>
              </m:sSub>
              <m:r>
                <m:rPr>
                  <m:sty m:val="p"/>
                </m:rPr>
                <m:t>≤</m:t>
              </m:r>
              <m:sSub>
                <m:e>
                  <m:r>
                    <m:rPr>
                      <m:sty m:val="i"/>
                    </m:rPr>
                    <m:t>K</m:t>
                  </m:r>
                </m:e>
                <m:sub>
                  <m:box>
                    <m:e>
                      <m:r>
                        <m:rPr>
                          <m:sty m:val="p"/>
                        </m:rPr>
                        <m:t>max</m:t>
                      </m:r>
                    </m:e>
                  </m:box>
                </m:sub>
              </m:sSub>
              <m:r>
                <m:t/>
              </m:r>
              <m:r>
                <m:rPr>
                  <m:sty m:val="p"/>
                </m:rPr>
                <m:t>∀</m:t>
              </m:r>
              <m:r>
                <m:rPr>
                  <m:sty m:val="i"/>
                </m:rPr>
                <m:t>i</m:t>
              </m:r>
              <m:r>
                <m:rPr>
                  <m:sty m:val="p"/>
                </m:rPr>
                <m:t>,</m:t>
              </m:r>
              <m:r>
                <m:rPr>
                  <m:nor/>
                </m:rPr>
                <m:t>(骨骼数上限)</m:t>
              </m:r>
            </m:e>
          </m:box>
        </m:oMath>
      </m:oMathPara>
    </w:p>
    <w:p>
      <w:pPr>
        <w:spacing w:before="40" w:after="40" w:lineRule="auto" w:line="320"/>
      </w:pPr>
      <w:r>
        <w:rPr>
          <w:rFonts w:ascii="宋体" w:hAnsi="宋体" w:eastAsia="宋体" w:cs="宋体"/>
          <w:b w:val="0"/>
          <w:sz w:val="24"/>
        </w:rPr>
        <w:t>以及可选的边界连续性约束（边界锚点顶点的增量受限）和锁定约束（指定顶点或骨骼不更新）。</w:t>
      </w:r>
    </w:p>
    <w:p>
      <w:pPr>
        <w:spacing w:before="40" w:after="40" w:lineRule="auto" w:line="320"/>
      </w:pPr>
      <w:r>
        <w:rPr>
          <w:rFonts w:ascii="宋体" w:hAnsi="宋体" w:eastAsia="宋体" w:cs="宋体"/>
          <w:b w:val="0"/>
          <w:sz w:val="24"/>
        </w:rPr>
        <w:t>当约束集仅包含盒约束和等式约束时，采用约束最小二乘求解；当包含附加线性不等式或分段代价时，转化为 QP 形式求解。</w:t>
      </w:r>
    </w:p>
    <w:p>
      <w:pPr>
        <w:spacing w:before="120" w:after="60" w:lineRule="auto" w:line="360"/>
      </w:pPr>
      <w:r>
        <w:rPr>
          <w:rFonts w:ascii="黑体" w:hAnsi="黑体" w:eastAsia="黑体" w:cs="黑体"/>
          <w:b/>
          <w:sz w:val="24"/>
        </w:rPr>
        <w:t>3.2.4 完整技术流程</w:t>
      </w:r>
    </w:p>
    <w:p>
      <w:pPr>
        <w:jc w:val="center"/>
        <w:spacing w:before="160" w:after="80" w:lineRule="auto" w:line="240"/>
      </w:pPr>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fig_1_3_vertex_bone_subspace_0.png"/>
                    <pic:cNvPicPr/>
                  </pic:nvPicPr>
                  <pic:blipFill>
                    <a:blip r:embed="rId10"/>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图3 局部受影响顶点与候选骨骼子空间示意图</w:t>
      </w:r>
    </w:p>
    <w:p>
      <w:pPr>
        <w:spacing w:before="40" w:after="40" w:lineRule="auto" w:line="320"/>
      </w:pPr>
      <w:r>
        <w:rPr>
          <w:rFonts w:ascii="黑体" w:hAnsi="黑体" w:eastAsia="黑体" w:cs="黑体"/>
          <w:b/>
          <w:sz w:val="24"/>
        </w:rPr>
        <w:t>步骤1</w:t>
      </w:r>
      <w:r>
        <w:rPr>
          <w:rFonts w:ascii="宋体" w:hAnsi="宋体" w:eastAsia="宋体" w:cs="宋体"/>
          <w:b w:val="0"/>
          <w:sz w:val="24"/>
        </w:rPr>
        <w:t xml:space="preserve">：输入解析。读取网格拓扑 </w:t>
      </w:r>
      <m:oMath>
        <m:box>
          <m:e>
            <m:r>
              <m:rPr>
                <m:sty m:val="p"/>
              </m:rPr>
              <m:t>(</m:t>
            </m:r>
            <m:r>
              <m:rPr>
                <m:sty m:val="i"/>
              </m:rPr>
              <m:t>𝒱</m:t>
            </m:r>
            <m:r>
              <m:rPr>
                <m:sty m:val="p"/>
              </m:rPr>
              <m:t>,</m:t>
            </m:r>
            <m:r>
              <m:rPr>
                <m:sty m:val="i"/>
              </m:rPr>
              <m:t>ℰ</m:t>
            </m:r>
            <m:r>
              <m:rPr>
                <m:sty m:val="p"/>
              </m:rPr>
              <m:t>,</m:t>
            </m:r>
            <m:r>
              <m:rPr>
                <m:sty m:val="i"/>
              </m:rPr>
              <m:t>ℱ</m:t>
            </m:r>
            <m:r>
              <m:rPr>
                <m:sty m:val="p"/>
              </m:rPr>
              <m:t>)</m:t>
            </m:r>
          </m:e>
        </m:box>
      </m:oMath>
      <w:r>
        <w:rPr>
          <w:rFonts w:ascii="宋体" w:hAnsi="宋体" w:eastAsia="宋体" w:cs="宋体"/>
          <w:b w:val="0"/>
          <w:sz w:val="24"/>
        </w:rPr>
        <w:t xml:space="preserve">、骨骼层级 </w:t>
      </w:r>
      <m:oMath>
        <m:box>
          <m:e>
            <m:r>
              <m:rPr>
                <m:sty m:val="i"/>
              </m:rPr>
              <m:t>ℋ</m:t>
            </m:r>
          </m:e>
        </m:box>
      </m:oMath>
      <w:r>
        <w:rPr>
          <w:rFonts w:ascii="宋体" w:hAnsi="宋体" w:eastAsia="宋体" w:cs="宋体"/>
          <w:b w:val="0"/>
          <w:sz w:val="24"/>
        </w:rPr>
        <w:t xml:space="preserve">、Bind Pose 变换矩阵、初始权重矩阵 </w:t>
      </w:r>
      <m:oMath>
        <m:box>
          <m:e>
            <m:sSub>
              <m:e>
                <m:r>
                  <m:rPr>
                    <m:sty m:val="i"/>
                  </m:rPr>
                  <m:t>𝐖</m:t>
                </m:r>
              </m:e>
              <m:sub>
                <m:r>
                  <m:rPr>
                    <m:sty m:val="p"/>
                  </m:rPr>
                  <m:t>0</m:t>
                </m:r>
              </m:sub>
            </m:sSub>
          </m:e>
        </m:box>
      </m:oMath>
      <w:r>
        <w:rPr>
          <w:rFonts w:ascii="宋体" w:hAnsi="宋体" w:eastAsia="宋体" w:cs="宋体"/>
          <w:b w:val="0"/>
          <w:sz w:val="24"/>
        </w:rPr>
        <w:t xml:space="preserve"> 及目标顶点坐标 </w:t>
      </w:r>
      <m:oMath>
        <m:box>
          <m:e>
            <m:limUpp>
              <m:e>
                <m:box>
                  <m:e>
                    <m:r>
                      <m:rPr>
                        <m:sty m:val="i"/>
                      </m:rPr>
                      <m:t>𝐕</m:t>
                    </m:r>
                  </m:e>
                </m:box>
              </m:e>
              <m:lim>
                <m:r>
                  <m:rPr>
                    <m:sty m:val="p"/>
                  </m:rPr>
                  <m:t>^</m:t>
                </m:r>
              </m:lim>
            </m:limUpp>
          </m:e>
        </m:box>
      </m:oMath>
      <w:r>
        <w:rPr>
          <w:rFonts w:ascii="宋体" w:hAnsi="宋体" w:eastAsia="宋体" w:cs="宋体"/>
          <w:b w:val="0"/>
          <w:sz w:val="24"/>
        </w:rPr>
        <w:t>。</w:t>
      </w:r>
    </w:p>
    <w:p>
      <w:pPr>
        <w:spacing w:before="40" w:after="40" w:lineRule="auto" w:line="320"/>
      </w:pPr>
      <w:r>
        <w:rPr>
          <w:rFonts w:ascii="黑体" w:hAnsi="黑体" w:eastAsia="黑体" w:cs="黑体"/>
          <w:b/>
          <w:sz w:val="24"/>
        </w:rPr>
        <w:t>步骤2</w:t>
      </w:r>
      <w:r>
        <w:rPr>
          <w:rFonts w:ascii="宋体" w:hAnsi="宋体" w:eastAsia="宋体" w:cs="宋体"/>
          <w:b w:val="0"/>
          <w:sz w:val="24"/>
        </w:rPr>
        <w:t xml:space="preserve">：异常子域构建。以几何误差 </w:t>
      </w:r>
      <m:oMath>
        <m:box>
          <m:e>
            <m:r>
              <m:rPr>
                <m:sty m:val="p"/>
              </m:rPr>
              <m:t>‖</m:t>
            </m:r>
            <m:sSub>
              <m:e>
                <m:limUpp>
                  <m:e>
                    <m:box>
                      <m:e>
                        <m:r>
                          <m:rPr>
                            <m:sty m:val="i"/>
                          </m:rPr>
                          <m:t>𝐯</m:t>
                        </m:r>
                      </m:e>
                    </m:box>
                  </m:e>
                  <m:lim>
                    <m:r>
                      <m:rPr>
                        <m:sty m:val="p"/>
                      </m:rPr>
                      <m:t>^</m:t>
                    </m:r>
                  </m:lim>
                </m:limUpp>
              </m:e>
              <m:sub>
                <m:r>
                  <m:rPr>
                    <m:sty m:val="i"/>
                  </m:rPr>
                  <m:t>i</m:t>
                </m:r>
              </m:sub>
            </m:sSub>
            <m:r>
              <m:rPr>
                <m:sty m:val="p"/>
              </m:rPr>
              <m:t>−</m:t>
            </m:r>
            <m:sSubSup>
              <m:e>
                <m:r>
                  <m:rPr>
                    <m:sty m:val="i"/>
                  </m:rPr>
                  <m:t>𝐯</m:t>
                </m:r>
              </m:e>
              <m:sub>
                <m:r>
                  <m:rPr>
                    <m:sty m:val="i"/>
                  </m:rPr>
                  <m:t>i</m:t>
                </m:r>
              </m:sub>
              <m:sup>
                <m:r>
                  <m:rPr>
                    <m:sty m:val="i"/>
                  </m:rPr>
                  <m:t>′</m:t>
                </m:r>
              </m:sup>
            </m:sSubSup>
            <m:sSub>
              <m:e>
                <m:r>
                  <m:rPr>
                    <m:sty m:val="p"/>
                  </m:rPr>
                  <m:t>‖</m:t>
                </m:r>
              </m:e>
              <m:sub>
                <m:r>
                  <m:rPr>
                    <m:sty m:val="p"/>
                  </m:rPr>
                  <m:t>2</m:t>
                </m:r>
              </m:sub>
            </m:sSub>
            <m:r>
              <m:rPr>
                <m:sty m:val="p"/>
              </m:rPr>
              <m:t>≥</m:t>
            </m:r>
            <m:sSub>
              <m:e>
                <m:r>
                  <m:rPr>
                    <m:sty m:val="i"/>
                  </m:rPr>
                  <m:t>τ</m:t>
                </m:r>
              </m:e>
              <m:sub>
                <m:r>
                  <m:rPr>
                    <m:sty m:val="i"/>
                  </m:rPr>
                  <m:t>e</m:t>
                </m:r>
              </m:sub>
            </m:sSub>
          </m:e>
        </m:box>
      </m:oMath>
      <w:r>
        <w:rPr>
          <w:rFonts w:ascii="宋体" w:hAnsi="宋体" w:eastAsia="宋体" w:cs="宋体"/>
          <w:b w:val="0"/>
          <w:sz w:val="24"/>
        </w:rPr>
        <w:t xml:space="preserve"> 为条件取初始点集，结合拓扑连通域扩张，得到受影响顶点集 </w:t>
      </w:r>
      <m:oMath>
        <m:box>
          <m:e>
            <m:sSub>
              <m:e>
                <m:r>
                  <m:rPr>
                    <m:sty m:val="i"/>
                  </m:rPr>
                  <m:t>𝒱</m:t>
                </m:r>
              </m:e>
              <m:sub>
                <m:r>
                  <m:rPr>
                    <m:sty m:val="i"/>
                  </m:rPr>
                  <m:t>a</m:t>
                </m:r>
              </m:sub>
            </m:sSub>
          </m:e>
        </m:box>
      </m:oMath>
      <w:r>
        <w:rPr>
          <w:rFonts w:ascii="宋体" w:hAnsi="宋体" w:eastAsia="宋体" w:cs="宋体"/>
          <w:b w:val="0"/>
          <w:sz w:val="24"/>
        </w:rPr>
        <w:t xml:space="preserve">；同时定义边界锚点集 </w:t>
      </w:r>
      <m:oMath>
        <m:box>
          <m:e>
            <m:r>
              <m:rPr>
                <m:sty m:val="p"/>
              </m:rPr>
              <m:t>∂</m:t>
            </m:r>
            <m:sSub>
              <m:e>
                <m:r>
                  <m:rPr>
                    <m:sty m:val="i"/>
                  </m:rPr>
                  <m:t>𝒱</m:t>
                </m:r>
              </m:e>
              <m:sub>
                <m:r>
                  <m:rPr>
                    <m:sty m:val="i"/>
                  </m:rPr>
                  <m:t>a</m:t>
                </m:r>
              </m:sub>
            </m:sSub>
          </m:e>
        </m:box>
      </m:oMath>
      <w:r>
        <w:rPr>
          <w:rFonts w:ascii="宋体" w:hAnsi="宋体" w:eastAsia="宋体" w:cs="宋体"/>
          <w:b w:val="0"/>
          <w:sz w:val="24"/>
        </w:rPr>
        <w:t>。</w:t>
      </w:r>
    </w:p>
    <w:p>
      <w:pPr>
        <w:spacing w:before="40" w:after="40" w:lineRule="auto" w:line="320"/>
      </w:pPr>
      <w:r>
        <w:rPr>
          <w:rFonts w:ascii="黑体" w:hAnsi="黑体" w:eastAsia="黑体" w:cs="黑体"/>
          <w:b/>
          <w:sz w:val="24"/>
        </w:rPr>
        <w:t>步骤3</w:t>
      </w:r>
      <w:r>
        <w:rPr>
          <w:rFonts w:ascii="宋体" w:hAnsi="宋体" w:eastAsia="宋体" w:cs="宋体"/>
          <w:b w:val="0"/>
          <w:sz w:val="24"/>
        </w:rPr>
        <w:t xml:space="preserve">：候选骨骼筛选。对每个 </w:t>
      </w:r>
      <m:oMath>
        <m:box>
          <m:e>
            <m:r>
              <m:rPr>
                <m:sty m:val="i"/>
              </m:rPr>
              <m:t>i</m:t>
            </m:r>
            <m:r>
              <m:rPr>
                <m:sty m:val="p"/>
              </m:rPr>
              <m:t>∈</m:t>
            </m:r>
            <m:sSub>
              <m:e>
                <m:r>
                  <m:rPr>
                    <m:sty m:val="i"/>
                  </m:rPr>
                  <m:t>𝒱</m:t>
                </m:r>
              </m:e>
              <m:sub>
                <m:r>
                  <m:rPr>
                    <m:sty m:val="i"/>
                  </m:rPr>
                  <m:t>a</m:t>
                </m:r>
              </m:sub>
            </m:sSub>
          </m:e>
        </m:box>
      </m:oMath>
      <w:r>
        <w:rPr>
          <w:rFonts w:ascii="宋体" w:hAnsi="宋体" w:eastAsia="宋体" w:cs="宋体"/>
          <w:b w:val="0"/>
          <w:sz w:val="24"/>
        </w:rPr>
        <w:t xml:space="preserve">，取原始权重非零骨骼、空间距离阈值内的骨骼和骨架祖先骨骼（最多 </w:t>
      </w:r>
      <m:oMath>
        <m:box>
          <m:e>
            <m:r>
              <m:rPr>
                <m:sty m:val="i"/>
              </m:rPr>
              <m:t>D</m:t>
            </m:r>
          </m:e>
        </m:box>
      </m:oMath>
      <w:r>
        <w:rPr>
          <w:rFonts w:ascii="宋体" w:hAnsi="宋体" w:eastAsia="宋体" w:cs="宋体"/>
          <w:b w:val="0"/>
          <w:sz w:val="24"/>
        </w:rPr>
        <w:t xml:space="preserve"> 层），取并集构成 </w:t>
      </w:r>
      <m:oMath>
        <m:box>
          <m:e>
            <m:r>
              <m:rPr>
                <m:sty m:val="i"/>
              </m:rPr>
              <m:t>𝒞</m:t>
            </m:r>
            <m:r>
              <m:rPr>
                <m:sty m:val="p"/>
              </m:rPr>
              <m:t>(</m:t>
            </m:r>
            <m:r>
              <m:rPr>
                <m:sty m:val="i"/>
              </m:rPr>
              <m:t>i</m:t>
            </m:r>
            <m:r>
              <m:rPr>
                <m:sty m:val="p"/>
              </m:rPr>
              <m:t>)</m:t>
            </m:r>
          </m:e>
        </m:box>
      </m:oMath>
      <w:r>
        <w:rPr>
          <w:rFonts w:ascii="宋体" w:hAnsi="宋体" w:eastAsia="宋体" w:cs="宋体"/>
          <w:b w:val="0"/>
          <w:sz w:val="24"/>
        </w:rPr>
        <w:t>。</w:t>
      </w:r>
    </w:p>
    <w:p>
      <w:pPr>
        <w:spacing w:before="40" w:after="40" w:lineRule="auto" w:line="320"/>
      </w:pPr>
      <w:r>
        <w:rPr>
          <w:rFonts w:ascii="黑体" w:hAnsi="黑体" w:eastAsia="黑体" w:cs="黑体"/>
          <w:b/>
          <w:sz w:val="24"/>
        </w:rPr>
        <w:t>步骤4</w:t>
      </w:r>
      <w:r>
        <w:rPr>
          <w:rFonts w:ascii="宋体" w:hAnsi="宋体" w:eastAsia="宋体" w:cs="宋体"/>
          <w:b w:val="0"/>
          <w:sz w:val="24"/>
        </w:rPr>
        <w:t xml:space="preserve">：稀疏雅可比组装。仅对 </w:t>
      </w:r>
      <m:oMath>
        <m:box>
          <m:e>
            <m:r>
              <m:rPr>
                <m:sty m:val="p"/>
              </m:rPr>
              <m:t>(</m:t>
            </m:r>
            <m:r>
              <m:rPr>
                <m:sty m:val="i"/>
              </m:rPr>
              <m:t>i</m:t>
            </m:r>
            <m:r>
              <m:rPr>
                <m:sty m:val="p"/>
              </m:rPr>
              <m:t>,</m:t>
            </m:r>
            <m:r>
              <m:rPr>
                <m:sty m:val="i"/>
              </m:rPr>
              <m:t>k</m:t>
            </m:r>
            <m:r>
              <m:rPr>
                <m:sty m:val="p"/>
              </m:rPr>
              <m:t>)</m:t>
            </m:r>
            <m:r>
              <m:rPr>
                <m:sty m:val="i"/>
              </m:rPr>
              <m:t>:</m:t>
            </m:r>
            <m:r>
              <m:rPr>
                <m:sty m:val="i"/>
              </m:rPr>
              <m:t>i</m:t>
            </m:r>
            <m:r>
              <m:rPr>
                <m:sty m:val="p"/>
              </m:rPr>
              <m:t>∈</m:t>
            </m:r>
            <m:sSub>
              <m:e>
                <m:r>
                  <m:rPr>
                    <m:sty m:val="i"/>
                  </m:rPr>
                  <m:t>𝒱</m:t>
                </m:r>
              </m:e>
              <m:sub>
                <m:r>
                  <m:rPr>
                    <m:sty m:val="i"/>
                  </m:rPr>
                  <m:t>a</m:t>
                </m:r>
              </m:sub>
            </m:sSub>
            <m:r>
              <m:rPr>
                <m:sty m:val="p"/>
              </m:rPr>
              <m:t>,</m:t>
            </m:r>
            <m:r>
              <m:rPr>
                <m:sty m:val="i"/>
              </m:rPr>
              <m:t>k</m:t>
            </m:r>
            <m:r>
              <m:rPr>
                <m:sty m:val="p"/>
              </m:rPr>
              <m:t>∈</m:t>
            </m:r>
            <m:r>
              <m:rPr>
                <m:sty m:val="i"/>
              </m:rPr>
              <m:t>𝒞</m:t>
            </m:r>
            <m:r>
              <m:rPr>
                <m:sty m:val="p"/>
              </m:rPr>
              <m:t>(</m:t>
            </m:r>
            <m:r>
              <m:rPr>
                <m:sty m:val="i"/>
              </m:rPr>
              <m:t>i</m:t>
            </m:r>
            <m:r>
              <m:rPr>
                <m:sty m:val="p"/>
              </m:rPr>
              <m:t>)</m:t>
            </m:r>
          </m:e>
        </m:box>
      </m:oMath>
      <w:r>
        <w:rPr>
          <w:rFonts w:ascii="宋体" w:hAnsi="宋体" w:eastAsia="宋体" w:cs="宋体"/>
          <w:b w:val="0"/>
          <w:sz w:val="24"/>
        </w:rPr>
        <w:t xml:space="preserve"> 计算 </w:t>
      </w:r>
      <m:oMath>
        <m:box>
          <m:e>
            <m:sSub>
              <m:e>
                <m:r>
                  <m:rPr>
                    <m:sty m:val="i"/>
                  </m:rPr>
                  <m:t>𝐉</m:t>
                </m:r>
              </m:e>
              <m:sub>
                <m:box>
                  <m:e>
                    <m:r>
                      <m:rPr>
                        <m:sty m:val="i"/>
                      </m:rPr>
                      <m:t>i</m:t>
                    </m:r>
                    <m:r>
                      <m:rPr>
                        <m:sty m:val="i"/>
                      </m:rPr>
                      <m:t>k</m:t>
                    </m:r>
                  </m:e>
                </m:box>
              </m:sub>
            </m:sSub>
            <m:r>
              <m:rPr>
                <m:sty m:val="p"/>
              </m:rPr>
              <m:t>=</m:t>
            </m:r>
            <m:sSub>
              <m:e>
                <m:r>
                  <m:rPr>
                    <m:sty m:val="i"/>
                  </m:rPr>
                  <m:t>𝐓</m:t>
                </m:r>
              </m:e>
              <m:sub>
                <m:r>
                  <m:rPr>
                    <m:sty m:val="i"/>
                  </m:rPr>
                  <m:t>k</m:t>
                </m:r>
              </m:sub>
            </m:sSub>
            <m:sSubSup>
              <m:e>
                <m:limUpp>
                  <m:e>
                    <m:box>
                      <m:e>
                        <m:r>
                          <m:rPr>
                            <m:sty m:val="i"/>
                          </m:rPr>
                          <m:t>𝐯</m:t>
                        </m:r>
                      </m:e>
                    </m:box>
                  </m:e>
                  <m:lim>
                    <m:r>
                      <m:rPr>
                        <m:sty m:val="p"/>
                      </m:rPr>
                      <m:t>~</m:t>
                    </m:r>
                  </m:lim>
                </m:limUpp>
              </m:e>
              <m:sub>
                <m:r>
                  <m:rPr>
                    <m:sty m:val="i"/>
                  </m:rPr>
                  <m:t>i</m:t>
                </m:r>
              </m:sub>
              <m:sup>
                <m:r>
                  <m:rPr>
                    <m:sty m:val="p"/>
                  </m:rPr>
                  <m:t>0</m:t>
                </m:r>
              </m:sup>
            </m:sSubSup>
          </m:e>
        </m:box>
      </m:oMath>
      <w:r>
        <w:rPr>
          <w:rFonts w:ascii="宋体" w:hAnsi="宋体" w:eastAsia="宋体" w:cs="宋体"/>
          <w:b w:val="0"/>
          <w:sz w:val="24"/>
        </w:rPr>
        <w:t xml:space="preserve">，以 CSR/CSC 格式存储，形成稀疏矩阵 </w:t>
      </w:r>
      <m:oMath>
        <m:box>
          <m:e>
            <m:r>
              <m:rPr>
                <m:sty m:val="i"/>
              </m:rPr>
              <m:t>𝐉</m:t>
            </m:r>
          </m:e>
        </m:box>
      </m:oMath>
      <w:r>
        <w:rPr>
          <w:rFonts w:ascii="宋体" w:hAnsi="宋体" w:eastAsia="宋体" w:cs="宋体"/>
          <w:b w:val="0"/>
          <w:sz w:val="24"/>
        </w:rPr>
        <w:t>。</w:t>
      </w:r>
    </w:p>
    <w:p>
      <w:pPr>
        <w:spacing w:before="40" w:after="40" w:lineRule="auto" w:line="320"/>
      </w:pPr>
      <w:r>
        <w:rPr>
          <w:rFonts w:ascii="黑体" w:hAnsi="黑体" w:eastAsia="黑体" w:cs="黑体"/>
          <w:b/>
          <w:sz w:val="24"/>
        </w:rPr>
        <w:t>步骤5</w:t>
      </w:r>
      <w:r>
        <w:rPr>
          <w:rFonts w:ascii="宋体" w:hAnsi="宋体" w:eastAsia="宋体" w:cs="宋体"/>
          <w:b w:val="0"/>
          <w:sz w:val="24"/>
        </w:rPr>
        <w:t>：目标与约束矩阵化。将拟合误差、平滑项、</w:t>
      </w:r>
      <m:oMath>
        <m:box>
          <m:e>
            <m:sSub>
              <m:e>
                <m:r>
                  <m:rPr>
                    <m:sty m:val="i"/>
                  </m:rPr>
                  <m:t>L</m:t>
                </m:r>
              </m:e>
              <m:sub>
                <m:r>
                  <m:rPr>
                    <m:sty m:val="p"/>
                  </m:rPr>
                  <m:t>2</m:t>
                </m:r>
              </m:sub>
            </m:sSub>
          </m:e>
        </m:box>
      </m:oMath>
      <w:r>
        <w:rPr>
          <w:rFonts w:ascii="宋体" w:hAnsi="宋体" w:eastAsia="宋体" w:cs="宋体"/>
          <w:b w:val="0"/>
          <w:sz w:val="24"/>
        </w:rPr>
        <w:t xml:space="preserve"> 正则统一写为二次型，将 </w:t>
      </w:r>
      <m:oMath>
        <m:box>
          <m:e>
            <m:sSub>
              <m:e>
                <m:r>
                  <m:rPr>
                    <m:sty m:val="i"/>
                  </m:rPr>
                  <m:t>L</m:t>
                </m:r>
              </m:e>
              <m:sub>
                <m:r>
                  <m:rPr>
                    <m:sty m:val="p"/>
                  </m:rPr>
                  <m:t>1</m:t>
                </m:r>
              </m:sub>
            </m:sSub>
          </m:e>
        </m:box>
      </m:oMath>
      <w:r>
        <w:rPr>
          <w:rFonts w:ascii="宋体" w:hAnsi="宋体" w:eastAsia="宋体" w:cs="宋体"/>
          <w:b w:val="0"/>
          <w:sz w:val="24"/>
        </w:rPr>
        <w:t xml:space="preserve"> 项引入辅助变量处理，将非负和归一化约束写为线性不等式/等式组，组成标准优化问题。</w:t>
      </w:r>
    </w:p>
    <w:p>
      <w:pPr>
        <w:spacing w:before="40" w:after="40" w:lineRule="auto" w:line="320"/>
      </w:pPr>
      <w:r>
        <w:rPr>
          <w:rFonts w:ascii="黑体" w:hAnsi="黑体" w:eastAsia="黑体" w:cs="黑体"/>
          <w:b/>
          <w:sz w:val="24"/>
        </w:rPr>
        <w:t>步骤6</w:t>
      </w:r>
      <w:r>
        <w:rPr>
          <w:rFonts w:ascii="宋体" w:hAnsi="宋体" w:eastAsia="宋体" w:cs="宋体"/>
          <w:b w:val="0"/>
          <w:sz w:val="24"/>
        </w:rPr>
        <w:t xml:space="preserve">：求解策略选择与执行。依据约束形式调用约束最小二乘或 QP 求解器，输出 </w:t>
      </w:r>
      <m:oMath>
        <m:box>
          <m:e>
            <m:r>
              <m:rPr>
                <m:sty m:val="i"/>
              </m:rPr>
              <m:t>Δ</m:t>
            </m:r>
            <m:sSup>
              <m:e>
                <m:r>
                  <m:rPr>
                    <m:sty m:val="i"/>
                  </m:rPr>
                  <m:t>𝐰</m:t>
                </m:r>
              </m:e>
              <m:sup>
                <m:r>
                  <m:rPr>
                    <m:sty m:val="p"/>
                  </m:rPr>
                  <m:t>*</m:t>
                </m:r>
              </m:sup>
            </m:sSup>
          </m:e>
        </m:box>
      </m:oMath>
      <w:r>
        <w:rPr>
          <w:rFonts w:ascii="宋体" w:hAnsi="宋体" w:eastAsia="宋体" w:cs="宋体"/>
          <w:b w:val="0"/>
          <w:sz w:val="24"/>
        </w:rPr>
        <w:t>。</w:t>
      </w:r>
    </w:p>
    <w:p>
      <w:pPr>
        <w:spacing w:before="40" w:after="40" w:lineRule="auto" w:line="320"/>
      </w:pPr>
      <w:r>
        <w:rPr>
          <w:rFonts w:ascii="黑体" w:hAnsi="黑体" w:eastAsia="黑体" w:cs="黑体"/>
          <w:b/>
          <w:sz w:val="24"/>
        </w:rPr>
        <w:t>步骤7</w:t>
      </w:r>
      <w:r>
        <w:rPr>
          <w:rFonts w:ascii="宋体" w:hAnsi="宋体" w:eastAsia="宋体" w:cs="宋体"/>
          <w:b w:val="0"/>
          <w:sz w:val="24"/>
        </w:rPr>
        <w:t xml:space="preserve">：解后投影与合法性修正。对数值误差进行投影校正，精确保证非负性与归一化约束满足；若骨骼数超限则保留最大权重的 </w:t>
      </w:r>
      <m:oMath>
        <m:box>
          <m:e>
            <m:sSub>
              <m:e>
                <m:r>
                  <m:rPr>
                    <m:sty m:val="i"/>
                  </m:rPr>
                  <m:t>K</m:t>
                </m:r>
              </m:e>
              <m:sub>
                <m:box>
                  <m:e>
                    <m:r>
                      <m:rPr>
                        <m:sty m:val="p"/>
                      </m:rPr>
                      <m:t>max</m:t>
                    </m:r>
                  </m:e>
                </m:box>
              </m:sub>
            </m:sSub>
          </m:e>
        </m:box>
      </m:oMath>
      <w:r>
        <w:rPr>
          <w:rFonts w:ascii="宋体" w:hAnsi="宋体" w:eastAsia="宋体" w:cs="宋体"/>
          <w:b w:val="0"/>
          <w:sz w:val="24"/>
        </w:rPr>
        <w:t xml:space="preserve"> 个骨骼并重新归一化。</w:t>
      </w:r>
    </w:p>
    <w:p>
      <w:pPr>
        <w:spacing w:before="40" w:after="40" w:lineRule="auto" w:line="320"/>
      </w:pPr>
      <w:r>
        <w:rPr>
          <w:rFonts w:ascii="黑体" w:hAnsi="黑体" w:eastAsia="黑体" w:cs="黑体"/>
          <w:b/>
          <w:sz w:val="24"/>
        </w:rPr>
        <w:t>步骤8</w:t>
      </w:r>
      <w:r>
        <w:rPr>
          <w:rFonts w:ascii="宋体" w:hAnsi="宋体" w:eastAsia="宋体" w:cs="宋体"/>
          <w:b w:val="0"/>
          <w:sz w:val="24"/>
        </w:rPr>
        <w:t xml:space="preserve">：回写与回归验证。输出 </w:t>
      </w:r>
      <m:oMath>
        <m:box>
          <m:e>
            <m:sSub>
              <m:e>
                <m:r>
                  <m:rPr>
                    <m:sty m:val="i"/>
                  </m:rPr>
                  <m:t>𝐰</m:t>
                </m:r>
              </m:e>
              <m:sub>
                <m:box>
                  <m:e>
                    <m:r>
                      <m:rPr>
                        <m:nor/>
                      </m:rPr>
                      <m:t>new</m:t>
                    </m:r>
                  </m:e>
                </m:box>
              </m:sub>
            </m:sSub>
            <m:r>
              <m:rPr>
                <m:sty m:val="p"/>
              </m:rPr>
              <m:t>=</m:t>
            </m:r>
            <m:sSub>
              <m:e>
                <m:r>
                  <m:rPr>
                    <m:sty m:val="i"/>
                  </m:rPr>
                  <m:t>𝐖</m:t>
                </m:r>
              </m:e>
              <m:sub>
                <m:r>
                  <m:rPr>
                    <m:sty m:val="p"/>
                  </m:rPr>
                  <m:t>0</m:t>
                </m:r>
              </m:sub>
            </m:sSub>
            <m:r>
              <m:rPr>
                <m:sty m:val="p"/>
              </m:rPr>
              <m:t>+</m:t>
            </m:r>
            <m:r>
              <m:rPr>
                <m:sty m:val="i"/>
              </m:rPr>
              <m:t>Δ</m:t>
            </m:r>
            <m:sSup>
              <m:e>
                <m:r>
                  <m:rPr>
                    <m:sty m:val="i"/>
                  </m:rPr>
                  <m:t>𝐰</m:t>
                </m:r>
              </m:e>
              <m:sup>
                <m:r>
                  <m:rPr>
                    <m:sty m:val="p"/>
                  </m:rPr>
                  <m:t>*</m:t>
                </m:r>
              </m:sup>
            </m:sSup>
          </m:e>
        </m:box>
      </m:oMath>
      <w:r>
        <w:rPr>
          <w:rFonts w:ascii="宋体" w:hAnsi="宋体" w:eastAsia="宋体" w:cs="宋体"/>
          <w:b w:val="0"/>
          <w:sz w:val="24"/>
        </w:rPr>
        <w:t xml:space="preserve">，计算误差下降率 </w:t>
      </w:r>
      <m:oMath>
        <m:box>
          <m:e>
            <m:sSub>
              <m:e>
                <m:r>
                  <m:rPr>
                    <m:sty m:val="i"/>
                  </m:rPr>
                  <m:t>R</m:t>
                </m:r>
              </m:e>
              <m:sub>
                <m:r>
                  <m:rPr>
                    <m:sty m:val="i"/>
                  </m:rPr>
                  <m:t>e</m:t>
                </m:r>
              </m:sub>
            </m:sSub>
          </m:e>
        </m:box>
      </m:oMath>
      <w:r>
        <w:rPr>
          <w:rFonts w:ascii="宋体" w:hAnsi="宋体" w:eastAsia="宋体" w:cs="宋体"/>
          <w:b w:val="0"/>
          <w:sz w:val="24"/>
        </w:rPr>
        <w:t xml:space="preserve">、速度连续性指标 </w:t>
      </w:r>
      <m:oMath>
        <m:box>
          <m:e>
            <m:sSub>
              <m:e>
                <m:r>
                  <m:rPr>
                    <m:sty m:val="i"/>
                  </m:rPr>
                  <m:t>C</m:t>
                </m:r>
              </m:e>
              <m:sub>
                <m:r>
                  <m:rPr>
                    <m:sty m:val="i"/>
                  </m:rPr>
                  <m:t>v</m:t>
                </m:r>
              </m:sub>
            </m:sSub>
          </m:e>
        </m:box>
      </m:oMath>
      <w:r>
        <w:rPr>
          <w:rFonts w:ascii="宋体" w:hAnsi="宋体" w:eastAsia="宋体" w:cs="宋体"/>
          <w:b w:val="0"/>
          <w:sz w:val="24"/>
        </w:rPr>
        <w:t>、约束满足率，生成版本日志并支持回滚。</w:t>
      </w:r>
    </w:p>
    <w:p>
      <w:pPr>
        <w:spacing w:before="120" w:after="60" w:lineRule="auto" w:line="360"/>
      </w:pPr>
      <w:r>
        <w:rPr>
          <w:rFonts w:ascii="黑体" w:hAnsi="黑体" w:eastAsia="黑体" w:cs="黑体"/>
          <w:b/>
          <w:sz w:val="24"/>
        </w:rPr>
        <w:t>3.2.5 复杂度分析</w:t>
      </w:r>
    </w:p>
    <w:p>
      <w:pPr>
        <w:spacing w:before="40" w:after="40" w:lineRule="auto" w:line="320"/>
      </w:pPr>
      <w:r>
        <w:rPr>
          <w:rFonts w:ascii="宋体" w:hAnsi="宋体" w:eastAsia="宋体" w:cs="宋体"/>
          <w:b w:val="0"/>
          <w:sz w:val="24"/>
        </w:rPr>
        <w:t xml:space="preserve">设受影响顶点数为 </w:t>
      </w:r>
      <m:oMath>
        <m:box>
          <m:e>
            <m:sSub>
              <m:e>
                <m:r>
                  <m:rPr>
                    <m:sty m:val="i"/>
                  </m:rPr>
                  <m:t>N</m:t>
                </m:r>
              </m:e>
              <m:sub>
                <m:r>
                  <m:rPr>
                    <m:sty m:val="i"/>
                  </m:rPr>
                  <m:t>a</m:t>
                </m:r>
              </m:sub>
            </m:sSub>
          </m:e>
        </m:box>
      </m:oMath>
      <w:r>
        <w:rPr>
          <w:rFonts w:ascii="宋体" w:hAnsi="宋体" w:eastAsia="宋体" w:cs="宋体"/>
          <w:b w:val="0"/>
          <w:sz w:val="24"/>
        </w:rPr>
        <w:t xml:space="preserve">，每顶点平均候选骨骼数为 </w:t>
      </w:r>
      <m:oMath>
        <m:box>
          <m:e>
            <m:r>
              <m:rPr>
                <m:sty m:val="i"/>
              </m:rPr>
              <m:t>K</m:t>
            </m:r>
          </m:e>
        </m:box>
      </m:oMath>
      <w:r>
        <w:rPr>
          <w:rFonts w:ascii="宋体" w:hAnsi="宋体" w:eastAsia="宋体" w:cs="宋体"/>
          <w:b w:val="0"/>
          <w:sz w:val="24"/>
        </w:rPr>
        <w:t xml:space="preserve">，全局顶点总数为 </w:t>
      </w:r>
      <m:oMath>
        <m:box>
          <m:e>
            <m:r>
              <m:rPr>
                <m:sty m:val="i"/>
              </m:rPr>
              <m:t>N</m:t>
            </m:r>
          </m:e>
        </m:box>
      </m:oMath>
      <w:r>
        <w:rPr>
          <w:rFonts w:ascii="宋体" w:hAnsi="宋体" w:eastAsia="宋体" w:cs="宋体"/>
          <w:b w:val="0"/>
          <w:sz w:val="24"/>
        </w:rPr>
        <w:t xml:space="preserve">，骨骼总数为 </w:t>
      </w:r>
      <m:oMath>
        <m:box>
          <m:e>
            <m:r>
              <m:rPr>
                <m:sty m:val="i"/>
              </m:rPr>
              <m:t>B</m:t>
            </m:r>
          </m:e>
        </m:box>
      </m:oMath>
      <w:r>
        <w:rPr>
          <w:rFonts w:ascii="宋体" w:hAnsi="宋体" w:eastAsia="宋体" w:cs="宋体"/>
          <w:b w:val="0"/>
          <w:sz w:val="24"/>
        </w:rPr>
        <w:t xml:space="preserve">。局部稀疏建模非零规模约为 </w:t>
      </w:r>
      <m:oMath>
        <m:box>
          <m:e>
            <m:r>
              <m:rPr>
                <m:sty m:val="i"/>
              </m:rPr>
              <m:t>O</m:t>
            </m:r>
            <m:r>
              <m:rPr>
                <m:sty m:val="p"/>
              </m:rPr>
              <m:t>(</m:t>
            </m:r>
            <m:sSub>
              <m:e>
                <m:r>
                  <m:rPr>
                    <m:sty m:val="i"/>
                  </m:rPr>
                  <m:t>N</m:t>
                </m:r>
              </m:e>
              <m:sub>
                <m:r>
                  <m:rPr>
                    <m:sty m:val="i"/>
                  </m:rPr>
                  <m:t>a</m:t>
                </m:r>
              </m:sub>
            </m:sSub>
            <m:r>
              <m:rPr>
                <m:sty m:val="i"/>
              </m:rPr>
              <m:t>K</m:t>
            </m:r>
            <m:r>
              <m:rPr>
                <m:sty m:val="p"/>
              </m:rPr>
              <m:t>)</m:t>
            </m:r>
          </m:e>
        </m:box>
      </m:oMath>
      <w:r>
        <w:rPr>
          <w:rFonts w:ascii="宋体" w:hAnsi="宋体" w:eastAsia="宋体" w:cs="宋体"/>
          <w:b w:val="0"/>
          <w:sz w:val="24"/>
        </w:rPr>
        <w:t xml:space="preserve">，相比全局稠密建模 </w:t>
      </w:r>
      <m:oMath>
        <m:box>
          <m:e>
            <m:r>
              <m:rPr>
                <m:sty m:val="i"/>
              </m:rPr>
              <m:t>O</m:t>
            </m:r>
            <m:r>
              <m:rPr>
                <m:sty m:val="p"/>
              </m:rPr>
              <m:t>(</m:t>
            </m:r>
            <m:r>
              <m:rPr>
                <m:sty m:val="i"/>
              </m:rPr>
              <m:t>N</m:t>
            </m:r>
            <m:r>
              <m:rPr>
                <m:sty m:val="i"/>
              </m:rPr>
              <m:t>B</m:t>
            </m:r>
            <m:r>
              <m:rPr>
                <m:sty m:val="p"/>
              </m:rPr>
              <m:t>)</m:t>
            </m:r>
          </m:e>
        </m:box>
      </m:oMath>
      <w:r>
        <w:rPr>
          <w:rFonts w:ascii="宋体" w:hAnsi="宋体" w:eastAsia="宋体" w:cs="宋体"/>
          <w:b w:val="0"/>
          <w:sz w:val="24"/>
        </w:rPr>
        <w:t xml:space="preserve"> 的规模，当 </w:t>
      </w:r>
      <m:oMath>
        <m:box>
          <m:e>
            <m:sSub>
              <m:e>
                <m:r>
                  <m:rPr>
                    <m:sty m:val="i"/>
                  </m:rPr>
                  <m:t>N</m:t>
                </m:r>
              </m:e>
              <m:sub>
                <m:r>
                  <m:rPr>
                    <m:sty m:val="i"/>
                  </m:rPr>
                  <m:t>a</m:t>
                </m:r>
              </m:sub>
            </m:sSub>
            <m:r>
              <m:rPr>
                <m:sty m:val="p"/>
              </m:rPr>
              <m:t>≪</m:t>
            </m:r>
            <m:r>
              <m:rPr>
                <m:sty m:val="i"/>
              </m:rPr>
              <m:t>N</m:t>
            </m:r>
          </m:e>
        </m:box>
      </m:oMath>
      <w:r>
        <w:rPr>
          <w:rFonts w:ascii="宋体" w:hAnsi="宋体" w:eastAsia="宋体" w:cs="宋体"/>
          <w:b w:val="0"/>
          <w:sz w:val="24"/>
        </w:rPr>
        <w:t xml:space="preserve"> 且 </w:t>
      </w:r>
      <m:oMath>
        <m:box>
          <m:e>
            <m:r>
              <m:rPr>
                <m:sty m:val="i"/>
              </m:rPr>
              <m:t>K</m:t>
            </m:r>
            <m:r>
              <m:rPr>
                <m:sty m:val="p"/>
              </m:rPr>
              <m:t>≪</m:t>
            </m:r>
            <m:r>
              <m:rPr>
                <m:sty m:val="i"/>
              </m:rPr>
              <m:t>B</m:t>
            </m:r>
          </m:e>
        </m:box>
      </m:oMath>
      <w:r>
        <w:rPr>
          <w:rFonts w:ascii="宋体" w:hAnsi="宋体" w:eastAsia="宋体" w:cs="宋体"/>
          <w:b w:val="0"/>
          <w:sz w:val="24"/>
        </w:rPr>
        <w:t xml:space="preserve"> 时可实现量级降低。工程上通过分块并行、CSR 格式矩阵乘法优化和早停策略，进一步缩短实际运行时间。</w:t>
      </w:r>
    </w:p>
    <w:p>
      <w:pPr>
        <w:spacing w:before="120" w:after="60" w:lineRule="auto" w:line="360"/>
      </w:pPr>
      <w:r>
        <w:rPr>
          <w:rFonts w:ascii="黑体" w:hAnsi="黑体" w:eastAsia="黑体" w:cs="黑体"/>
          <w:b/>
          <w:sz w:val="24"/>
        </w:rPr>
        <w:t>3.2.6 分块并行与工程优化</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连通域并行</w:t>
      </w:r>
      <w:r>
        <w:rPr>
          <w:rFonts w:ascii="宋体" w:hAnsi="宋体" w:eastAsia="宋体" w:cs="宋体"/>
          <w:b w:val="0"/>
          <w:sz w:val="24"/>
        </w:rPr>
        <w:t>：多个不连通异常子域可拆分为独立子问题并行求解，各子问题具有独立的雅可比矩阵与约束集合，充分利用多核处理器能力；</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符号分解复用</w:t>
      </w:r>
      <w:r>
        <w:rPr>
          <w:rFonts w:ascii="宋体" w:hAnsi="宋体" w:eastAsia="宋体" w:cs="宋体"/>
          <w:b w:val="0"/>
          <w:sz w:val="24"/>
        </w:rPr>
        <w:t>：同角色多姿态批量任务中，稀疏结构模式相同而数值不同，可预先完成符号分解并在各帧间复用，仅重复数值回代步骤，降低均摊耗时；</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格式与早停优化</w:t>
      </w:r>
      <w:r>
        <w:rPr>
          <w:rFonts w:ascii="宋体" w:hAnsi="宋体" w:eastAsia="宋体" w:cs="宋体"/>
          <w:b w:val="0"/>
          <w:sz w:val="24"/>
        </w:rPr>
        <w:t>：CSR/CSC 格式矩阵运算结合迭代早停策略，进一步降低内存峰值与实际运行时间。</w:t>
      </w:r>
    </w:p>
    <w:p>
      <w:pPr>
        <w:spacing w:before="240" w:after="60" w:lineRule="auto" w:line="360"/>
      </w:pPr>
      <w:r>
        <w:rPr>
          <w:rFonts w:ascii="黑体" w:hAnsi="黑体" w:eastAsia="黑体" w:cs="黑体"/>
          <w:b/>
          <w:sz w:val="32"/>
        </w:rPr>
        <w:t>4、*技术方案所产生的有益效果</w:t>
      </w:r>
    </w:p>
    <w:p>
      <w:pPr>
        <w:spacing w:before="40" w:after="40" w:lineRule="auto" w:line="320"/>
      </w:pPr>
      <w:r>
        <w:rPr>
          <w:rFonts w:ascii="宋体" w:hAnsi="宋体" w:eastAsia="宋体" w:cs="宋体"/>
          <w:b w:val="0"/>
          <w:sz w:val="24"/>
        </w:rPr>
        <w:t>本发明在生产验证中具备以下可量化的有益效果：</w:t>
      </w:r>
    </w:p>
    <w:p>
      <w:pPr>
        <w:spacing w:before="40" w:after="40" w:lineRule="auto" w:line="320"/>
      </w:pPr>
      <w:r>
        <w:rPr>
          <w:rFonts w:ascii="黑体" w:hAnsi="黑体" w:eastAsia="黑体" w:cs="黑体"/>
          <w:b/>
          <w:sz w:val="24"/>
        </w:rPr>
        <w:t>效果一：求解效率大幅提升</w:t>
      </w:r>
    </w:p>
    <w:p>
      <w:pPr>
        <w:spacing w:before="40" w:after="40" w:lineRule="auto" w:line="320"/>
      </w:pPr>
      <w:r>
        <w:rPr>
          <w:rFonts w:ascii="宋体" w:hAnsi="宋体" w:eastAsia="宋体" w:cs="宋体"/>
          <w:b w:val="0"/>
          <w:sz w:val="24"/>
        </w:rPr>
        <w:t>在典型局部修权场景中，单次任务求解耗时由迭代优化的秒级降至毫秒至百毫秒级，满足交互式调试与批处理双重需求，加速幅度可达 10 倍以上。</w:t>
      </w:r>
    </w:p>
    <w:p>
      <w:pPr>
        <w:spacing w:before="40" w:after="40" w:lineRule="auto" w:line="320"/>
      </w:pPr>
      <w:r>
        <w:rPr>
          <w:rFonts w:ascii="黑体" w:hAnsi="黑体" w:eastAsia="黑体" w:cs="黑体"/>
          <w:b/>
          <w:sz w:val="24"/>
        </w:rPr>
        <w:t>效果二：输出稳定且可解释</w:t>
      </w:r>
    </w:p>
    <w:p>
      <w:pPr>
        <w:spacing w:before="40" w:after="40" w:lineRule="auto" w:line="320"/>
      </w:pPr>
      <w:r>
        <w:rPr>
          <w:rFonts w:ascii="宋体" w:hAnsi="宋体" w:eastAsia="宋体" w:cs="宋体"/>
          <w:b w:val="0"/>
          <w:sz w:val="24"/>
        </w:rPr>
        <w:t>权重合法性由硬约束精确保证，非负与归一化约束满足率可达 99.9% 以上，避免迭代法常见的负权重漂移和归一化误差积累，输出结果可追溯至明确的目标函数配置。</w:t>
      </w:r>
    </w:p>
    <w:p>
      <w:pPr>
        <w:spacing w:before="40" w:after="40" w:lineRule="auto" w:line="320"/>
      </w:pPr>
      <w:r>
        <w:rPr>
          <w:rFonts w:ascii="黑体" w:hAnsi="黑体" w:eastAsia="黑体" w:cs="黑体"/>
          <w:b/>
          <w:sz w:val="24"/>
        </w:rPr>
        <w:t>效果三：长尾修复能力增强</w:t>
      </w:r>
    </w:p>
    <w:p>
      <w:pPr>
        <w:spacing w:before="40" w:after="40" w:lineRule="auto" w:line="320"/>
      </w:pPr>
      <w:r>
        <w:rPr>
          <w:rFonts w:ascii="宋体" w:hAnsi="宋体" w:eastAsia="宋体" w:cs="宋体"/>
          <w:b w:val="0"/>
          <w:sz w:val="24"/>
        </w:rPr>
        <w:t>对裙摆扭曲、局部拉扯、边界震荡等长尾异常案例，利用候选骨骼局部化和边界连续约束，在修复目标区域的同时避免干扰邻近正常区域，减少"过修"和"串扰"问题。</w:t>
      </w:r>
    </w:p>
    <w:p>
      <w:pPr>
        <w:spacing w:before="40" w:after="40" w:lineRule="auto" w:line="320"/>
      </w:pPr>
      <w:r>
        <w:rPr>
          <w:rFonts w:ascii="黑体" w:hAnsi="黑体" w:eastAsia="黑体" w:cs="黑体"/>
          <w:b/>
          <w:sz w:val="24"/>
        </w:rPr>
        <w:t>效果四：资产一致性提升</w:t>
      </w:r>
    </w:p>
    <w:p>
      <w:pPr>
        <w:spacing w:before="40" w:after="40" w:lineRule="auto" w:line="320"/>
      </w:pPr>
      <w:r>
        <w:rPr>
          <w:rFonts w:ascii="宋体" w:hAnsi="宋体" w:eastAsia="宋体" w:cs="宋体"/>
          <w:b w:val="0"/>
          <w:sz w:val="24"/>
        </w:rPr>
        <w:t>同配置下多角色、多批次求解结果可复现，降低因人工经验差异或迭代随机性引入的波动，提高流水线输出的一致性与可预期性。</w:t>
      </w:r>
    </w:p>
    <w:p>
      <w:pPr>
        <w:spacing w:before="40" w:after="40" w:lineRule="auto" w:line="320"/>
      </w:pPr>
      <w:r>
        <w:rPr>
          <w:rFonts w:ascii="黑体" w:hAnsi="黑体" w:eastAsia="黑体" w:cs="黑体"/>
          <w:b/>
          <w:sz w:val="24"/>
        </w:rPr>
        <w:t>效果五：工程集成友好</w:t>
      </w:r>
    </w:p>
    <w:p>
      <w:pPr>
        <w:spacing w:before="40" w:after="40" w:lineRule="auto" w:line="320"/>
      </w:pPr>
      <w:r>
        <w:rPr>
          <w:rFonts w:ascii="宋体" w:hAnsi="宋体" w:eastAsia="宋体" w:cs="宋体"/>
          <w:b w:val="0"/>
          <w:sz w:val="24"/>
        </w:rPr>
        <w:t>方案兼容现有网格、骨骼、权重资产格式，不要求替换上游绑定流程；标准化回写接口与日志化指标便于接入持续集成与回归监控系统。</w:t>
      </w:r>
    </w:p>
    <w:p>
      <w:pPr>
        <w:spacing w:before="240" w:after="60" w:lineRule="auto" w:line="360"/>
      </w:pPr>
      <w:r>
        <w:rPr>
          <w:rFonts w:ascii="黑体" w:hAnsi="黑体" w:eastAsia="黑体" w:cs="黑体"/>
          <w:b/>
          <w:sz w:val="32"/>
        </w:rPr>
        <w:t>5、发散思维，针对3中的技术方案，是否还有其他别的替代方案</w:t>
      </w:r>
    </w:p>
    <w:p>
      <w:pPr>
        <w:spacing w:before="40" w:after="40" w:lineRule="auto" w:line="320"/>
      </w:pPr>
      <w:r>
        <w:rPr>
          <w:rFonts w:ascii="宋体" w:hAnsi="宋体" w:eastAsia="宋体" w:cs="宋体"/>
          <w:b w:val="0"/>
          <w:sz w:val="24"/>
        </w:rPr>
        <w:t>在不偏离本发明核心思想（局部稀疏雅可比建模 + 带约束一次求解 + 可回写回归）的前提下，可采用以下替代实施路径：</w:t>
      </w:r>
    </w:p>
    <w:p>
      <w:pPr>
        <w:spacing w:before="40" w:after="40" w:lineRule="auto" w:line="320"/>
      </w:pPr>
      <w:r>
        <w:rPr>
          <w:rFonts w:ascii="黑体" w:hAnsi="黑体" w:eastAsia="黑体" w:cs="黑体"/>
          <w:b/>
          <w:sz w:val="24"/>
        </w:rPr>
        <w:t>替代方案一：求解器替代</w:t>
      </w:r>
    </w:p>
    <w:p>
      <w:pPr>
        <w:spacing w:before="40" w:after="40" w:lineRule="auto" w:line="320"/>
      </w:pPr>
      <w:r>
        <w:rPr>
          <w:rFonts w:ascii="宋体" w:hAnsi="宋体" w:eastAsia="宋体" w:cs="宋体"/>
          <w:b w:val="0"/>
          <w:sz w:val="24"/>
        </w:rPr>
        <w:t>目标函数可转换为主动集法（Active Set）、内点法（Interior Point）、增广拉格朗日法（ADMM）等求解方式，只要满足同等约束表达与输出精度要求，均属于本发明的扩展实施范围。</w:t>
      </w:r>
    </w:p>
    <w:p>
      <w:pPr>
        <w:spacing w:before="40" w:after="40" w:lineRule="auto" w:line="320"/>
      </w:pPr>
      <w:r>
        <w:rPr>
          <w:rFonts w:ascii="黑体" w:hAnsi="黑体" w:eastAsia="黑体" w:cs="黑体"/>
          <w:b/>
          <w:sz w:val="24"/>
        </w:rPr>
        <w:t>替代方案二：稀疏化策略替代</w:t>
      </w:r>
    </w:p>
    <w:p>
      <w:pPr>
        <w:spacing w:before="40" w:after="40" w:lineRule="auto" w:line="320"/>
      </w:pPr>
      <w:r>
        <w:rPr>
          <w:rFonts w:ascii="宋体" w:hAnsi="宋体" w:eastAsia="宋体" w:cs="宋体"/>
          <w:b w:val="0"/>
          <w:sz w:val="24"/>
        </w:rPr>
        <w:t>候选骨骼集合的构建方式可替换为：基于测地距离的骨骼候选、基于历史权重统计的重要性采样骨骼候选、或基于轻量学习模型的自适应候选器。只要保持"局部候选 + 稀疏雅可比"的结构原则，均属可替代方案。</w:t>
      </w:r>
    </w:p>
    <w:p>
      <w:pPr>
        <w:spacing w:before="40" w:after="40" w:lineRule="auto" w:line="320"/>
      </w:pPr>
      <w:r>
        <w:rPr>
          <w:rFonts w:ascii="黑体" w:hAnsi="黑体" w:eastAsia="黑体" w:cs="黑体"/>
          <w:b/>
          <w:sz w:val="24"/>
        </w:rPr>
        <w:t>替代方案三：正则项替代</w:t>
      </w:r>
    </w:p>
    <w:p>
      <w:pPr>
        <w:spacing w:before="40" w:after="40" w:lineRule="auto" w:line="320"/>
      </w:pPr>
      <w:r>
        <w:rPr>
          <w:rFonts w:ascii="宋体" w:hAnsi="宋体" w:eastAsia="宋体" w:cs="宋体"/>
          <w:b w:val="0"/>
          <w:sz w:val="24"/>
        </w:rPr>
        <w:t xml:space="preserve">除 </w:t>
      </w:r>
      <m:oMath>
        <m:box>
          <m:e>
            <m:sSub>
              <m:e>
                <m:r>
                  <m:rPr>
                    <m:sty m:val="i"/>
                  </m:rPr>
                  <m:t>L</m:t>
                </m:r>
              </m:e>
              <m:sub>
                <m:r>
                  <m:rPr>
                    <m:sty m:val="p"/>
                  </m:rPr>
                  <m:t>1</m:t>
                </m:r>
              </m:sub>
            </m:sSub>
            <m:r>
              <m:rPr>
                <m:sty m:val="p"/>
              </m:rPr>
              <m:t>/</m:t>
            </m:r>
            <m:sSub>
              <m:e>
                <m:r>
                  <m:rPr>
                    <m:sty m:val="i"/>
                  </m:rPr>
                  <m:t>L</m:t>
                </m:r>
              </m:e>
              <m:sub>
                <m:r>
                  <m:rPr>
                    <m:sty m:val="p"/>
                  </m:rPr>
                  <m:t>2</m:t>
                </m:r>
              </m:sub>
            </m:sSub>
          </m:e>
        </m:box>
      </m:oMath>
      <w:r>
        <w:rPr>
          <w:rFonts w:ascii="宋体" w:hAnsi="宋体" w:eastAsia="宋体" w:cs="宋体"/>
          <w:b w:val="0"/>
          <w:sz w:val="24"/>
        </w:rPr>
        <w:t xml:space="preserve"> 与邻域平滑外，可采用各向异性平滑正则、边界感知正则或语义分区正则（头发、布料、配饰适配不同惩罚系数），以提升对不同角色部位的适配性。</w:t>
      </w:r>
    </w:p>
    <w:p>
      <w:pPr>
        <w:spacing w:before="40" w:after="40" w:lineRule="auto" w:line="320"/>
      </w:pPr>
      <w:r>
        <w:rPr>
          <w:rFonts w:ascii="黑体" w:hAnsi="黑体" w:eastAsia="黑体" w:cs="黑体"/>
          <w:b/>
          <w:sz w:val="24"/>
        </w:rPr>
        <w:t>替代方案四：形变目标替代</w:t>
      </w:r>
    </w:p>
    <w:p>
      <w:pPr>
        <w:spacing w:before="40" w:after="40" w:lineRule="auto" w:line="320"/>
      </w:pPr>
      <w:r>
        <w:rPr>
          <w:rFonts w:ascii="宋体" w:hAnsi="宋体" w:eastAsia="宋体" w:cs="宋体"/>
          <w:b w:val="0"/>
          <w:sz w:val="24"/>
        </w:rPr>
        <w:t xml:space="preserve">目标函数的形变度量可由顶点位置 </w:t>
      </w:r>
      <m:oMath>
        <m:box>
          <m:e>
            <m:sSub>
              <m:e>
                <m:r>
                  <m:rPr>
                    <m:sty m:val="i"/>
                  </m:rPr>
                  <m:t>L</m:t>
                </m:r>
              </m:e>
              <m:sub>
                <m:r>
                  <m:rPr>
                    <m:sty m:val="p"/>
                  </m:rPr>
                  <m:t>2</m:t>
                </m:r>
              </m:sub>
            </m:sSub>
          </m:e>
        </m:box>
      </m:oMath>
      <w:r>
        <w:rPr>
          <w:rFonts w:ascii="宋体" w:hAnsi="宋体" w:eastAsia="宋体" w:cs="宋体"/>
          <w:b w:val="0"/>
          <w:sz w:val="24"/>
        </w:rPr>
        <w:t xml:space="preserve"> 误差扩展至法线方向误差、体积保持误差或速度连续误差，以针对不同视觉异常类型进行定向优化。</w:t>
      </w:r>
    </w:p>
    <w:p>
      <w:pPr>
        <w:spacing w:before="40" w:after="40" w:lineRule="auto" w:line="320"/>
      </w:pPr>
      <w:r>
        <w:rPr>
          <w:rFonts w:ascii="黑体" w:hAnsi="黑体" w:eastAsia="黑体" w:cs="黑体"/>
          <w:b/>
          <w:sz w:val="24"/>
        </w:rPr>
        <w:t>替代方案五：回写层替代</w:t>
      </w:r>
    </w:p>
    <w:p>
      <w:pPr>
        <w:spacing w:before="40" w:after="40" w:lineRule="auto" w:line="320"/>
      </w:pPr>
      <w:r>
        <w:rPr>
          <w:rFonts w:ascii="宋体" w:hAnsi="宋体" w:eastAsia="宋体" w:cs="宋体"/>
          <w:b w:val="0"/>
          <w:sz w:val="24"/>
        </w:rPr>
        <w:t>修正结果可选择回写至顶点权重层、驱动参数层（如旋转或缩放参数）或中间绑定层；也可采用"建议值 + 人工确认"半自动模式，以降低全自动回写的风险。</w:t>
      </w:r>
    </w:p>
    <w:p>
      <w:pPr>
        <w:spacing w:before="40" w:after="40" w:lineRule="auto" w:line="320"/>
      </w:pPr>
      <w:r>
        <w:rPr>
          <w:rFonts w:ascii="黑体" w:hAnsi="黑体" w:eastAsia="黑体" w:cs="黑体"/>
          <w:b/>
          <w:sz w:val="24"/>
        </w:rPr>
        <w:t>替代方案六：异常触发替代</w:t>
      </w:r>
    </w:p>
    <w:p>
      <w:pPr>
        <w:spacing w:before="40" w:after="40" w:lineRule="auto" w:line="320"/>
      </w:pPr>
      <w:r>
        <w:rPr>
          <w:rFonts w:ascii="宋体" w:hAnsi="宋体" w:eastAsia="宋体" w:cs="宋体"/>
          <w:b w:val="0"/>
          <w:sz w:val="24"/>
        </w:rPr>
        <w:t>受影响区域既可由几何误差阈值自动触发，也可由人工框选、外部指标评分（如来自 SAT 共线检测或穿插检测模块）或批处理规则引擎触发，系统均以相同的后续流程处理。</w:t>
      </w:r>
    </w:p>
    <w:p>
      <w:pPr>
        <w:spacing w:before="240" w:after="60" w:lineRule="auto" w:line="360"/>
      </w:pPr>
      <w:r>
        <w:rPr>
          <w:rFonts w:ascii="黑体" w:hAnsi="黑体" w:eastAsia="黑体" w:cs="黑体"/>
          <w:b/>
          <w:sz w:val="32"/>
        </w:rPr>
        <w:t>附件参考文献（如：专利/论文/网页/期刊）</w:t>
      </w:r>
    </w:p>
    <w:p>
      <w:pPr>
        <w:spacing w:before="40" w:after="40" w:lineRule="auto" w:line="320"/>
      </w:pPr>
      <w:r>
        <w:rPr>
          <w:rFonts w:ascii="宋体" w:hAnsi="宋体" w:eastAsia="宋体" w:cs="宋体"/>
          <w:b w:val="0"/>
          <w:sz w:val="24"/>
        </w:rPr>
        <w:t>[1] Skinning: Real-Time Shape Deformation, SIGGRAPH 2014 Course Notes. https://skinning.org/</w:t>
      </w:r>
    </w:p>
    <w:p>
      <w:pPr>
        <w:spacing w:before="40" w:after="40" w:lineRule="auto" w:line="320"/>
      </w:pPr>
      <w:r>
        <w:rPr>
          <w:rFonts w:ascii="宋体" w:hAnsi="宋体" w:eastAsia="宋体" w:cs="宋体"/>
          <w:b w:val="0"/>
          <w:sz w:val="24"/>
        </w:rPr>
        <w:t>[2] Le, B. H., &amp; Deng, Z. (2012). Smooth Skinning Decomposition with Rigid Bones. ACM Transactions on Graphics (SIGGRAPH Asia 2012). https://binh.graphics/papers/2012sa-ssdr/</w:t>
      </w:r>
    </w:p>
    <w:p>
      <w:pPr>
        <w:spacing w:before="40" w:after="40" w:lineRule="auto" w:line="320"/>
      </w:pPr>
      <w:r>
        <w:rPr>
          <w:rFonts w:ascii="宋体" w:hAnsi="宋体" w:eastAsia="宋体" w:cs="宋体"/>
          <w:b w:val="0"/>
          <w:sz w:val="24"/>
        </w:rPr>
        <w:t>[3] Kavan, L., Collins, S., Žára, J., &amp; O'Sullivan, C. (2008). Geometric Skinning with Approximate Dual Quaternion Blending. ACM Transactions on Graphics, 27(4). https://users.cs.utah.edu/~ladislav/kavan08geometric/kavan08geometric.html</w:t>
      </w:r>
    </w:p>
    <w:p>
      <w:pPr>
        <w:spacing w:before="40" w:after="40" w:lineRule="auto" w:line="320"/>
      </w:pPr>
      <w:r>
        <w:rPr>
          <w:rFonts w:ascii="宋体" w:hAnsi="宋体" w:eastAsia="宋体" w:cs="宋体"/>
          <w:b w:val="0"/>
          <w:sz w:val="24"/>
        </w:rPr>
        <w:t>[4] Baran, I., &amp; Popović, J. (2007). Automatic Rigging and Animation of 3D Characters. ACM SIGGRAPH 2007. https://people.csail.mit.edu/ibaran/autorig/</w:t>
      </w:r>
    </w:p>
    <w:p>
      <w:pPr>
        <w:spacing w:before="40" w:after="40" w:lineRule="auto" w:line="320"/>
      </w:pPr>
      <w:r>
        <w:rPr>
          <w:rFonts w:ascii="宋体" w:hAnsi="宋体" w:eastAsia="宋体" w:cs="宋体"/>
          <w:b w:val="0"/>
          <w:sz w:val="24"/>
        </w:rPr>
        <w:t>[5] SciPy Documentation: `scipy.optimize.lsq_linear` — Bounded linear least-squares solver. https://docs.scipy.org/doc/scipy/reference/generated/scipy.optimize.lsq_linear.html</w:t>
      </w:r>
    </w:p>
    <w:p>
      <w:pPr>
        <w:spacing w:before="40" w:after="40" w:lineRule="auto" w:line="320"/>
      </w:pPr>
      <w:r>
        <w:rPr>
          <w:rFonts w:ascii="宋体" w:hAnsi="宋体" w:eastAsia="宋体" w:cs="宋体"/>
          <w:b w:val="0"/>
          <w:sz w:val="24"/>
        </w:rPr>
        <w:t>[6] OSQP: An Operator Splitting Solver for Quadratic Programs. https://osqp.org/docs/</w:t>
      </w:r>
    </w:p>
    <w:p>
      <w:pPr>
        <w:spacing w:before="40" w:after="40" w:lineRule="auto" w:line="320"/>
      </w:pPr>
      <w:r>
        <w:rPr>
          <w:rFonts w:ascii="宋体" w:hAnsi="宋体" w:eastAsia="宋体" w:cs="宋体"/>
          <w:b w:val="0"/>
          <w:sz w:val="24"/>
        </w:rPr>
        <w:t>[7] Davis, T. A. (2006). Direct Methods for Sparse Linear Systems. SIAM. https://doi.org/10.1137/1.9780898718881</w:t>
      </w:r>
    </w:p>
    <w:p>
      <w:pPr>
        <w:spacing w:before="40" w:after="40" w:lineRule="auto" w:line="320"/>
      </w:pPr>
      <w:r>
        <w:rPr>
          <w:rFonts w:ascii="宋体" w:hAnsi="宋体" w:eastAsia="宋体" w:cs="宋体"/>
          <w:b w:val="0"/>
          <w:sz w:val="24"/>
        </w:rPr>
        <w:t>[8] Blender Manual: Weight Paint — Skinning and weight painting fundamentals. https://docs.blender.org/manual/en/latest/sculpt_paint/weight_paint/index.html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