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lineRule="auto" w:line="360"/>
      </w:pPr>
      <w:r>
        <w:rPr>
          <w:rFonts w:ascii="黑体" w:hAnsi="黑体" w:eastAsia="黑体" w:cs="黑体"/>
          <w:b/>
          <w:sz w:val="32"/>
        </w:rPr>
        <w:t>交底书名称</w:t>
      </w:r>
    </w:p>
    <w:p>
      <w:pPr>
        <w:spacing w:before="40" w:after="40" w:lineRule="auto" w:line="320"/>
      </w:pPr>
      <w:r>
        <w:rPr>
          <w:rFonts w:ascii="宋体" w:hAnsi="宋体" w:eastAsia="宋体" w:cs="宋体"/>
          <w:b w:val="0"/>
          <w:sz w:val="24"/>
        </w:rPr>
        <w:t>一种面向长尾布料蒙皮结果的确定性后处理方法、系统及存储介质（平滑-映射-回写闭环）</w:t>
      </w:r>
    </w:p>
    <w:p>
      <w:pPr>
        <w:spacing w:before="240" w:after="60" w:lineRule="auto" w:line="360"/>
      </w:pPr>
      <w:r>
        <w:rPr>
          <w:rFonts w:ascii="黑体" w:hAnsi="黑体" w:eastAsia="黑体" w:cs="黑体"/>
          <w:b/>
          <w:sz w:val="32"/>
        </w:rPr>
        <w:t>缩略语和关键术语定义</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长尾布料（Long-tail Cloth）</w:t>
      </w:r>
      <w:r>
        <w:rPr>
          <w:rFonts w:ascii="宋体" w:hAnsi="宋体" w:eastAsia="宋体" w:cs="宋体"/>
          <w:b w:val="0"/>
          <w:sz w:val="24"/>
        </w:rPr>
        <w:t>：生产中出现频率低但修复成本高的布料蒙皮异常场景（如裙摆扭曲、细条塌陷），因量少处理难而得名。</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后处理（Post-processing）</w:t>
      </w:r>
      <w:r>
        <w:rPr>
          <w:rFonts w:ascii="宋体" w:hAnsi="宋体" w:eastAsia="宋体" w:cs="宋体"/>
          <w:b w:val="0"/>
          <w:sz w:val="24"/>
        </w:rPr>
        <w:t>：初始蒙皮结果生成后、正式发布前，对异常区域执行的自动修正流程。</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异常区域（Anomalous Region）</w:t>
      </w:r>
      <w:r>
        <w:rPr>
          <w:rFonts w:ascii="宋体" w:hAnsi="宋体" w:eastAsia="宋体" w:cs="宋体"/>
          <w:b w:val="0"/>
          <w:sz w:val="24"/>
        </w:rPr>
        <w:t>：经指标检测（共线、穿插、粘连、曲率突变等）判定为形态退化的局部网格区域。</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期望几何（Target Geometry）</w:t>
      </w:r>
      <w:r>
        <w:rPr>
          <w:rFonts w:ascii="宋体" w:hAnsi="宋体" w:eastAsia="宋体" w:cs="宋体"/>
          <w:b w:val="0"/>
          <w:sz w:val="24"/>
        </w:rPr>
        <w:t>：通过几何平滑目标函数求解得到的理想顶点位置，作为参数回写的中间目标，不直接作为最终输出。</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回写（Write-back）</w:t>
      </w:r>
      <w:r>
        <w:rPr>
          <w:rFonts w:ascii="宋体" w:hAnsi="宋体" w:eastAsia="宋体" w:cs="宋体"/>
          <w:b w:val="0"/>
          <w:sz w:val="24"/>
        </w:rPr>
        <w:t>：将几何修正量映射为权重增量或骨骼参数增量并写回生产资产的操作。</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影响域（Influence Region）</w:t>
      </w:r>
      <w:r>
        <w:rPr>
          <w:rFonts w:ascii="宋体" w:hAnsi="宋体" w:eastAsia="宋体" w:cs="宋体"/>
          <w:b w:val="0"/>
          <w:sz w:val="24"/>
        </w:rPr>
        <w:t>：允许被修改的顶点子集和骨骼子集，通过约束将修正范围限定在异常区域及其直接邻域。</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锚点边界（Anchor Boundary）</w:t>
      </w:r>
      <w:r>
        <w:rPr>
          <w:rFonts w:ascii="宋体" w:hAnsi="宋体" w:eastAsia="宋体" w:cs="宋体"/>
          <w:b w:val="0"/>
          <w:sz w:val="24"/>
        </w:rPr>
        <w:t>：异常区域外缘保持不动的顶点集合，用于保持修复区域与周边正常区域的几何连续性。</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拉普拉斯平滑（Laplacian Smoothing）</w:t>
      </w:r>
      <w:r>
        <w:rPr>
          <w:rFonts w:ascii="宋体" w:hAnsi="宋体" w:eastAsia="宋体" w:cs="宋体"/>
          <w:b w:val="0"/>
          <w:sz w:val="24"/>
        </w:rPr>
        <w:t xml:space="preserve">：利用离散拉普拉斯算子 </w:t>
      </w:r>
      <m:oMath>
        <m:box>
          <m:e>
            <m:r>
              <m:rPr>
                <m:sty m:val="i"/>
              </m:rPr>
              <m:t>L</m:t>
            </m:r>
          </m:e>
        </m:box>
      </m:oMath>
      <w:r>
        <w:rPr>
          <w:rFonts w:ascii="宋体" w:hAnsi="宋体" w:eastAsia="宋体" w:cs="宋体"/>
          <w:b w:val="0"/>
          <w:sz w:val="24"/>
        </w:rPr>
        <w:t xml:space="preserve"> 对顶点位置施加均值约束，抑制局部高频噪声的几何平滑方法。</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确定性（Determinism）</w:t>
      </w:r>
      <w:r>
        <w:rPr>
          <w:rFonts w:ascii="宋体" w:hAnsi="宋体" w:eastAsia="宋体" w:cs="宋体"/>
          <w:b w:val="0"/>
          <w:sz w:val="24"/>
        </w:rPr>
        <w:t>：同一输入和参数配置下，算法输出可复现且数值波动可控，是生产闭环质量稳定性的核心要求。</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后台算子（Background Operator）</w:t>
      </w:r>
      <w:r>
        <w:rPr>
          <w:rFonts w:ascii="宋体" w:hAnsi="宋体" w:eastAsia="宋体" w:cs="宋体"/>
          <w:b w:val="0"/>
          <w:sz w:val="24"/>
        </w:rPr>
        <w:t>：封装为可在生产管线中静默自动调用的处理单元，支持批处理与调度触发。</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闭环验证（Closed-loop Verification）</w:t>
      </w:r>
      <w:r>
        <w:rPr>
          <w:rFonts w:ascii="宋体" w:hAnsi="宋体" w:eastAsia="宋体" w:cs="宋体"/>
          <w:b w:val="0"/>
          <w:sz w:val="24"/>
        </w:rPr>
        <w:t>：回写后自动重新计算质量指标确认修复效果，未达标则执行退化重试或回退。</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曲率约束（Curvature Constraint）</w:t>
      </w:r>
      <w:r>
        <w:rPr>
          <w:rFonts w:ascii="宋体" w:hAnsi="宋体" w:eastAsia="宋体" w:cs="宋体"/>
          <w:b w:val="0"/>
          <w:sz w:val="24"/>
        </w:rPr>
        <w:t>：通过控制离散曲率变化量，抑制折痕、翻折等形变异常的几何约束项。</w:t>
      </w:r>
    </w:p>
    <w:p>
      <w:pPr>
        <w:spacing w:before="240" w:after="60" w:lineRule="auto" w:line="360"/>
      </w:pPr>
      <w:r>
        <w:rPr>
          <w:rFonts w:ascii="黑体" w:hAnsi="黑体" w:eastAsia="黑体" w:cs="黑体"/>
          <w:b/>
          <w:sz w:val="32"/>
        </w:rPr>
        <w:t>1、*本发明的技术关键点（欲保护点）</w:t>
      </w:r>
    </w:p>
    <w:p>
      <w:pPr>
        <w:spacing w:before="40" w:after="40" w:lineRule="auto" w:line="320"/>
      </w:pPr>
      <w:r>
        <w:rPr>
          <w:rFonts w:ascii="宋体" w:hAnsi="宋体" w:eastAsia="宋体" w:cs="宋体"/>
          <w:b w:val="0"/>
          <w:sz w:val="24"/>
        </w:rPr>
        <w:t>本发明面向三维角色动画生产中长尾布料蒙皮异常的修复问题，提出"异常定位触发 → 期望几何生成 → 局部受限回写 → 确定性验证回退"的完整后处理技术方案。核心在于将几何修正目标的生成与参数回写的约束明确解耦，通过确定性执行规则和影响域控制实现可控、可复现、可自验证的局部修复。</w:t>
      </w:r>
    </w:p>
    <w:p>
      <w:pPr>
        <w:spacing w:before="40" w:after="40" w:lineRule="auto" w:line="320"/>
      </w:pPr>
      <w:r>
        <w:rPr>
          <w:rFonts w:ascii="宋体" w:hAnsi="宋体" w:eastAsia="宋体" w:cs="宋体"/>
          <w:b w:val="0"/>
          <w:sz w:val="24"/>
        </w:rPr>
        <w:t>本发明欲保护的六个核心技术关键点：</w:t>
      </w:r>
    </w:p>
    <w:p>
      <w:pPr>
        <w:spacing w:before="40" w:after="40" w:lineRule="auto" w:line="320"/>
      </w:pPr>
      <w:r>
        <w:rPr>
          <w:rFonts w:ascii="黑体" w:hAnsi="黑体" w:eastAsia="黑体" w:cs="黑体"/>
          <w:b/>
          <w:sz w:val="24"/>
        </w:rPr>
        <w:t>关键点一：异常触发与区域提取机制</w:t>
      </w:r>
    </w:p>
    <w:p>
      <w:pPr>
        <w:spacing w:before="40" w:after="40" w:lineRule="auto" w:line="320"/>
      </w:pPr>
      <w:r>
        <w:rPr>
          <w:rFonts w:ascii="宋体" w:hAnsi="宋体" w:eastAsia="宋体" w:cs="宋体"/>
          <w:b w:val="0"/>
          <w:sz w:val="24"/>
        </w:rPr>
        <w:t xml:space="preserve">从外部指标（共线、穿插、粘连、曲率突变等，可对应专利2/3/4输出）定位初始异常点集，结合拓扑连通域扩张和边界裁剪，得到精确控制的修复域 </w:t>
      </w:r>
      <m:oMath>
        <m:box>
          <m:e>
            <m:r>
              <m:rPr>
                <m:sty m:val="i"/>
              </m:rPr>
              <m:t>Ω</m:t>
            </m:r>
          </m:e>
        </m:box>
      </m:oMath>
      <w:r>
        <w:rPr>
          <w:rFonts w:ascii="宋体" w:hAnsi="宋体" w:eastAsia="宋体" w:cs="宋体"/>
          <w:b w:val="0"/>
          <w:sz w:val="24"/>
        </w:rPr>
        <w:t xml:space="preserve"> 及锚点边界集合 </w:t>
      </w:r>
      <m:oMath>
        <m:box>
          <m:e>
            <m:r>
              <m:rPr>
                <m:sty m:val="p"/>
              </m:rPr>
              <m:t>∂</m:t>
            </m:r>
            <m:r>
              <m:rPr>
                <m:sty m:val="i"/>
              </m:rPr>
              <m:t>Ω</m:t>
            </m:r>
          </m:e>
        </m:box>
      </m:oMath>
      <w:r>
        <w:rPr>
          <w:rFonts w:ascii="宋体" w:hAnsi="宋体" w:eastAsia="宋体" w:cs="宋体"/>
          <w:b w:val="0"/>
          <w:sz w:val="24"/>
        </w:rPr>
        <w:t>。</w:t>
      </w:r>
    </w:p>
    <w:p>
      <w:pPr>
        <w:spacing w:before="40" w:after="40" w:lineRule="auto" w:line="320"/>
      </w:pPr>
      <w:r>
        <w:rPr>
          <w:rFonts w:ascii="黑体" w:hAnsi="黑体" w:eastAsia="黑体" w:cs="黑体"/>
          <w:b/>
          <w:sz w:val="24"/>
        </w:rPr>
        <w:t>关键点二：期望几何生成机制</w:t>
      </w:r>
    </w:p>
    <w:p>
      <w:pPr>
        <w:spacing w:before="40" w:after="40" w:lineRule="auto" w:line="320"/>
      </w:pPr>
      <w:r>
        <w:rPr>
          <w:rFonts w:ascii="宋体" w:hAnsi="宋体" w:eastAsia="宋体" w:cs="宋体"/>
          <w:b w:val="0"/>
          <w:sz w:val="24"/>
        </w:rPr>
        <w:t xml:space="preserve">在修复域 </w:t>
      </w:r>
      <m:oMath>
        <m:box>
          <m:e>
            <m:r>
              <m:rPr>
                <m:sty m:val="i"/>
              </m:rPr>
              <m:t>Ω</m:t>
            </m:r>
          </m:e>
        </m:box>
      </m:oMath>
      <w:r>
        <w:rPr>
          <w:rFonts w:ascii="宋体" w:hAnsi="宋体" w:eastAsia="宋体" w:cs="宋体"/>
          <w:b w:val="0"/>
          <w:sz w:val="24"/>
        </w:rPr>
        <w:t xml:space="preserve"> 内构建包含拉普拉斯平滑项、曲率约束项、边界锚定项和体积保持项的复合平滑目标函数，求解得到稳定的期望顶点位置 </w:t>
      </w:r>
      <m:oMath>
        <m:box>
          <m:e>
            <m:r>
              <m:rPr>
                <m:sty m:val="i"/>
              </m:rPr>
              <m:t>𝐲</m:t>
            </m:r>
          </m:e>
        </m:box>
      </m:oMath>
      <w:r>
        <w:rPr>
          <w:rFonts w:ascii="宋体" w:hAnsi="宋体" w:eastAsia="宋体" w:cs="宋体"/>
          <w:b w:val="0"/>
          <w:sz w:val="24"/>
        </w:rPr>
        <w:t>。期望几何作为中间目标显式输出，与参数回写步骤解耦，几何修正目标质量可独立验证。</w:t>
      </w:r>
    </w:p>
    <w:p>
      <w:pPr>
        <w:spacing w:before="40" w:after="40" w:lineRule="auto" w:line="320"/>
      </w:pPr>
      <w:r>
        <w:rPr>
          <w:rFonts w:ascii="黑体" w:hAnsi="黑体" w:eastAsia="黑体" w:cs="黑体"/>
          <w:b/>
          <w:sz w:val="24"/>
        </w:rPr>
        <w:t>关键点三：局部映射回写机制</w:t>
      </w:r>
    </w:p>
    <w:p>
      <w:pPr>
        <w:spacing w:before="40" w:after="40" w:lineRule="auto" w:line="320"/>
      </w:pPr>
      <w:r>
        <w:rPr>
          <w:rFonts w:ascii="宋体" w:hAnsi="宋体" w:eastAsia="宋体" w:cs="宋体"/>
          <w:b w:val="0"/>
          <w:sz w:val="24"/>
        </w:rPr>
        <w:t xml:space="preserve">在局部影响域内，将几何修正量 </w:t>
      </w:r>
      <m:oMath>
        <m:box>
          <m:e>
            <m:r>
              <m:rPr>
                <m:sty m:val="i"/>
              </m:rPr>
              <m:t>Δ</m:t>
            </m:r>
            <m:r>
              <m:rPr>
                <m:sty m:val="i"/>
              </m:rPr>
              <m:t>𝐱</m:t>
            </m:r>
            <m:r>
              <m:rPr>
                <m:sty m:val="p"/>
              </m:rPr>
              <m:t>=</m:t>
            </m:r>
            <m:r>
              <m:rPr>
                <m:sty m:val="i"/>
              </m:rPr>
              <m:t>𝐲</m:t>
            </m:r>
            <m:r>
              <m:rPr>
                <m:sty m:val="p"/>
              </m:rPr>
              <m:t>−</m:t>
            </m:r>
            <m:r>
              <m:rPr>
                <m:sty m:val="i"/>
              </m:rPr>
              <m:t>𝐱</m:t>
            </m:r>
          </m:e>
        </m:box>
      </m:oMath>
      <w:r>
        <w:rPr>
          <w:rFonts w:ascii="宋体" w:hAnsi="宋体" w:eastAsia="宋体" w:cs="宋体"/>
          <w:b w:val="0"/>
          <w:sz w:val="24"/>
        </w:rPr>
        <w:t xml:space="preserve"> 通过线性映射 </w:t>
      </w:r>
      <m:oMath>
        <m:box>
          <m:e>
            <m:sSub>
              <m:e>
                <m:r>
                  <m:rPr>
                    <m:sty m:val="i"/>
                  </m:rPr>
                  <m:t>𝐌</m:t>
                </m:r>
              </m:e>
              <m:sub>
                <m:r>
                  <m:rPr>
                    <m:sty m:val="i"/>
                  </m:rPr>
                  <m:t>Ω</m:t>
                </m:r>
              </m:sub>
            </m:sSub>
          </m:e>
        </m:box>
      </m:oMath>
      <w:r>
        <w:rPr>
          <w:rFonts w:ascii="宋体" w:hAnsi="宋体" w:eastAsia="宋体" w:cs="宋体"/>
          <w:b w:val="0"/>
          <w:sz w:val="24"/>
        </w:rPr>
        <w:t xml:space="preserve"> 映射为权重增量或骨骼参数增量 </w:t>
      </w:r>
      <m:oMath>
        <m:box>
          <m:e>
            <m:r>
              <m:rPr>
                <m:sty m:val="i"/>
              </m:rPr>
              <m:t>Δ</m:t>
            </m:r>
            <m:box>
              <m:e>
                <m:r>
                  <m:rPr>
                    <m:sty m:val="bi"/>
                  </m:rPr>
                  <m:t>θ</m:t>
                </m:r>
              </m:e>
            </m:box>
          </m:e>
        </m:box>
      </m:oMath>
      <w:r>
        <w:rPr>
          <w:rFonts w:ascii="宋体" w:hAnsi="宋体" w:eastAsia="宋体" w:cs="宋体"/>
          <w:b w:val="0"/>
          <w:sz w:val="24"/>
        </w:rPr>
        <w:t>，同时施加影响域约束、幅度上限约束、边界不动约束和合法性约束。本发明不限定映射求解所用的具体求解器类型。</w:t>
      </w:r>
    </w:p>
    <w:p>
      <w:pPr>
        <w:spacing w:before="40" w:after="40" w:lineRule="auto" w:line="320"/>
      </w:pPr>
      <w:r>
        <w:rPr>
          <w:rFonts w:ascii="黑体" w:hAnsi="黑体" w:eastAsia="黑体" w:cs="黑体"/>
          <w:b/>
          <w:sz w:val="24"/>
        </w:rPr>
        <w:t>关键点四：确定性执行机制</w:t>
      </w:r>
    </w:p>
    <w:p>
      <w:pPr>
        <w:spacing w:before="40" w:after="40" w:lineRule="auto" w:line="320"/>
      </w:pPr>
      <w:r>
        <w:rPr>
          <w:rFonts w:ascii="宋体" w:hAnsi="宋体" w:eastAsia="宋体" w:cs="宋体"/>
          <w:b w:val="0"/>
          <w:sz w:val="24"/>
        </w:rPr>
        <w:t>规定固定执行顺序：先求期望几何，再做参数映射，再统一执行幅度投影与合法性修正，最后做边界连续性校正。全程不引入随机采样或概率性中间步骤，保证同输入同参数下输出精确复现。</w:t>
      </w:r>
    </w:p>
    <w:p>
      <w:pPr>
        <w:spacing w:before="40" w:after="40" w:lineRule="auto" w:line="320"/>
      </w:pPr>
      <w:r>
        <w:rPr>
          <w:rFonts w:ascii="黑体" w:hAnsi="黑体" w:eastAsia="黑体" w:cs="黑体"/>
          <w:b/>
          <w:sz w:val="24"/>
        </w:rPr>
        <w:t>关键点五：闭环验证与回退机制</w:t>
      </w:r>
    </w:p>
    <w:p>
      <w:pPr>
        <w:spacing w:before="40" w:after="40" w:lineRule="auto" w:line="320"/>
      </w:pPr>
      <w:r>
        <w:rPr>
          <w:rFonts w:ascii="宋体" w:hAnsi="宋体" w:eastAsia="宋体" w:cs="宋体"/>
          <w:b w:val="0"/>
          <w:sz w:val="24"/>
        </w:rPr>
        <w:t>回写后自动计算共线、穿插、曲率能量、边界连续性等指标下降率；满足阈值则通过；否则执行有限次退化重试（逐步降低平滑强度或缩小影响域）；超过最大重试次数后自动回退原始结果并推送人工复核。</w:t>
      </w:r>
    </w:p>
    <w:p>
      <w:pPr>
        <w:spacing w:before="40" w:after="40" w:lineRule="auto" w:line="320"/>
      </w:pPr>
      <w:r>
        <w:rPr>
          <w:rFonts w:ascii="黑体" w:hAnsi="黑体" w:eastAsia="黑体" w:cs="黑体"/>
          <w:b/>
          <w:sz w:val="24"/>
        </w:rPr>
        <w:t>关键点六：后台算子化与无侵入集成机制</w:t>
      </w:r>
    </w:p>
    <w:p>
      <w:pPr>
        <w:spacing w:before="40" w:after="40" w:lineRule="auto" w:line="320"/>
      </w:pPr>
      <w:r>
        <w:rPr>
          <w:rFonts w:ascii="宋体" w:hAnsi="宋体" w:eastAsia="宋体" w:cs="宋体"/>
          <w:b w:val="0"/>
          <w:sz w:val="24"/>
        </w:rPr>
        <w:t>将上述流程封装为可批处理的后台算子，支持按布料类型模板化参数配置、审计日志记录（规则版本、参数版本、指标前后值）和无侵入式接入（不改变上游模型结构，作为独立后处理步骤插入生产链路）。</w:t>
      </w:r>
    </w:p>
    <w:p>
      <w:pPr>
        <w:spacing w:before="40" w:after="40" w:lineRule="auto" w:line="320"/>
      </w:pPr>
      <w:r>
        <w:rPr>
          <w:rFonts w:ascii="宋体" w:hAnsi="宋体" w:eastAsia="宋体" w:cs="宋体"/>
          <w:b w:val="0"/>
          <w:sz w:val="24"/>
        </w:rPr>
        <w:t>本发明的保护边界：核心在于"异常区域触发 + 期望几何生成 + 局部受限回写 + 确定性验证回退"的完整闭环流程，不涵盖专利1的稀疏雅可比求解器（可作为可选映射实现调用），也不涵盖专利2的数据训练闭环，与其他专利形成明确互补关系，共同构成面向三维角色动画的完整生产质量保障体系。</w:t>
      </w:r>
    </w:p>
    <w:p>
      <w:pPr>
        <w:spacing w:before="240" w:after="60" w:lineRule="auto" w:line="360"/>
      </w:pPr>
      <w:r>
        <w:rPr>
          <w:rFonts w:ascii="黑体" w:hAnsi="黑体" w:eastAsia="黑体" w:cs="黑体"/>
          <w:b/>
          <w:sz w:val="32"/>
        </w:rPr>
        <w:t>2、*与本发明最相近的现有技术</w:t>
      </w:r>
    </w:p>
    <w:p>
      <w:pPr>
        <w:spacing w:before="40" w:after="40" w:lineRule="auto" w:line="320"/>
      </w:pPr>
      <w:r>
        <w:rPr>
          <w:rFonts w:ascii="宋体" w:hAnsi="宋体" w:eastAsia="宋体" w:cs="宋体"/>
          <w:b w:val="0"/>
          <w:sz w:val="24"/>
        </w:rPr>
        <w:t>与本发明最接近的现有技术包括：人工局部平滑修形、离线物理仿真重烘焙和单次参数优化修权方案。上述方案在特定场景下可实现部分修复，但在可控性、确定性和闭环验证方面存在明显不足。</w:t>
      </w:r>
    </w:p>
    <w:p>
      <w:pPr>
        <w:spacing w:before="180" w:after="60" w:lineRule="auto" w:line="360"/>
      </w:pPr>
      <w:r>
        <w:rPr>
          <w:rFonts w:ascii="黑体" w:hAnsi="黑体" w:eastAsia="黑体" w:cs="黑体"/>
          <w:b/>
          <w:sz w:val="28"/>
        </w:rPr>
        <w:t>2.1 现有技术的技术方案</w:t>
      </w:r>
    </w:p>
    <w:p>
      <w:pPr>
        <w:spacing w:before="40" w:after="40" w:lineRule="auto" w:line="320"/>
      </w:pPr>
      <w:r>
        <w:rPr>
          <w:rFonts w:ascii="黑体" w:hAnsi="黑体" w:eastAsia="黑体" w:cs="黑体"/>
          <w:b/>
          <w:sz w:val="24"/>
        </w:rPr>
        <w:t>方案一：人工修形方案</w:t>
      </w:r>
    </w:p>
    <w:p>
      <w:pPr>
        <w:spacing w:before="40" w:after="40" w:lineRule="auto" w:line="320"/>
      </w:pPr>
      <w:r>
        <w:rPr>
          <w:rFonts w:ascii="宋体" w:hAnsi="宋体" w:eastAsia="宋体" w:cs="宋体"/>
          <w:b w:val="0"/>
          <w:sz w:val="24"/>
        </w:rPr>
        <w:t>动画师在DCC工具中手动对布料曲线做平滑处理或刷权重，依赖操作者经验，耗时高、吞吐量低，不同操作者结果一致性差，难以复现。</w:t>
      </w:r>
    </w:p>
    <w:p>
      <w:pPr>
        <w:spacing w:before="40" w:after="40" w:lineRule="auto" w:line="320"/>
      </w:pPr>
      <w:r>
        <w:rPr>
          <w:rFonts w:ascii="黑体" w:hAnsi="黑体" w:eastAsia="黑体" w:cs="黑体"/>
          <w:b/>
          <w:sz w:val="24"/>
        </w:rPr>
        <w:t>方案二：全局重绑定方案</w:t>
      </w:r>
    </w:p>
    <w:p>
      <w:pPr>
        <w:spacing w:before="40" w:after="40" w:lineRule="auto" w:line="320"/>
      </w:pPr>
      <w:r>
        <w:rPr>
          <w:rFonts w:ascii="宋体" w:hAnsi="宋体" w:eastAsia="宋体" w:cs="宋体"/>
          <w:b w:val="0"/>
          <w:sz w:val="24"/>
        </w:rPr>
        <w:t>对整个布料区域重新优化权重或驱动参数，容易影响本已正常的区域，产生全局串扰，计算代价高于局部修复实际需求。</w:t>
      </w:r>
    </w:p>
    <w:p>
      <w:pPr>
        <w:spacing w:before="40" w:after="40" w:lineRule="auto" w:line="320"/>
      </w:pPr>
      <w:r>
        <w:rPr>
          <w:rFonts w:ascii="黑体" w:hAnsi="黑体" w:eastAsia="黑体" w:cs="黑体"/>
          <w:b/>
          <w:sz w:val="24"/>
        </w:rPr>
        <w:t>方案三：物理仿真替代方案</w:t>
      </w:r>
    </w:p>
    <w:p>
      <w:pPr>
        <w:spacing w:before="40" w:after="40" w:lineRule="auto" w:line="320"/>
      </w:pPr>
      <w:r>
        <w:rPr>
          <w:rFonts w:ascii="宋体" w:hAnsi="宋体" w:eastAsia="宋体" w:cs="宋体"/>
          <w:b w:val="0"/>
          <w:sz w:val="24"/>
        </w:rPr>
        <w:t>由物理仿真引擎重新计算布料，外观自然但算力成本高、与现有骨骼绑定资产对齐复杂，不适用于需快速修复和回归验证的生产节奏。</w:t>
      </w:r>
    </w:p>
    <w:p>
      <w:pPr>
        <w:spacing w:before="40" w:after="40" w:lineRule="auto" w:line="320"/>
      </w:pPr>
      <w:r>
        <w:rPr>
          <w:rFonts w:ascii="黑体" w:hAnsi="黑体" w:eastAsia="黑体" w:cs="黑体"/>
          <w:b/>
          <w:sz w:val="24"/>
        </w:rPr>
        <w:t>方案四：单指标触发方案</w:t>
      </w:r>
    </w:p>
    <w:p>
      <w:pPr>
        <w:spacing w:before="40" w:after="40" w:lineRule="auto" w:line="320"/>
      </w:pPr>
      <w:r>
        <w:rPr>
          <w:rFonts w:ascii="宋体" w:hAnsi="宋体" w:eastAsia="宋体" w:cs="宋体"/>
          <w:b w:val="0"/>
          <w:sz w:val="24"/>
        </w:rPr>
        <w:t>仅依据单一阈值触发修正，漏检多指标复合异常，对正常区域存在误触发风险，缺乏综合判断能力。</w:t>
      </w:r>
    </w:p>
    <w:p>
      <w:pPr>
        <w:spacing w:before="40" w:after="40" w:lineRule="auto" w:line="320"/>
      </w:pPr>
      <w:r>
        <w:rPr>
          <w:rFonts w:ascii="黑体" w:hAnsi="黑体" w:eastAsia="黑体" w:cs="黑体"/>
          <w:b/>
          <w:sz w:val="24"/>
        </w:rPr>
        <w:t>方案五：无回归闭环方案</w:t>
      </w:r>
    </w:p>
    <w:p>
      <w:pPr>
        <w:spacing w:before="40" w:after="40" w:lineRule="auto" w:line="320"/>
      </w:pPr>
      <w:r>
        <w:rPr>
          <w:rFonts w:ascii="宋体" w:hAnsi="宋体" w:eastAsia="宋体" w:cs="宋体"/>
          <w:b w:val="0"/>
          <w:sz w:val="24"/>
        </w:rPr>
        <w:t>修正完成后缺少统一指标复核机制，无法保证修复结果的质量稳定性，难以实现对长尾问题的持续治理。</w:t>
      </w:r>
    </w:p>
    <w:p>
      <w:pPr>
        <w:spacing w:before="180" w:after="60" w:lineRule="auto" w:line="360"/>
      </w:pPr>
      <w:r>
        <w:rPr>
          <w:rFonts w:ascii="黑体" w:hAnsi="黑体" w:eastAsia="黑体" w:cs="黑体"/>
          <w:b/>
          <w:sz w:val="28"/>
        </w:rPr>
        <w:t>2.2 现有技术缺点及本发明解决的问题</w:t>
      </w:r>
    </w:p>
    <w:p>
      <w:pPr>
        <w:spacing w:before="40" w:after="40" w:lineRule="auto" w:line="320"/>
      </w:pPr>
      <w:r>
        <w:rPr>
          <w:rFonts w:ascii="黑体" w:hAnsi="黑体" w:eastAsia="黑体" w:cs="黑体"/>
          <w:b/>
          <w:sz w:val="24"/>
        </w:rPr>
        <w:t>缺陷一：修复范围不可控</w:t>
      </w:r>
    </w:p>
    <w:p>
      <w:pPr>
        <w:spacing w:before="40" w:after="40" w:lineRule="auto" w:line="320"/>
      </w:pPr>
      <w:r>
        <w:rPr>
          <w:rFonts w:ascii="宋体" w:hAnsi="宋体" w:eastAsia="宋体" w:cs="宋体"/>
          <w:b w:val="0"/>
          <w:sz w:val="24"/>
        </w:rPr>
        <w:t>全局修改方案影响本无需修改的正常区域，引入新问题。本发明通过影响域约束和锚点边界，将修复精确限定在异常区域内。</w:t>
      </w:r>
    </w:p>
    <w:p>
      <w:pPr>
        <w:spacing w:before="40" w:after="40" w:lineRule="auto" w:line="320"/>
      </w:pPr>
      <w:r>
        <w:rPr>
          <w:rFonts w:ascii="黑体" w:hAnsi="黑体" w:eastAsia="黑体" w:cs="黑体"/>
          <w:b/>
          <w:sz w:val="24"/>
        </w:rPr>
        <w:t>缺陷二：结果不稳定、不可复现</w:t>
      </w:r>
    </w:p>
    <w:p>
      <w:pPr>
        <w:spacing w:before="40" w:after="40" w:lineRule="auto" w:line="320"/>
      </w:pPr>
      <w:r>
        <w:rPr>
          <w:rFonts w:ascii="宋体" w:hAnsi="宋体" w:eastAsia="宋体" w:cs="宋体"/>
          <w:b w:val="0"/>
          <w:sz w:val="24"/>
        </w:rPr>
        <w:t>人工操作和全局优化中的随机因素导致同一问题多次处理结果不同。本发明采用确定性规则序列和固定投影优先级，保证同输入同参数输出精确复现。</w:t>
      </w:r>
    </w:p>
    <w:p>
      <w:pPr>
        <w:spacing w:before="40" w:after="40" w:lineRule="auto" w:line="320"/>
      </w:pPr>
      <w:r>
        <w:rPr>
          <w:rFonts w:ascii="黑体" w:hAnsi="黑体" w:eastAsia="黑体" w:cs="黑体"/>
          <w:b/>
          <w:sz w:val="24"/>
        </w:rPr>
        <w:t>缺陷三：几何修复与参数层脱节</w:t>
      </w:r>
    </w:p>
    <w:p>
      <w:pPr>
        <w:spacing w:before="40" w:after="40" w:lineRule="auto" w:line="320"/>
      </w:pPr>
      <w:r>
        <w:rPr>
          <w:rFonts w:ascii="宋体" w:hAnsi="宋体" w:eastAsia="宋体" w:cs="宋体"/>
          <w:b w:val="0"/>
          <w:sz w:val="24"/>
        </w:rPr>
        <w:t>直接修改几何而不回写参数难以发布；直接修改参数而不经几何目标验证容易过修。本发明将"生成期望几何"与"映射回写参数"明确解耦，分步验证。</w:t>
      </w:r>
    </w:p>
    <w:p>
      <w:pPr>
        <w:spacing w:before="40" w:after="40" w:lineRule="auto" w:line="320"/>
      </w:pPr>
      <w:r>
        <w:rPr>
          <w:rFonts w:ascii="黑体" w:hAnsi="黑体" w:eastAsia="黑体" w:cs="黑体"/>
          <w:b/>
          <w:sz w:val="24"/>
        </w:rPr>
        <w:t>缺陷四：缺少闭环验证和回退机制</w:t>
      </w:r>
    </w:p>
    <w:p>
      <w:pPr>
        <w:spacing w:before="40" w:after="40" w:lineRule="auto" w:line="320"/>
      </w:pPr>
      <w:r>
        <w:rPr>
          <w:rFonts w:ascii="宋体" w:hAnsi="宋体" w:eastAsia="宋体" w:cs="宋体"/>
          <w:b w:val="0"/>
          <w:sz w:val="24"/>
        </w:rPr>
        <w:t>修完即结束，无法自动判断修复是否有效。本发明内置指标回归验证和退化重试，失败时自动回退并打标签，主动管控质量风险。</w:t>
      </w:r>
    </w:p>
    <w:p>
      <w:pPr>
        <w:spacing w:before="40" w:after="40" w:lineRule="auto" w:line="320"/>
      </w:pPr>
      <w:r>
        <w:rPr>
          <w:rFonts w:ascii="黑体" w:hAnsi="黑体" w:eastAsia="黑体" w:cs="黑体"/>
          <w:b/>
          <w:sz w:val="24"/>
        </w:rPr>
        <w:t>缺陷五：长尾场景人工成本高</w:t>
      </w:r>
    </w:p>
    <w:p>
      <w:pPr>
        <w:spacing w:before="40" w:after="40" w:lineRule="auto" w:line="320"/>
      </w:pPr>
      <w:r>
        <w:rPr>
          <w:rFonts w:ascii="宋体" w:hAnsi="宋体" w:eastAsia="宋体" w:cs="宋体"/>
          <w:b w:val="0"/>
          <w:sz w:val="24"/>
        </w:rPr>
        <w:t>长尾异常出现频率低但单次排障成本高。本发明将流程算子化，实现自动触发和无人值守批处理，显著降低人工介入频次。</w:t>
      </w:r>
    </w:p>
    <w:p>
      <w:pPr>
        <w:spacing w:before="40" w:after="40" w:lineRule="auto" w:line="320"/>
      </w:pPr>
      <w:r>
        <w:rPr>
          <w:rFonts w:ascii="宋体" w:hAnsi="宋体" w:eastAsia="宋体" w:cs="宋体"/>
          <w:b w:val="0"/>
          <w:sz w:val="24"/>
        </w:rPr>
        <w:t>本发明要解决的核心技术问题是：在不改变上游生成框架的前提下，对长尾布料蒙皮异常执行可控、可复现、可自验证的自动后处理，并以后台算子形式无侵入地集成至现有生产链路，实现对低频高成本长尾问题的系统性治理。</w:t>
      </w:r>
    </w:p>
    <w:p>
      <w:pPr>
        <w:spacing w:before="240" w:after="60" w:lineRule="auto" w:line="360"/>
      </w:pPr>
      <w:r>
        <w:rPr>
          <w:rFonts w:ascii="黑体" w:hAnsi="黑体" w:eastAsia="黑体" w:cs="黑体"/>
          <w:b/>
          <w:sz w:val="32"/>
        </w:rPr>
        <w:t>3、*本发明技术方案的详细阐述</w:t>
      </w:r>
    </w:p>
    <w:p>
      <w:pPr>
        <w:spacing w:before="40" w:after="40" w:lineRule="auto" w:line="320"/>
      </w:pPr>
      <w:r>
        <w:rPr>
          <w:rFonts w:ascii="宋体" w:hAnsi="宋体" w:eastAsia="宋体" w:cs="宋体"/>
          <w:b w:val="0"/>
          <w:sz w:val="24"/>
        </w:rPr>
        <w:t>本发明包括产品侧算子流程与技术侧数学流程，两者共同构成可实施的确定性后处理闭环。</w:t>
      </w:r>
    </w:p>
    <w:p>
      <w:pPr>
        <w:spacing w:before="180" w:after="60" w:lineRule="auto" w:line="360"/>
      </w:pPr>
      <w:r>
        <w:rPr>
          <w:rFonts w:ascii="黑体" w:hAnsi="黑体" w:eastAsia="黑体" w:cs="黑体"/>
          <w:b/>
          <w:sz w:val="28"/>
        </w:rPr>
        <w:t>3.1 产品侧</w:t>
      </w:r>
    </w:p>
    <w:p>
      <w:pPr>
        <w:spacing w:before="40" w:after="40" w:lineRule="auto" w:line="320"/>
      </w:pPr>
      <w:r>
        <w:rPr>
          <w:rFonts w:ascii="宋体" w:hAnsi="宋体" w:eastAsia="宋体" w:cs="宋体"/>
          <w:b w:val="0"/>
          <w:sz w:val="24"/>
        </w:rPr>
        <w:t>产品侧以"布料稳定化后处理算子"形式部署，支持单资产交互调用和夜间大批量任务两种模式。</w:t>
      </w:r>
    </w:p>
    <w:p>
      <w:pPr>
        <w:jc w:val="center"/>
        <w:spacing w:before="160" w:after="80" w:lineRule="auto" w:line="240"/>
      </w:pPr>
      <w:r>
        <w:drawing>
          <wp:inline xmlns:a="http://schemas.openxmlformats.org/drawingml/2006/main" xmlns:pic="http://schemas.openxmlformats.org/drawingml/2006/picture">
            <wp:extent cx="5029200" cy="2743200"/>
            <wp:docPr id="5" name="Picture 5"/>
            <wp:cNvGraphicFramePr>
              <a:graphicFrameLocks noChangeAspect="1"/>
            </wp:cNvGraphicFramePr>
            <a:graphic>
              <a:graphicData uri="http://schemas.openxmlformats.org/drawingml/2006/picture">
                <pic:pic>
                  <pic:nvPicPr>
                    <pic:cNvPr id="0" name="fig_5_1_closed_loop_pipeline_0.png"/>
                    <pic:cNvPicPr/>
                  </pic:nvPicPr>
                  <pic:blipFill>
                    <a:blip r:embed="rId13"/>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图1 长尾布料确定性后处理闭环流程图</w:t>
      </w:r>
    </w:p>
    <w:p>
      <w:pPr>
        <w:spacing w:before="40" w:after="40" w:lineRule="auto" w:line="320"/>
      </w:pPr>
      <w:r>
        <w:rPr>
          <w:rFonts w:ascii="黑体" w:hAnsi="黑体" w:eastAsia="黑体" w:cs="黑体"/>
          <w:b/>
          <w:sz w:val="24"/>
        </w:rPr>
        <w:t>步骤一：读取初始蒙皮结果</w:t>
      </w:r>
    </w:p>
    <w:p>
      <w:pPr>
        <w:spacing w:before="40" w:after="40" w:lineRule="auto" w:line="320"/>
      </w:pPr>
      <w:r>
        <w:rPr>
          <w:rFonts w:ascii="宋体" w:hAnsi="宋体" w:eastAsia="宋体" w:cs="宋体"/>
          <w:b w:val="0"/>
          <w:sz w:val="24"/>
        </w:rPr>
        <w:t xml:space="preserve">输入顶点序列 </w:t>
      </w:r>
      <m:oMath>
        <m:box>
          <m:e>
            <m:r>
              <m:rPr>
                <m:sty m:val="i"/>
              </m:rPr>
              <m:t>𝐕</m:t>
            </m:r>
          </m:e>
        </m:box>
      </m:oMath>
      <w:r>
        <w:rPr>
          <w:rFonts w:ascii="宋体" w:hAnsi="宋体" w:eastAsia="宋体" w:cs="宋体"/>
          <w:b w:val="0"/>
          <w:sz w:val="24"/>
        </w:rPr>
        <w:t xml:space="preserve">、权重矩阵 </w:t>
      </w:r>
      <m:oMath>
        <m:box>
          <m:e>
            <m:r>
              <m:rPr>
                <m:sty m:val="i"/>
              </m:rPr>
              <m:t>𝐖</m:t>
            </m:r>
          </m:e>
        </m:box>
      </m:oMath>
      <w:r>
        <w:rPr>
          <w:rFonts w:ascii="宋体" w:hAnsi="宋体" w:eastAsia="宋体" w:cs="宋体"/>
          <w:b w:val="0"/>
          <w:sz w:val="24"/>
        </w:rPr>
        <w:t xml:space="preserve">、骨骼变换 </w:t>
      </w:r>
      <m:oMath>
        <m:box>
          <m:e>
            <m:r>
              <m:rPr>
                <m:sty m:val="i"/>
              </m:rPr>
              <m:t>𝐁</m:t>
            </m:r>
          </m:e>
        </m:box>
      </m:oMath>
      <w:r>
        <w:rPr>
          <w:rFonts w:ascii="宋体" w:hAnsi="宋体" w:eastAsia="宋体" w:cs="宋体"/>
          <w:b w:val="0"/>
          <w:sz w:val="24"/>
        </w:rPr>
        <w:t xml:space="preserve">、网格拓扑 </w:t>
      </w:r>
      <m:oMath>
        <m:box>
          <m:e>
            <m:r>
              <m:rPr>
                <m:sty m:val="i"/>
              </m:rPr>
              <m:t>ℳ</m:t>
            </m:r>
          </m:e>
        </m:box>
      </m:oMath>
      <w:r>
        <w:rPr>
          <w:rFonts w:ascii="宋体" w:hAnsi="宋体" w:eastAsia="宋体" w:cs="宋体"/>
          <w:b w:val="0"/>
          <w:sz w:val="24"/>
        </w:rPr>
        <w:t xml:space="preserve"> 和部件分组信息。</w:t>
      </w:r>
    </w:p>
    <w:p>
      <w:pPr>
        <w:spacing w:before="40" w:after="40" w:lineRule="auto" w:line="320"/>
      </w:pPr>
      <w:r>
        <w:rPr>
          <w:rFonts w:ascii="黑体" w:hAnsi="黑体" w:eastAsia="黑体" w:cs="黑体"/>
          <w:b/>
          <w:sz w:val="24"/>
        </w:rPr>
        <w:t>步骤二：异常触发</w:t>
      </w:r>
    </w:p>
    <w:p>
      <w:pPr>
        <w:spacing w:before="40" w:after="40" w:lineRule="auto" w:line="320"/>
      </w:pPr>
      <w:r>
        <w:rPr>
          <w:rFonts w:ascii="宋体" w:hAnsi="宋体" w:eastAsia="宋体" w:cs="宋体"/>
          <w:b w:val="0"/>
          <w:sz w:val="24"/>
        </w:rPr>
        <w:t xml:space="preserve">调用规则引擎或读取外部指标结果（可来自专利2/3/4或独立规则），识别异常顶点集合 </w:t>
      </w:r>
      <m:oMath>
        <m:box>
          <m:e>
            <m:sSub>
              <m:e>
                <m:r>
                  <m:rPr>
                    <m:sty m:val="i"/>
                  </m:rPr>
                  <m:t>𝒱</m:t>
                </m:r>
              </m:e>
              <m:sub>
                <m:box>
                  <m:e>
                    <m:r>
                      <m:rPr>
                        <m:sty m:val="i"/>
                      </m:rPr>
                      <m:t>i</m:t>
                    </m:r>
                    <m:r>
                      <m:rPr>
                        <m:sty m:val="i"/>
                      </m:rPr>
                      <m:t>n</m:t>
                    </m:r>
                    <m:r>
                      <m:rPr>
                        <m:sty m:val="i"/>
                      </m:rPr>
                      <m:t>i</m:t>
                    </m:r>
                    <m:r>
                      <m:rPr>
                        <m:sty m:val="i"/>
                      </m:rPr>
                      <m:t>t</m:t>
                    </m:r>
                  </m:e>
                </m:box>
              </m:sub>
            </m:sSub>
          </m:e>
        </m:box>
      </m:oMath>
      <w:r>
        <w:rPr>
          <w:rFonts w:ascii="宋体" w:hAnsi="宋体" w:eastAsia="宋体" w:cs="宋体"/>
          <w:b w:val="0"/>
          <w:sz w:val="24"/>
        </w:rPr>
        <w:t xml:space="preserve"> 并标记异常类型。</w:t>
      </w:r>
    </w:p>
    <w:p>
      <w:pPr>
        <w:spacing w:before="40" w:after="40" w:lineRule="auto" w:line="320"/>
      </w:pPr>
      <w:r>
        <w:rPr>
          <w:rFonts w:ascii="黑体" w:hAnsi="黑体" w:eastAsia="黑体" w:cs="黑体"/>
          <w:b/>
          <w:sz w:val="24"/>
        </w:rPr>
        <w:t>步骤三：参数加载</w:t>
      </w:r>
    </w:p>
    <w:p>
      <w:pPr>
        <w:spacing w:before="40" w:after="40" w:lineRule="auto" w:line="320"/>
      </w:pPr>
      <w:r>
        <w:rPr>
          <w:rFonts w:ascii="宋体" w:hAnsi="宋体" w:eastAsia="宋体" w:cs="宋体"/>
          <w:b w:val="0"/>
          <w:sz w:val="24"/>
        </w:rPr>
        <w:t xml:space="preserve">按布料类型（长裙/披风/丝带）加载参数模板，包括平滑强度 </w:t>
      </w:r>
      <m:oMath>
        <m:box>
          <m:e>
            <m:sSub>
              <m:e>
                <m:r>
                  <m:rPr>
                    <m:sty m:val="i"/>
                  </m:rPr>
                  <m:t>λ</m:t>
                </m:r>
              </m:e>
              <m:sub>
                <m:r>
                  <m:rPr>
                    <m:sty m:val="i"/>
                  </m:rPr>
                  <m:t>l</m:t>
                </m:r>
              </m:sub>
            </m:sSub>
          </m:e>
        </m:box>
      </m:oMath>
      <w:r>
        <w:rPr>
          <w:rFonts w:ascii="宋体" w:hAnsi="宋体" w:eastAsia="宋体" w:cs="宋体"/>
          <w:b w:val="0"/>
          <w:sz w:val="24"/>
        </w:rPr>
        <w:t xml:space="preserve">、曲率约束权重 </w:t>
      </w:r>
      <m:oMath>
        <m:box>
          <m:e>
            <m:sSub>
              <m:e>
                <m:r>
                  <m:rPr>
                    <m:sty m:val="i"/>
                  </m:rPr>
                  <m:t>λ</m:t>
                </m:r>
              </m:e>
              <m:sub>
                <m:r>
                  <m:rPr>
                    <m:sty m:val="i"/>
                  </m:rPr>
                  <m:t>c</m:t>
                </m:r>
              </m:sub>
            </m:sSub>
          </m:e>
        </m:box>
      </m:oMath>
      <w:r>
        <w:rPr>
          <w:rFonts w:ascii="宋体" w:hAnsi="宋体" w:eastAsia="宋体" w:cs="宋体"/>
          <w:b w:val="0"/>
          <w:sz w:val="24"/>
        </w:rPr>
        <w:t xml:space="preserve">、边界锚定权重 </w:t>
      </w:r>
      <m:oMath>
        <m:box>
          <m:e>
            <m:sSub>
              <m:e>
                <m:r>
                  <m:rPr>
                    <m:sty m:val="i"/>
                  </m:rPr>
                  <m:t>λ</m:t>
                </m:r>
              </m:e>
              <m:sub>
                <m:r>
                  <m:rPr>
                    <m:sty m:val="i"/>
                  </m:rPr>
                  <m:t>b</m:t>
                </m:r>
              </m:sub>
            </m:sSub>
          </m:e>
        </m:box>
      </m:oMath>
      <w:r>
        <w:rPr>
          <w:rFonts w:ascii="宋体" w:hAnsi="宋体" w:eastAsia="宋体" w:cs="宋体"/>
          <w:b w:val="0"/>
          <w:sz w:val="24"/>
        </w:rPr>
        <w:t xml:space="preserve">、幅度限制 </w:t>
      </w:r>
      <m:oMath>
        <m:box>
          <m:e>
            <m:sSub>
              <m:e>
                <m:r>
                  <m:rPr>
                    <m:sty m:val="i"/>
                  </m:rPr>
                  <m:t>η</m:t>
                </m:r>
              </m:e>
              <m:sub>
                <m:r>
                  <m:rPr>
                    <m:sty m:val="i"/>
                  </m:rPr>
                  <m:t>i</m:t>
                </m:r>
              </m:sub>
            </m:sSub>
          </m:e>
        </m:box>
      </m:oMath>
      <w:r>
        <w:rPr>
          <w:rFonts w:ascii="宋体" w:hAnsi="宋体" w:eastAsia="宋体" w:cs="宋体"/>
          <w:b w:val="0"/>
          <w:sz w:val="24"/>
        </w:rPr>
        <w:t xml:space="preserve">、最大重试次数 </w:t>
      </w:r>
      <m:oMath>
        <m:box>
          <m:e>
            <m:sSub>
              <m:e>
                <m:r>
                  <m:rPr>
                    <m:sty m:val="i"/>
                  </m:rPr>
                  <m:t>N</m:t>
                </m:r>
              </m:e>
              <m:sub>
                <m:box>
                  <m:e>
                    <m:r>
                      <m:rPr>
                        <m:nor/>
                      </m:rPr>
                      <m:t>retry</m:t>
                    </m:r>
                  </m:e>
                </m:box>
              </m:sub>
            </m:sSub>
          </m:e>
        </m:box>
      </m:oMath>
      <w:r>
        <w:rPr>
          <w:rFonts w:ascii="宋体" w:hAnsi="宋体" w:eastAsia="宋体" w:cs="宋体"/>
          <w:b w:val="0"/>
          <w:sz w:val="24"/>
        </w:rPr>
        <w:t xml:space="preserve"> 等。</w:t>
      </w:r>
    </w:p>
    <w:p>
      <w:pPr>
        <w:spacing w:before="40" w:after="40" w:lineRule="auto" w:line="320"/>
      </w:pPr>
      <w:r>
        <w:rPr>
          <w:rFonts w:ascii="黑体" w:hAnsi="黑体" w:eastAsia="黑体" w:cs="黑体"/>
          <w:b/>
          <w:sz w:val="24"/>
        </w:rPr>
        <w:t>步骤四：自动后处理流水线执行</w:t>
      </w:r>
    </w:p>
    <w:p>
      <w:pPr>
        <w:spacing w:before="40" w:after="40" w:lineRule="auto" w:line="320"/>
      </w:pPr>
      <w:r>
        <w:rPr>
          <w:rFonts w:ascii="宋体" w:hAnsi="宋体" w:eastAsia="宋体" w:cs="宋体"/>
          <w:b w:val="0"/>
          <w:sz w:val="24"/>
        </w:rPr>
        <w:t>按"区域裁剪 → 期望几何求解 → 参数回写 → 指标复核"的固定顺序执行，详见技术侧。</w:t>
      </w:r>
    </w:p>
    <w:p>
      <w:pPr>
        <w:spacing w:before="40" w:after="40" w:lineRule="auto" w:line="320"/>
      </w:pPr>
      <w:r>
        <w:rPr>
          <w:rFonts w:ascii="黑体" w:hAnsi="黑体" w:eastAsia="黑体" w:cs="黑体"/>
          <w:b/>
          <w:sz w:val="24"/>
        </w:rPr>
        <w:t>步骤五：结果输出</w:t>
      </w:r>
    </w:p>
    <w:p>
      <w:pPr>
        <w:spacing w:before="40" w:after="40" w:lineRule="auto" w:line="320"/>
      </w:pPr>
      <w:r>
        <w:rPr>
          <w:rFonts w:ascii="宋体" w:hAnsi="宋体" w:eastAsia="宋体" w:cs="宋体"/>
          <w:b w:val="0"/>
          <w:sz w:val="24"/>
        </w:rPr>
        <w:t>将修复结果写回新资产层（原资产版本保留供回滚），生成对比报告（指标前后值、影响域大小、耗时、重试次数）。</w:t>
      </w:r>
    </w:p>
    <w:p>
      <w:pPr>
        <w:spacing w:before="40" w:after="40" w:lineRule="auto" w:line="320"/>
      </w:pPr>
      <w:r>
        <w:rPr>
          <w:rFonts w:ascii="黑体" w:hAnsi="黑体" w:eastAsia="黑体" w:cs="黑体"/>
          <w:b/>
          <w:sz w:val="24"/>
        </w:rPr>
        <w:t>步骤六：回退处理</w:t>
      </w:r>
    </w:p>
    <w:p>
      <w:pPr>
        <w:spacing w:before="40" w:after="40" w:lineRule="auto" w:line="320"/>
      </w:pPr>
      <w:r>
        <w:rPr>
          <w:rFonts w:ascii="宋体" w:hAnsi="宋体" w:eastAsia="宋体" w:cs="宋体"/>
          <w:b w:val="0"/>
          <w:sz w:val="24"/>
        </w:rPr>
        <w:t xml:space="preserve">若连续 </w:t>
      </w:r>
      <m:oMath>
        <m:box>
          <m:e>
            <m:sSub>
              <m:e>
                <m:r>
                  <m:rPr>
                    <m:sty m:val="i"/>
                  </m:rPr>
                  <m:t>N</m:t>
                </m:r>
              </m:e>
              <m:sub>
                <m:box>
                  <m:e>
                    <m:r>
                      <m:rPr>
                        <m:nor/>
                      </m:rPr>
                      <m:t>retry</m:t>
                    </m:r>
                  </m:e>
                </m:box>
              </m:sub>
            </m:sSub>
          </m:e>
        </m:box>
      </m:oMath>
      <w:r>
        <w:rPr>
          <w:rFonts w:ascii="宋体" w:hAnsi="宋体" w:eastAsia="宋体" w:cs="宋体"/>
          <w:b w:val="0"/>
          <w:sz w:val="24"/>
        </w:rPr>
        <w:t xml:space="preserve"> 次重试后验证指标仍未满足，自动回退至原始结果，打标签并进入人工复核队列。</w:t>
      </w:r>
    </w:p>
    <w:p>
      <w:pPr>
        <w:spacing w:before="40" w:after="40" w:lineRule="auto" w:line="320"/>
      </w:pPr>
      <w:r>
        <w:rPr>
          <w:rFonts w:ascii="宋体" w:hAnsi="宋体" w:eastAsia="宋体" w:cs="宋体"/>
          <w:b w:val="0"/>
          <w:sz w:val="24"/>
        </w:rPr>
        <w:t>产品侧支持模板化配置（按角色类型保存参数预设，新角色只需关联模板即可快速启用）、无侵入集成（不改动上游模型结构，支持已有生产链路无缝接入）、审计记录（规则版本、参数版本、指标前后值，支持全链路追溯）和批处理并行（按镜头或资产分片执行，满足夜间大批量任务时延需求）。</w:t>
      </w:r>
    </w:p>
    <w:p>
      <w:pPr>
        <w:spacing w:before="180" w:after="60" w:lineRule="auto" w:line="360"/>
      </w:pPr>
      <w:r>
        <w:rPr>
          <w:rFonts w:ascii="黑体" w:hAnsi="黑体" w:eastAsia="黑体" w:cs="黑体"/>
          <w:b/>
          <w:sz w:val="28"/>
        </w:rPr>
        <w:t>3.2 技术侧</w:t>
      </w:r>
    </w:p>
    <w:p>
      <w:pPr>
        <w:spacing w:before="40" w:after="40" w:lineRule="auto" w:line="320"/>
      </w:pPr>
      <w:r>
        <w:rPr>
          <w:rFonts w:ascii="宋体" w:hAnsi="宋体" w:eastAsia="宋体" w:cs="宋体"/>
          <w:b w:val="0"/>
          <w:sz w:val="24"/>
        </w:rPr>
        <w:t>技术侧分为六个有序步骤：异常区域构建 → 期望几何平滑求解 → 局部映射回写 → 约束投影与确定性执行 → 闭环验证 → 退化重试与回退。</w:t>
      </w:r>
    </w:p>
    <w:p>
      <w:pPr>
        <w:spacing w:before="120" w:after="60" w:lineRule="auto" w:line="360"/>
      </w:pPr>
      <w:r>
        <w:rPr>
          <w:rFonts w:ascii="黑体" w:hAnsi="黑体" w:eastAsia="黑体" w:cs="黑体"/>
          <w:b/>
          <w:sz w:val="24"/>
        </w:rPr>
        <w:t>3.2.1 异常区域构建</w:t>
      </w:r>
    </w:p>
    <w:p>
      <w:pPr>
        <w:spacing w:before="40" w:after="40" w:lineRule="auto" w:line="320"/>
      </w:pPr>
      <w:r>
        <w:rPr>
          <w:rFonts w:ascii="宋体" w:hAnsi="宋体" w:eastAsia="宋体" w:cs="宋体"/>
          <w:b w:val="0"/>
          <w:sz w:val="24"/>
        </w:rPr>
        <w:t xml:space="preserve">设网格 </w:t>
      </w:r>
      <m:oMath>
        <m:box>
          <m:e>
            <m:r>
              <m:rPr>
                <m:sty m:val="i"/>
              </m:rPr>
              <m:t>ℳ</m:t>
            </m:r>
            <m:r>
              <m:rPr>
                <m:sty m:val="p"/>
              </m:rPr>
              <m:t>=</m:t>
            </m:r>
            <m:r>
              <m:rPr>
                <m:sty m:val="p"/>
              </m:rPr>
              <m:t>(</m:t>
            </m:r>
            <m:r>
              <m:rPr>
                <m:sty m:val="i"/>
              </m:rPr>
              <m:t>𝒱</m:t>
            </m:r>
            <m:r>
              <m:rPr>
                <m:sty m:val="p"/>
              </m:rPr>
              <m:t>,</m:t>
            </m:r>
            <m:r>
              <m:rPr>
                <m:sty m:val="i"/>
              </m:rPr>
              <m:t>ℰ</m:t>
            </m:r>
            <m:r>
              <m:rPr>
                <m:sty m:val="p"/>
              </m:rPr>
              <m:t>,</m:t>
            </m:r>
            <m:r>
              <m:rPr>
                <m:sty m:val="i"/>
              </m:rPr>
              <m:t>ℱ</m:t>
            </m:r>
            <m:r>
              <m:rPr>
                <m:sty m:val="p"/>
              </m:rPr>
              <m:t>)</m:t>
            </m:r>
          </m:e>
        </m:box>
      </m:oMath>
      <w:r>
        <w:rPr>
          <w:rFonts w:ascii="宋体" w:hAnsi="宋体" w:eastAsia="宋体" w:cs="宋体"/>
          <w:b w:val="0"/>
          <w:sz w:val="24"/>
        </w:rPr>
        <w:t xml:space="preserve">，异常打分场为 </w:t>
      </w:r>
      <m:oMath>
        <m:box>
          <m:e>
            <m:r>
              <m:rPr>
                <m:sty m:val="i"/>
              </m:rPr>
              <m:t>A</m:t>
            </m:r>
            <m:r>
              <m:rPr>
                <m:sty m:val="p"/>
              </m:rPr>
              <m:t>(</m:t>
            </m:r>
            <m:r>
              <m:rPr>
                <m:sty m:val="i"/>
              </m:rPr>
              <m:t>v</m:t>
            </m:r>
            <m:r>
              <m:rPr>
                <m:sty m:val="p"/>
              </m:rPr>
              <m:t>)</m:t>
            </m:r>
            <m:r>
              <m:rPr>
                <m:sty m:val="p"/>
              </m:rPr>
              <m:t>≥</m:t>
            </m:r>
            <m:r>
              <m:rPr>
                <m:sty m:val="p"/>
              </m:rPr>
              <m:t>0</m:t>
            </m:r>
          </m:e>
        </m:box>
      </m:oMath>
      <w:r>
        <w:rPr>
          <w:rFonts w:ascii="宋体" w:hAnsi="宋体" w:eastAsia="宋体" w:cs="宋体"/>
          <w:b w:val="0"/>
          <w:sz w:val="24"/>
        </w:rPr>
        <w:t>（由指标系统输出或规则直接计算）。初始异常点集：</w:t>
      </w:r>
    </w:p>
    <w:p>
      <w:pPr>
        <w:spacing w:before="80" w:after="80" w:lineRule="auto" w:line="240"/>
      </w:pPr>
      <m:oMathPara>
        <m:oMath>
          <m:box>
            <m:e>
              <m:sSub>
                <m:e>
                  <m:r>
                    <m:rPr>
                      <m:sty m:val="i"/>
                    </m:rPr>
                    <m:t>𝒱</m:t>
                  </m:r>
                </m:e>
                <m:sub>
                  <m:r>
                    <m:rPr>
                      <m:sty m:val="i"/>
                    </m:rPr>
                    <m:t>a</m:t>
                  </m:r>
                </m:sub>
              </m:sSub>
              <m:r>
                <m:rPr>
                  <m:sty m:val="p"/>
                </m:rPr>
                <m:t>=</m:t>
              </m:r>
              <m:r>
                <m:rPr>
                  <m:sty m:val="p"/>
                </m:rPr>
                <m:t>{</m:t>
              </m:r>
              <m:r>
                <m:rPr>
                  <m:sty m:val="i"/>
                </m:rPr>
                <m:t>v</m:t>
              </m:r>
              <m:r>
                <m:rPr>
                  <m:sty m:val="p"/>
                </m:rPr>
                <m:t>∈</m:t>
              </m:r>
              <m:r>
                <m:rPr>
                  <m:sty m:val="i"/>
                </m:rPr>
                <m:t>𝒱</m:t>
              </m:r>
              <m:r>
                <m:rPr>
                  <m:sty m:val="p"/>
                </m:rPr>
                <m:t>∣</m:t>
              </m:r>
              <m:r>
                <m:rPr>
                  <m:sty m:val="i"/>
                </m:rPr>
                <m:t>A</m:t>
              </m:r>
              <m:r>
                <m:rPr>
                  <m:sty m:val="p"/>
                </m:rPr>
                <m:t>(</m:t>
              </m:r>
              <m:r>
                <m:rPr>
                  <m:sty m:val="i"/>
                </m:rPr>
                <m:t>v</m:t>
              </m:r>
              <m:r>
                <m:rPr>
                  <m:sty m:val="p"/>
                </m:rPr>
                <m:t>)</m:t>
              </m:r>
              <m:r>
                <m:rPr>
                  <m:sty m:val="p"/>
                </m:rPr>
                <m:t>≥</m:t>
              </m:r>
              <m:sSub>
                <m:e>
                  <m:r>
                    <m:rPr>
                      <m:sty m:val="i"/>
                    </m:rPr>
                    <m:t>τ</m:t>
                  </m:r>
                </m:e>
                <m:sub>
                  <m:r>
                    <m:rPr>
                      <m:sty m:val="i"/>
                    </m:rPr>
                    <m:t>a</m:t>
                  </m:r>
                </m:sub>
              </m:sSub>
              <m:r>
                <m:rPr>
                  <m:sty m:val="p"/>
                </m:rPr>
                <m:t>}</m:t>
              </m:r>
              <m:r>
                <m:rPr>
                  <m:sty m:val="p"/>
                </m:rPr>
                <m:t>.</m:t>
              </m:r>
            </m:e>
          </m:box>
        </m:oMath>
      </m:oMathPara>
    </w:p>
    <w:p>
      <w:pPr>
        <w:spacing w:before="40" w:after="40" w:lineRule="auto" w:line="320"/>
      </w:pPr>
      <w:r>
        <w:rPr>
          <w:rFonts w:ascii="宋体" w:hAnsi="宋体" w:eastAsia="宋体" w:cs="宋体"/>
          <w:b w:val="0"/>
          <w:sz w:val="24"/>
        </w:rPr>
        <w:t xml:space="preserve">对 </w:t>
      </w:r>
      <m:oMath>
        <m:box>
          <m:e>
            <m:sSub>
              <m:e>
                <m:r>
                  <m:rPr>
                    <m:sty m:val="i"/>
                  </m:rPr>
                  <m:t>𝒱</m:t>
                </m:r>
              </m:e>
              <m:sub>
                <m:r>
                  <m:rPr>
                    <m:sty m:val="i"/>
                  </m:rPr>
                  <m:t>a</m:t>
                </m:r>
              </m:sub>
            </m:sSub>
          </m:e>
        </m:box>
      </m:oMath>
      <w:r>
        <w:rPr>
          <w:rFonts w:ascii="宋体" w:hAnsi="宋体" w:eastAsia="宋体" w:cs="宋体"/>
          <w:b w:val="0"/>
          <w:sz w:val="24"/>
        </w:rPr>
        <w:t xml:space="preserve"> 执行拓扑连通域扩张：按布料类型和异常强度自适应确定扩张半径 </w:t>
      </w:r>
      <m:oMath>
        <m:box>
          <m:e>
            <m:sSub>
              <m:e>
                <m:r>
                  <m:rPr>
                    <m:sty m:val="i"/>
                  </m:rPr>
                  <m:t>r</m:t>
                </m:r>
              </m:e>
              <m:sub>
                <m:r>
                  <m:rPr>
                    <m:sty m:val="i"/>
                  </m:rPr>
                  <m:t>e</m:t>
                </m:r>
              </m:sub>
            </m:sSub>
          </m:e>
        </m:box>
      </m:oMath>
      <w:r>
        <w:rPr>
          <w:rFonts w:ascii="宋体" w:hAnsi="宋体" w:eastAsia="宋体" w:cs="宋体"/>
          <w:b w:val="0"/>
          <w:sz w:val="24"/>
        </w:rPr>
        <w:t xml:space="preserve">（以拓扑边距离度量），合并拓扑相连的异常顶点得到修复域 </w:t>
      </w:r>
      <m:oMath>
        <m:box>
          <m:e>
            <m:r>
              <m:rPr>
                <m:sty m:val="i"/>
              </m:rPr>
              <m:t>Ω</m:t>
            </m:r>
          </m:e>
        </m:box>
      </m:oMath>
      <w:r>
        <w:rPr>
          <w:rFonts w:ascii="宋体" w:hAnsi="宋体" w:eastAsia="宋体" w:cs="宋体"/>
          <w:b w:val="0"/>
          <w:sz w:val="24"/>
        </w:rPr>
        <w:t xml:space="preserve">；裁剪宽度小于 </w:t>
      </w:r>
      <m:oMath>
        <m:box>
          <m:e>
            <m:sSub>
              <m:e>
                <m:r>
                  <m:rPr>
                    <m:sty m:val="i"/>
                  </m:rPr>
                  <m:t>r</m:t>
                </m:r>
              </m:e>
              <m:sub>
                <m:box>
                  <m:e>
                    <m:r>
                      <m:rPr>
                        <m:sty m:val="p"/>
                      </m:rPr>
                      <m:t>min</m:t>
                    </m:r>
                  </m:e>
                </m:box>
              </m:sub>
            </m:sSub>
          </m:e>
        </m:box>
      </m:oMath>
      <w:r>
        <w:rPr>
          <w:rFonts w:ascii="宋体" w:hAnsi="宋体" w:eastAsia="宋体" w:cs="宋体"/>
          <w:b w:val="0"/>
          <w:sz w:val="24"/>
        </w:rPr>
        <w:t xml:space="preserve"> 的孤立点集，避免边界不连续性。</w:t>
      </w:r>
    </w:p>
    <w:p>
      <w:pPr>
        <w:spacing w:before="40" w:after="40" w:lineRule="auto" w:line="320"/>
      </w:pPr>
      <w:r>
        <w:rPr>
          <w:rFonts w:ascii="黑体" w:hAnsi="黑体" w:eastAsia="黑体" w:cs="黑体"/>
          <w:b/>
          <w:sz w:val="24"/>
        </w:rPr>
        <w:t>扩张半径自适应规则：</w:t>
      </w:r>
      <w:r>
        <w:rPr>
          <w:rFonts w:ascii="宋体" w:hAnsi="宋体" w:eastAsia="宋体" w:cs="宋体"/>
          <w:b w:val="0"/>
          <w:sz w:val="24"/>
        </w:rPr>
        <w:t xml:space="preserve"> </w:t>
      </w:r>
      <m:oMath>
        <m:box>
          <m:e>
            <m:sSub>
              <m:e>
                <m:r>
                  <m:rPr>
                    <m:sty m:val="i"/>
                  </m:rPr>
                  <m:t>r</m:t>
                </m:r>
              </m:e>
              <m:sub>
                <m:r>
                  <m:rPr>
                    <m:sty m:val="i"/>
                  </m:rPr>
                  <m:t>e</m:t>
                </m:r>
              </m:sub>
            </m:sSub>
          </m:e>
        </m:box>
      </m:oMath>
      <w:r>
        <w:rPr>
          <w:rFonts w:ascii="宋体" w:hAnsi="宋体" w:eastAsia="宋体" w:cs="宋体"/>
          <w:b w:val="0"/>
          <w:sz w:val="24"/>
        </w:rPr>
        <w:t xml:space="preserve"> 的计算依据异常强度和布料类型动态确定：</w:t>
      </w:r>
      <m:oMath>
        <m:box>
          <m:e>
            <m:sSub>
              <m:e>
                <m:r>
                  <m:rPr>
                    <m:sty m:val="i"/>
                  </m:rPr>
                  <m:t>r</m:t>
                </m:r>
              </m:e>
              <m:sub>
                <m:r>
                  <m:rPr>
                    <m:sty m:val="i"/>
                  </m:rPr>
                  <m:t>e</m:t>
                </m:r>
              </m:sub>
            </m:sSub>
            <m:r>
              <m:rPr>
                <m:sty m:val="p"/>
              </m:rPr>
              <m:t>=</m:t>
            </m:r>
            <m:sSub>
              <m:e>
                <m:r>
                  <m:rPr>
                    <m:sty m:val="i"/>
                  </m:rPr>
                  <m:t>r</m:t>
                </m:r>
              </m:e>
              <m:sub>
                <m:box>
                  <m:e>
                    <m:r>
                      <m:rPr>
                        <m:nor/>
                      </m:rPr>
                      <m:t>base</m:t>
                    </m:r>
                  </m:e>
                </m:box>
              </m:sub>
            </m:sSub>
            <m:r>
              <m:rPr>
                <m:sty m:val="p"/>
              </m:rPr>
              <m:t>+</m:t>
            </m:r>
            <m:r>
              <m:rPr>
                <m:sty m:val="i"/>
              </m:rPr>
              <m:t>⌈</m:t>
            </m:r>
            <m:sSub>
              <m:e>
                <m:acc>
                  <m:accPr>
                    <m:chr m:val="̅"/>
                  </m:accPr>
                  <m:e>
                    <m:r>
                      <m:rPr>
                        <m:sty m:val="i"/>
                      </m:rPr>
                      <m:t>A</m:t>
                    </m:r>
                  </m:e>
                </m:acc>
              </m:e>
              <m:sub>
                <m:box>
                  <m:e>
                    <m:r>
                      <m:rPr>
                        <m:sty m:val="i"/>
                      </m:rPr>
                      <m:t>𝒞</m:t>
                    </m:r>
                  </m:e>
                </m:box>
              </m:sub>
            </m:sSub>
            <m:r>
              <m:rPr>
                <m:sty m:val="p"/>
              </m:rPr>
              <m:t>/</m:t>
            </m:r>
            <m:sSub>
              <m:e>
                <m:r>
                  <m:rPr>
                    <m:sty m:val="i"/>
                  </m:rPr>
                  <m:t>A</m:t>
                </m:r>
              </m:e>
              <m:sub>
                <m:box>
                  <m:e>
                    <m:r>
                      <m:rPr>
                        <m:nor/>
                      </m:rPr>
                      <m:t>step</m:t>
                    </m:r>
                  </m:e>
                </m:box>
              </m:sub>
            </m:sSub>
            <m:r>
              <m:rPr>
                <m:sty m:val="i"/>
              </m:rPr>
              <m:t>⌉</m:t>
            </m:r>
          </m:e>
        </m:box>
      </m:oMath>
      <w:r>
        <w:rPr>
          <w:rFonts w:ascii="宋体" w:hAnsi="宋体" w:eastAsia="宋体" w:cs="宋体"/>
          <w:b w:val="0"/>
          <w:sz w:val="24"/>
        </w:rPr>
        <w:t xml:space="preserve">，其中 </w:t>
      </w:r>
      <m:oMath>
        <m:box>
          <m:e>
            <m:sSub>
              <m:e>
                <m:r>
                  <m:rPr>
                    <m:sty m:val="i"/>
                  </m:rPr>
                  <m:t>r</m:t>
                </m:r>
              </m:e>
              <m:sub>
                <m:box>
                  <m:e>
                    <m:r>
                      <m:rPr>
                        <m:nor/>
                      </m:rPr>
                      <m:t>base</m:t>
                    </m:r>
                  </m:e>
                </m:box>
              </m:sub>
            </m:sSub>
          </m:e>
        </m:box>
      </m:oMath>
      <w:r>
        <w:rPr>
          <w:rFonts w:ascii="宋体" w:hAnsi="宋体" w:eastAsia="宋体" w:cs="宋体"/>
          <w:b w:val="0"/>
          <w:sz w:val="24"/>
        </w:rPr>
        <w:t xml:space="preserve"> 为基础扩张步数（长裙典型值2，丝带典型值1），</w:t>
      </w:r>
      <m:oMath>
        <m:box>
          <m:e>
            <m:sSub>
              <m:e>
                <m:acc>
                  <m:accPr>
                    <m:chr m:val="̅"/>
                  </m:accPr>
                  <m:e>
                    <m:r>
                      <m:rPr>
                        <m:sty m:val="i"/>
                      </m:rPr>
                      <m:t>A</m:t>
                    </m:r>
                  </m:e>
                </m:acc>
              </m:e>
              <m:sub>
                <m:box>
                  <m:e>
                    <m:r>
                      <m:rPr>
                        <m:sty m:val="i"/>
                      </m:rPr>
                      <m:t>𝒞</m:t>
                    </m:r>
                  </m:e>
                </m:box>
              </m:sub>
            </m:sSub>
          </m:e>
        </m:box>
      </m:oMath>
      <w:r>
        <w:rPr>
          <w:rFonts w:ascii="宋体" w:hAnsi="宋体" w:eastAsia="宋体" w:cs="宋体"/>
          <w:b w:val="0"/>
          <w:sz w:val="24"/>
        </w:rPr>
        <w:t xml:space="preserve"> 为连通域内异常分数均值，</w:t>
      </w:r>
      <m:oMath>
        <m:box>
          <m:e>
            <m:sSub>
              <m:e>
                <m:r>
                  <m:rPr>
                    <m:sty m:val="i"/>
                  </m:rPr>
                  <m:t>A</m:t>
                </m:r>
              </m:e>
              <m:sub>
                <m:box>
                  <m:e>
                    <m:r>
                      <m:rPr>
                        <m:nor/>
                      </m:rPr>
                      <m:t>step</m:t>
                    </m:r>
                  </m:e>
                </m:box>
              </m:sub>
            </m:sSub>
          </m:e>
        </m:box>
      </m:oMath>
      <w:r>
        <w:rPr>
          <w:rFonts w:ascii="宋体" w:hAnsi="宋体" w:eastAsia="宋体" w:cs="宋体"/>
          <w:b w:val="0"/>
          <w:sz w:val="24"/>
        </w:rPr>
        <w:t xml:space="preserve"> 为步长控制参数。该规则使严重异常区域获得更大的修复裕度，轻微异常区域维持最小修复范围。</w:t>
      </w:r>
    </w:p>
    <w:p>
      <w:pPr>
        <w:jc w:val="center"/>
        <w:spacing w:before="160" w:after="80" w:lineRule="auto" w:line="240"/>
      </w:pPr>
      <w:r>
        <w:drawing>
          <wp:inline xmlns:a="http://schemas.openxmlformats.org/drawingml/2006/main" xmlns:pic="http://schemas.openxmlformats.org/drawingml/2006/picture">
            <wp:extent cx="5029200" cy="2743200"/>
            <wp:docPr id="4" name="Picture 4"/>
            <wp:cNvGraphicFramePr>
              <a:graphicFrameLocks noChangeAspect="1"/>
            </wp:cNvGraphicFramePr>
            <a:graphic>
              <a:graphicData uri="http://schemas.openxmlformats.org/drawingml/2006/picture">
                <pic:pic>
                  <pic:nvPicPr>
                    <pic:cNvPr id="0" name="fig_5_2_anomaly_region_0.png"/>
                    <pic:cNvPicPr/>
                  </pic:nvPicPr>
                  <pic:blipFill>
                    <a:blip r:embed="rId12"/>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图2 异常区域拓扑扩展与锚定边界示意图</w:t>
      </w:r>
    </w:p>
    <w:p>
      <w:pPr>
        <w:spacing w:before="40" w:after="40" w:lineRule="auto" w:line="320"/>
      </w:pPr>
      <w:r>
        <w:rPr>
          <w:rFonts w:ascii="黑体" w:hAnsi="黑体" w:eastAsia="黑体" w:cs="黑体"/>
          <w:b/>
          <w:sz w:val="24"/>
        </w:rPr>
        <w:t>孤立点裁剪规则：</w:t>
      </w:r>
      <w:r>
        <w:rPr>
          <w:rFonts w:ascii="宋体" w:hAnsi="宋体" w:eastAsia="宋体" w:cs="宋体"/>
          <w:b w:val="0"/>
          <w:sz w:val="24"/>
        </w:rPr>
        <w:t xml:space="preserve"> 若某连通域的顶点数 </w:t>
      </w:r>
      <m:oMath>
        <m:box>
          <m:e>
            <m:r>
              <m:rPr>
                <m:sty m:val="p"/>
              </m:rPr>
              <m:t>|</m:t>
            </m:r>
            <m:r>
              <m:rPr>
                <m:sty m:val="i"/>
              </m:rPr>
              <m:t>𝒞</m:t>
            </m:r>
            <m:r>
              <m:rPr>
                <m:sty m:val="p"/>
              </m:rPr>
              <m:t>|</m:t>
            </m:r>
            <m:r>
              <m:rPr>
                <m:sty m:val="p"/>
              </m:rPr>
              <m:t>&lt;</m:t>
            </m:r>
            <m:sSub>
              <m:e>
                <m:r>
                  <m:rPr>
                    <m:sty m:val="i"/>
                  </m:rPr>
                  <m:t>n</m:t>
                </m:r>
              </m:e>
              <m:sub>
                <m:box>
                  <m:e>
                    <m:r>
                      <m:rPr>
                        <m:sty m:val="p"/>
                      </m:rPr>
                      <m:t>min</m:t>
                    </m:r>
                  </m:e>
                </m:box>
              </m:sub>
            </m:sSub>
          </m:e>
        </m:box>
      </m:oMath>
      <w:r>
        <w:rPr>
          <w:rFonts w:ascii="宋体" w:hAnsi="宋体" w:eastAsia="宋体" w:cs="宋体"/>
          <w:b w:val="0"/>
          <w:sz w:val="24"/>
        </w:rPr>
        <w:t xml:space="preserve">（典型值3-5个顶点），或其最大拓扑直径 </w:t>
      </w:r>
      <m:oMath>
        <m:box>
          <m:e>
            <m:r>
              <m:rPr>
                <m:nor/>
              </m:rPr>
              <m:t>diam</m:t>
            </m:r>
            <m:r>
              <m:rPr>
                <m:sty m:val="p"/>
              </m:rPr>
              <m:t>(</m:t>
            </m:r>
            <m:r>
              <m:rPr>
                <m:sty m:val="i"/>
              </m:rPr>
              <m:t>𝒞</m:t>
            </m:r>
            <m:r>
              <m:rPr>
                <m:sty m:val="p"/>
              </m:rPr>
              <m:t>)</m:t>
            </m:r>
            <m:r>
              <m:rPr>
                <m:sty m:val="p"/>
              </m:rPr>
              <m:t>&lt;</m:t>
            </m:r>
            <m:sSub>
              <m:e>
                <m:r>
                  <m:rPr>
                    <m:sty m:val="i"/>
                  </m:rPr>
                  <m:t>r</m:t>
                </m:r>
              </m:e>
              <m:sub>
                <m:box>
                  <m:e>
                    <m:r>
                      <m:rPr>
                        <m:sty m:val="p"/>
                      </m:rPr>
                      <m:t>min</m:t>
                    </m:r>
                  </m:e>
                </m:box>
              </m:sub>
            </m:sSub>
          </m:e>
        </m:box>
      </m:oMath>
      <w:r>
        <w:rPr>
          <w:rFonts w:ascii="宋体" w:hAnsi="宋体" w:eastAsia="宋体" w:cs="宋体"/>
          <w:b w:val="0"/>
          <w:sz w:val="24"/>
        </w:rPr>
        <w:t>（典型值2步），则判定为孤立噪声点，从修复域中剔除，避免对微小区域的无意义修正。</w:t>
      </w:r>
    </w:p>
    <w:p>
      <w:pPr>
        <w:spacing w:before="40" w:after="40" w:lineRule="auto" w:line="320"/>
      </w:pPr>
      <w:r>
        <w:rPr>
          <w:rFonts w:ascii="宋体" w:hAnsi="宋体" w:eastAsia="宋体" w:cs="宋体"/>
          <w:b w:val="0"/>
          <w:sz w:val="24"/>
        </w:rPr>
        <w:t xml:space="preserve">定义锚点边界集合 </w:t>
      </w:r>
      <m:oMath>
        <m:box>
          <m:e>
            <m:r>
              <m:rPr>
                <m:sty m:val="p"/>
              </m:rPr>
              <m:t>∂</m:t>
            </m:r>
            <m:r>
              <m:rPr>
                <m:sty m:val="i"/>
              </m:rPr>
              <m:t>Ω</m:t>
            </m:r>
          </m:e>
        </m:box>
      </m:oMath>
      <w:r>
        <w:rPr>
          <w:rFonts w:ascii="宋体" w:hAnsi="宋体" w:eastAsia="宋体" w:cs="宋体"/>
          <w:b w:val="0"/>
          <w:sz w:val="24"/>
        </w:rPr>
        <w:t xml:space="preserve">：修复域边缘外扩1-2圈的顶点，在平滑目标中受强锚定约束，保证修复区域与正常区域的几何连续性。锚点边界的权重按拓扑距离从内向外线性递增：距修复域边界 </w:t>
      </w:r>
      <m:oMath>
        <m:box>
          <m:e>
            <m:r>
              <m:rPr>
                <m:sty m:val="i"/>
              </m:rPr>
              <m:t>d</m:t>
            </m:r>
          </m:e>
        </m:box>
      </m:oMath>
      <w:r>
        <w:rPr>
          <w:rFonts w:ascii="宋体" w:hAnsi="宋体" w:eastAsia="宋体" w:cs="宋体"/>
          <w:b w:val="0"/>
          <w:sz w:val="24"/>
        </w:rPr>
        <w:t xml:space="preserve"> 步的锚点权重为 </w:t>
      </w:r>
      <m:oMath>
        <m:box>
          <m:e>
            <m:sSub>
              <m:e>
                <m:r>
                  <m:rPr>
                    <m:sty m:val="i"/>
                  </m:rPr>
                  <m:t>λ</m:t>
                </m:r>
              </m:e>
              <m:sub>
                <m:r>
                  <m:rPr>
                    <m:sty m:val="i"/>
                  </m:rPr>
                  <m:t>b</m:t>
                </m:r>
              </m:sub>
            </m:sSub>
            <m:r>
              <m:rPr>
                <m:sty m:val="p"/>
              </m:rPr>
              <m:t>·</m:t>
            </m:r>
            <m:r>
              <m:rPr>
                <m:sty m:val="p"/>
              </m:rPr>
              <m:t>(</m:t>
            </m:r>
            <m:r>
              <m:rPr>
                <m:sty m:val="i"/>
              </m:rPr>
              <m:t>d</m:t>
            </m:r>
            <m:r>
              <m:rPr>
                <m:sty m:val="p"/>
              </m:rPr>
              <m:t>/</m:t>
            </m:r>
            <m:sSub>
              <m:e>
                <m:r>
                  <m:rPr>
                    <m:sty m:val="i"/>
                  </m:rPr>
                  <m:t>d</m:t>
                </m:r>
              </m:e>
              <m:sub>
                <m:box>
                  <m:e>
                    <m:r>
                      <m:rPr>
                        <m:sty m:val="p"/>
                      </m:rPr>
                      <m:t>max</m:t>
                    </m:r>
                  </m:e>
                </m:box>
              </m:sub>
            </m:sSub>
            <m:r>
              <m:rPr>
                <m:sty m:val="p"/>
              </m:rPr>
              <m:t>)</m:t>
            </m:r>
          </m:e>
        </m:box>
      </m:oMath>
      <w:r>
        <w:rPr>
          <w:rFonts w:ascii="宋体" w:hAnsi="宋体" w:eastAsia="宋体" w:cs="宋体"/>
          <w:b w:val="0"/>
          <w:sz w:val="24"/>
        </w:rPr>
        <w:t xml:space="preserve">，其中 </w:t>
      </w:r>
      <m:oMath>
        <m:box>
          <m:e>
            <m:sSub>
              <m:e>
                <m:r>
                  <m:rPr>
                    <m:sty m:val="i"/>
                  </m:rPr>
                  <m:t>d</m:t>
                </m:r>
              </m:e>
              <m:sub>
                <m:box>
                  <m:e>
                    <m:r>
                      <m:rPr>
                        <m:sty m:val="p"/>
                      </m:rPr>
                      <m:t>max</m:t>
                    </m:r>
                  </m:e>
                </m:box>
              </m:sub>
            </m:sSub>
          </m:e>
        </m:box>
      </m:oMath>
      <w:r>
        <w:rPr>
          <w:rFonts w:ascii="宋体" w:hAnsi="宋体" w:eastAsia="宋体" w:cs="宋体"/>
          <w:b w:val="0"/>
          <w:sz w:val="24"/>
        </w:rPr>
        <w:t xml:space="preserve"> 为最大锚点层数（典型值2），确保过渡平滑。</w:t>
      </w:r>
    </w:p>
    <w:p>
      <w:pPr>
        <w:spacing w:before="120" w:after="60" w:lineRule="auto" w:line="360"/>
      </w:pPr>
      <w:r>
        <w:rPr>
          <w:rFonts w:ascii="黑体" w:hAnsi="黑体" w:eastAsia="黑体" w:cs="黑体"/>
          <w:b/>
          <w:sz w:val="24"/>
        </w:rPr>
        <w:t>3.2.2 期望几何平滑目标求解</w:t>
      </w:r>
    </w:p>
    <w:p>
      <w:pPr>
        <w:spacing w:before="40" w:after="40" w:lineRule="auto" w:line="320"/>
      </w:pPr>
      <w:r>
        <w:rPr>
          <w:rFonts w:ascii="宋体" w:hAnsi="宋体" w:eastAsia="宋体" w:cs="宋体"/>
          <w:b w:val="0"/>
          <w:sz w:val="24"/>
        </w:rPr>
        <w:t xml:space="preserve">记修复域内顶点原始坐标为 </w:t>
      </w:r>
      <m:oMath>
        <m:box>
          <m:e>
            <m:r>
              <m:rPr>
                <m:sty m:val="i"/>
              </m:rPr>
              <m:t>𝐱</m:t>
            </m:r>
            <m:r>
              <m:rPr>
                <m:sty m:val="p"/>
              </m:rPr>
              <m:t>∈</m:t>
            </m:r>
            <m:sSup>
              <m:e>
                <m:r>
                  <m:rPr>
                    <m:sty m:val="i"/>
                  </m:rPr>
                  <m:t>ℝ</m:t>
                </m:r>
              </m:e>
              <m:sup>
                <m:box>
                  <m:e>
                    <m:r>
                      <m:rPr>
                        <m:sty m:val="p"/>
                      </m:rPr>
                      <m:t>3</m:t>
                    </m:r>
                    <m:sSub>
                      <m:e>
                        <m:r>
                          <m:rPr>
                            <m:sty m:val="i"/>
                          </m:rPr>
                          <m:t>N</m:t>
                        </m:r>
                      </m:e>
                      <m:sub>
                        <m:r>
                          <m:rPr>
                            <m:sty m:val="i"/>
                          </m:rPr>
                          <m:t>Ω</m:t>
                        </m:r>
                      </m:sub>
                    </m:sSub>
                  </m:e>
                </m:box>
              </m:sup>
            </m:sSup>
          </m:e>
        </m:box>
      </m:oMath>
      <w:r>
        <w:rPr>
          <w:rFonts w:ascii="宋体" w:hAnsi="宋体" w:eastAsia="宋体" w:cs="宋体"/>
          <w:b w:val="0"/>
          <w:sz w:val="24"/>
        </w:rPr>
        <w:t xml:space="preserve">，待求期望坐标为 </w:t>
      </w:r>
      <m:oMath>
        <m:box>
          <m:e>
            <m:r>
              <m:rPr>
                <m:sty m:val="i"/>
              </m:rPr>
              <m:t>𝐲</m:t>
            </m:r>
            <m:r>
              <m:rPr>
                <m:sty m:val="p"/>
              </m:rPr>
              <m:t>∈</m:t>
            </m:r>
            <m:sSup>
              <m:e>
                <m:r>
                  <m:rPr>
                    <m:sty m:val="i"/>
                  </m:rPr>
                  <m:t>ℝ</m:t>
                </m:r>
              </m:e>
              <m:sup>
                <m:box>
                  <m:e>
                    <m:r>
                      <m:rPr>
                        <m:sty m:val="p"/>
                      </m:rPr>
                      <m:t>3</m:t>
                    </m:r>
                    <m:sSub>
                      <m:e>
                        <m:r>
                          <m:rPr>
                            <m:sty m:val="i"/>
                          </m:rPr>
                          <m:t>N</m:t>
                        </m:r>
                      </m:e>
                      <m:sub>
                        <m:r>
                          <m:rPr>
                            <m:sty m:val="i"/>
                          </m:rPr>
                          <m:t>Ω</m:t>
                        </m:r>
                      </m:sub>
                    </m:sSub>
                  </m:e>
                </m:box>
              </m:sup>
            </m:sSup>
          </m:e>
        </m:box>
      </m:oMath>
      <w:r>
        <w:rPr>
          <w:rFonts w:ascii="宋体" w:hAnsi="宋体" w:eastAsia="宋体" w:cs="宋体"/>
          <w:b w:val="0"/>
          <w:sz w:val="24"/>
        </w:rPr>
        <w:t>。构建平滑目标函数：</w:t>
      </w:r>
    </w:p>
    <w:p>
      <w:pPr>
        <w:spacing w:before="80" w:after="80" w:lineRule="auto" w:line="240"/>
      </w:pPr>
      <m:oMathPara>
        <m:oMath>
          <m:box>
            <m:e>
              <m:sSub>
                <m:e>
                  <m:r>
                    <m:rPr>
                      <m:sty m:val="p"/>
                    </m:rPr>
                    <m:t>min</m:t>
                  </m:r>
                </m:e>
                <m:sub>
                  <m:box>
                    <m:e>
                      <m:r>
                        <m:rPr>
                          <m:sty m:val="i"/>
                        </m:rPr>
                        <m:t>𝐲</m:t>
                      </m:r>
                    </m:e>
                  </m:box>
                </m:sub>
              </m:sSub>
              <m:r>
                <m:t/>
              </m:r>
              <m:sSub>
                <m:e>
                  <m:r>
                    <m:rPr>
                      <m:sty m:val="i"/>
                    </m:rPr>
                    <m:t>λ</m:t>
                  </m:r>
                </m:e>
                <m:sub>
                  <m:r>
                    <m:rPr>
                      <m:sty m:val="i"/>
                    </m:rPr>
                    <m:t>l</m:t>
                  </m:r>
                </m:sub>
              </m:sSub>
              <m:r>
                <m:rPr>
                  <m:sty m:val="p"/>
                </m:rPr>
                <m:t>‖</m:t>
              </m:r>
              <m:r>
                <m:rPr>
                  <m:sty m:val="i"/>
                </m:rPr>
                <m:t>L</m:t>
              </m:r>
              <m:r>
                <m:rPr>
                  <m:sty m:val="i"/>
                </m:rPr>
                <m:t>𝐲</m:t>
              </m:r>
              <m:sSubSup>
                <m:e>
                  <m:r>
                    <m:rPr>
                      <m:sty m:val="p"/>
                    </m:rPr>
                    <m:t>‖</m:t>
                  </m:r>
                </m:e>
                <m:sub>
                  <m:r>
                    <m:rPr>
                      <m:sty m:val="p"/>
                    </m:rPr>
                    <m:t>2</m:t>
                  </m:r>
                </m:sub>
                <m:sup>
                  <m:r>
                    <m:rPr>
                      <m:sty m:val="p"/>
                    </m:rPr>
                    <m:t>2</m:t>
                  </m:r>
                </m:sup>
              </m:sSubSup>
              <m:r>
                <m:rPr>
                  <m:sty m:val="p"/>
                </m:rPr>
                <m:t>+</m:t>
              </m:r>
              <m:sSub>
                <m:e>
                  <m:r>
                    <m:rPr>
                      <m:sty m:val="i"/>
                    </m:rPr>
                    <m:t>λ</m:t>
                  </m:r>
                </m:e>
                <m:sub>
                  <m:r>
                    <m:rPr>
                      <m:sty m:val="i"/>
                    </m:rPr>
                    <m:t>c</m:t>
                  </m:r>
                </m:sub>
              </m:sSub>
              <m:r>
                <m:rPr>
                  <m:sty m:val="p"/>
                </m:rPr>
                <m:t>‖</m:t>
              </m:r>
              <m:r>
                <m:rPr>
                  <m:sty m:val="i"/>
                </m:rPr>
                <m:t>κ</m:t>
              </m:r>
              <m:r>
                <m:rPr>
                  <m:sty m:val="p"/>
                </m:rPr>
                <m:t>(</m:t>
              </m:r>
              <m:r>
                <m:rPr>
                  <m:sty m:val="i"/>
                </m:rPr>
                <m:t>𝐲</m:t>
              </m:r>
              <m:r>
                <m:rPr>
                  <m:sty m:val="p"/>
                </m:rPr>
                <m:t>)</m:t>
              </m:r>
              <m:r>
                <m:rPr>
                  <m:sty m:val="p"/>
                </m:rPr>
                <m:t>−</m:t>
              </m:r>
              <m:sSup>
                <m:e>
                  <m:r>
                    <m:rPr>
                      <m:sty m:val="i"/>
                    </m:rPr>
                    <m:t>κ</m:t>
                  </m:r>
                </m:e>
                <m:sup>
                  <m:r>
                    <m:rPr>
                      <m:sty m:val="p"/>
                    </m:rPr>
                    <m:t>⋆</m:t>
                  </m:r>
                </m:sup>
              </m:sSup>
              <m:sSubSup>
                <m:e>
                  <m:r>
                    <m:rPr>
                      <m:sty m:val="p"/>
                    </m:rPr>
                    <m:t>‖</m:t>
                  </m:r>
                </m:e>
                <m:sub>
                  <m:r>
                    <m:rPr>
                      <m:sty m:val="p"/>
                    </m:rPr>
                    <m:t>2</m:t>
                  </m:r>
                </m:sub>
                <m:sup>
                  <m:r>
                    <m:rPr>
                      <m:sty m:val="p"/>
                    </m:rPr>
                    <m:t>2</m:t>
                  </m:r>
                </m:sup>
              </m:sSubSup>
              <m:r>
                <m:rPr>
                  <m:sty m:val="p"/>
                </m:rPr>
                <m:t>+</m:t>
              </m:r>
              <m:sSub>
                <m:e>
                  <m:r>
                    <m:rPr>
                      <m:sty m:val="i"/>
                    </m:rPr>
                    <m:t>λ</m:t>
                  </m:r>
                </m:e>
                <m:sub>
                  <m:r>
                    <m:rPr>
                      <m:sty m:val="i"/>
                    </m:rPr>
                    <m:t>b</m:t>
                  </m:r>
                </m:sub>
              </m:sSub>
              <m:r>
                <m:rPr>
                  <m:sty m:val="p"/>
                </m:rPr>
                <m:t>‖</m:t>
              </m:r>
              <m:sSub>
                <m:e>
                  <m:r>
                    <m:rPr>
                      <m:sty m:val="i"/>
                    </m:rPr>
                    <m:t>𝐲</m:t>
                  </m:r>
                </m:e>
                <m:sub>
                  <m:box>
                    <m:e>
                      <m:r>
                        <m:rPr>
                          <m:sty m:val="p"/>
                        </m:rPr>
                        <m:t>∂</m:t>
                      </m:r>
                      <m:r>
                        <m:rPr>
                          <m:sty m:val="i"/>
                        </m:rPr>
                        <m:t>Ω</m:t>
                      </m:r>
                    </m:e>
                  </m:box>
                </m:sub>
              </m:sSub>
              <m:r>
                <m:rPr>
                  <m:sty m:val="p"/>
                </m:rPr>
                <m:t>−</m:t>
              </m:r>
              <m:sSub>
                <m:e>
                  <m:r>
                    <m:rPr>
                      <m:sty m:val="i"/>
                    </m:rPr>
                    <m:t>𝐱</m:t>
                  </m:r>
                </m:e>
                <m:sub>
                  <m:box>
                    <m:e>
                      <m:r>
                        <m:rPr>
                          <m:sty m:val="p"/>
                        </m:rPr>
                        <m:t>∂</m:t>
                      </m:r>
                      <m:r>
                        <m:rPr>
                          <m:sty m:val="i"/>
                        </m:rPr>
                        <m:t>Ω</m:t>
                      </m:r>
                    </m:e>
                  </m:box>
                </m:sub>
              </m:sSub>
              <m:sSubSup>
                <m:e>
                  <m:r>
                    <m:rPr>
                      <m:sty m:val="p"/>
                    </m:rPr>
                    <m:t>‖</m:t>
                  </m:r>
                </m:e>
                <m:sub>
                  <m:r>
                    <m:rPr>
                      <m:sty m:val="p"/>
                    </m:rPr>
                    <m:t>2</m:t>
                  </m:r>
                </m:sub>
                <m:sup>
                  <m:r>
                    <m:rPr>
                      <m:sty m:val="p"/>
                    </m:rPr>
                    <m:t>2</m:t>
                  </m:r>
                </m:sup>
              </m:sSubSup>
              <m:r>
                <m:rPr>
                  <m:sty m:val="p"/>
                </m:rPr>
                <m:t>+</m:t>
              </m:r>
              <m:sSub>
                <m:e>
                  <m:r>
                    <m:rPr>
                      <m:sty m:val="i"/>
                    </m:rPr>
                    <m:t>λ</m:t>
                  </m:r>
                </m:e>
                <m:sub>
                  <m:r>
                    <m:rPr>
                      <m:sty m:val="i"/>
                    </m:rPr>
                    <m:t>v</m:t>
                  </m:r>
                </m:sub>
              </m:sSub>
              <m:r>
                <m:t/>
              </m:r>
              <m:sSub>
                <m:e>
                  <m:r>
                    <m:rPr>
                      <m:sty m:val="i"/>
                    </m:rPr>
                    <m:t>Φ</m:t>
                  </m:r>
                </m:e>
                <m:sub>
                  <m:box>
                    <m:e>
                      <m:r>
                        <m:rPr>
                          <m:nor/>
                        </m:rPr>
                        <m:t>vol/len</m:t>
                      </m:r>
                    </m:e>
                  </m:box>
                </m:sub>
              </m:sSub>
              <m:r>
                <m:rPr>
                  <m:sty m:val="p"/>
                </m:rPr>
                <m:t>(</m:t>
              </m:r>
              <m:r>
                <m:rPr>
                  <m:sty m:val="i"/>
                </m:rPr>
                <m:t>𝐲</m:t>
              </m:r>
              <m:r>
                <m:rPr>
                  <m:sty m:val="p"/>
                </m:rPr>
                <m:t>,</m:t>
              </m:r>
              <m:r>
                <m:rPr>
                  <m:sty m:val="i"/>
                </m:rPr>
                <m:t>𝐱</m:t>
              </m:r>
              <m:r>
                <m:rPr>
                  <m:sty m:val="p"/>
                </m:rPr>
                <m:t>)</m:t>
              </m:r>
              <m:r>
                <m:rPr>
                  <m:sty m:val="p"/>
                </m:rPr>
                <m:t>,</m:t>
              </m:r>
            </m:e>
          </m:box>
        </m:oMath>
      </m:oMathPara>
    </w:p>
    <w:p>
      <w:pPr>
        <w:spacing w:before="40" w:after="40" w:lineRule="auto" w:line="320"/>
      </w:pPr>
      <w:r>
        <w:rPr>
          <w:rFonts w:ascii="宋体" w:hAnsi="宋体" w:eastAsia="宋体" w:cs="宋体"/>
          <w:b w:val="0"/>
          <w:sz w:val="24"/>
        </w:rPr>
        <w:t>各项含义：</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拉普拉斯项</w:t>
      </w:r>
      <w:r>
        <w:rPr>
          <w:rFonts w:ascii="宋体" w:hAnsi="宋体" w:eastAsia="宋体" w:cs="宋体"/>
          <w:b w:val="0"/>
          <w:sz w:val="24"/>
        </w:rPr>
        <w:t>（</w:t>
      </w:r>
      <m:oMath>
        <m:box>
          <m:e>
            <m:sSub>
              <m:e>
                <m:r>
                  <m:rPr>
                    <m:sty m:val="i"/>
                  </m:rPr>
                  <m:t>λ</m:t>
                </m:r>
              </m:e>
              <m:sub>
                <m:r>
                  <m:rPr>
                    <m:sty m:val="i"/>
                  </m:rPr>
                  <m:t>l</m:t>
                </m:r>
              </m:sub>
            </m:sSub>
          </m:e>
        </m:box>
      </m:oMath>
      <w:r>
        <w:rPr>
          <w:rFonts w:ascii="宋体" w:hAnsi="宋体" w:eastAsia="宋体" w:cs="宋体"/>
          <w:b w:val="0"/>
          <w:sz w:val="24"/>
        </w:rPr>
        <w:t>）：</w:t>
      </w:r>
      <m:oMath>
        <m:box>
          <m:e>
            <m:r>
              <m:rPr>
                <m:sty m:val="i"/>
              </m:rPr>
              <m:t>L</m:t>
            </m:r>
          </m:e>
        </m:box>
      </m:oMath>
      <w:r>
        <w:rPr>
          <w:rFonts w:ascii="宋体" w:hAnsi="宋体" w:eastAsia="宋体" w:cs="宋体"/>
          <w:b w:val="0"/>
          <w:sz w:val="24"/>
        </w:rPr>
        <w:t xml:space="preserve"> 为离散余切权拉普拉斯算子，使 </w:t>
      </w:r>
      <m:oMath>
        <m:box>
          <m:e>
            <m:r>
              <m:rPr>
                <m:sty m:val="i"/>
              </m:rPr>
              <m:t>𝐲</m:t>
            </m:r>
          </m:e>
        </m:box>
      </m:oMath>
      <w:r>
        <w:rPr>
          <w:rFonts w:ascii="宋体" w:hAnsi="宋体" w:eastAsia="宋体" w:cs="宋体"/>
          <w:b w:val="0"/>
          <w:sz w:val="24"/>
        </w:rPr>
        <w:t xml:space="preserve"> 在局部均值意义下平滑。余切权定义为 </w:t>
      </w:r>
      <m:oMath>
        <m:box>
          <m:e>
            <m:sSub>
              <m:e>
                <m:r>
                  <m:rPr>
                    <m:sty m:val="i"/>
                  </m:rPr>
                  <m:t>L</m:t>
                </m:r>
              </m:e>
              <m:sub>
                <m:box>
                  <m:e>
                    <m:r>
                      <m:rPr>
                        <m:sty m:val="i"/>
                      </m:rPr>
                      <m:t>i</m:t>
                    </m:r>
                    <m:r>
                      <m:rPr>
                        <m:sty m:val="i"/>
                      </m:rPr>
                      <m:t>j</m:t>
                    </m:r>
                  </m:e>
                </m:box>
              </m:sub>
            </m:sSub>
            <m:r>
              <m:rPr>
                <m:sty m:val="p"/>
              </m:rPr>
              <m:t>=</m:t>
            </m:r>
            <m:r>
              <m:rPr>
                <m:sty m:val="p"/>
              </m:rPr>
              <m:t>−</m:t>
            </m:r>
            <m:r>
              <m:rPr>
                <m:sty m:val="p"/>
              </m:rPr>
              <m:t>(</m:t>
            </m:r>
            <m:r>
              <m:rPr>
                <m:sty m:val="i"/>
              </m:rPr>
              <m:t>c</m:t>
            </m:r>
            <m:r>
              <m:rPr>
                <m:sty m:val="i"/>
              </m:rPr>
              <m:t>o</m:t>
            </m:r>
            <m:r>
              <m:rPr>
                <m:sty m:val="i"/>
              </m:rPr>
              <m:t>t</m:t>
            </m:r>
            <m:sSub>
              <m:e>
                <m:r>
                  <m:rPr>
                    <m:sty m:val="i"/>
                  </m:rPr>
                  <m:t>α</m:t>
                </m:r>
              </m:e>
              <m:sub>
                <m:box>
                  <m:e>
                    <m:r>
                      <m:rPr>
                        <m:sty m:val="i"/>
                      </m:rPr>
                      <m:t>i</m:t>
                    </m:r>
                    <m:r>
                      <m:rPr>
                        <m:sty m:val="i"/>
                      </m:rPr>
                      <m:t>j</m:t>
                    </m:r>
                  </m:e>
                </m:box>
              </m:sub>
            </m:sSub>
            <m:r>
              <m:rPr>
                <m:sty m:val="p"/>
              </m:rPr>
              <m:t>+</m:t>
            </m:r>
            <m:r>
              <m:rPr>
                <m:sty m:val="i"/>
              </m:rPr>
              <m:t>c</m:t>
            </m:r>
            <m:r>
              <m:rPr>
                <m:sty m:val="i"/>
              </m:rPr>
              <m:t>o</m:t>
            </m:r>
            <m:r>
              <m:rPr>
                <m:sty m:val="i"/>
              </m:rPr>
              <m:t>t</m:t>
            </m:r>
            <m:sSub>
              <m:e>
                <m:r>
                  <m:rPr>
                    <m:sty m:val="i"/>
                  </m:rPr>
                  <m:t>β</m:t>
                </m:r>
              </m:e>
              <m:sub>
                <m:box>
                  <m:e>
                    <m:r>
                      <m:rPr>
                        <m:sty m:val="i"/>
                      </m:rPr>
                      <m:t>i</m:t>
                    </m:r>
                    <m:r>
                      <m:rPr>
                        <m:sty m:val="i"/>
                      </m:rPr>
                      <m:t>j</m:t>
                    </m:r>
                  </m:e>
                </m:box>
              </m:sub>
            </m:sSub>
            <m:r>
              <m:rPr>
                <m:sty m:val="p"/>
              </m:rPr>
              <m:t>)</m:t>
            </m:r>
            <m:r>
              <m:rPr>
                <m:sty m:val="p"/>
              </m:rPr>
              <m:t>/</m:t>
            </m:r>
            <m:r>
              <m:rPr>
                <m:sty m:val="p"/>
              </m:rPr>
              <m:t>2</m:t>
            </m:r>
          </m:e>
        </m:box>
      </m:oMath>
      <w:r>
        <w:rPr>
          <w:rFonts w:ascii="宋体" w:hAnsi="宋体" w:eastAsia="宋体" w:cs="宋体"/>
          <w:b w:val="0"/>
          <w:sz w:val="24"/>
        </w:rPr>
        <w:t xml:space="preserve">（其中 </w:t>
      </w:r>
      <m:oMath>
        <m:box>
          <m:e>
            <m:sSub>
              <m:e>
                <m:r>
                  <m:rPr>
                    <m:sty m:val="i"/>
                  </m:rPr>
                  <m:t>α</m:t>
                </m:r>
              </m:e>
              <m:sub>
                <m:box>
                  <m:e>
                    <m:r>
                      <m:rPr>
                        <m:sty m:val="i"/>
                      </m:rPr>
                      <m:t>i</m:t>
                    </m:r>
                    <m:r>
                      <m:rPr>
                        <m:sty m:val="i"/>
                      </m:rPr>
                      <m:t>j</m:t>
                    </m:r>
                  </m:e>
                </m:box>
              </m:sub>
            </m:sSub>
            <m:r>
              <m:rPr>
                <m:sty m:val="p"/>
              </m:rPr>
              <m:t>,</m:t>
            </m:r>
            <m:sSub>
              <m:e>
                <m:r>
                  <m:rPr>
                    <m:sty m:val="i"/>
                  </m:rPr>
                  <m:t>β</m:t>
                </m:r>
              </m:e>
              <m:sub>
                <m:box>
                  <m:e>
                    <m:r>
                      <m:rPr>
                        <m:sty m:val="i"/>
                      </m:rPr>
                      <m:t>i</m:t>
                    </m:r>
                    <m:r>
                      <m:rPr>
                        <m:sty m:val="i"/>
                      </m:rPr>
                      <m:t>j</m:t>
                    </m:r>
                  </m:e>
                </m:box>
              </m:sub>
            </m:sSub>
          </m:e>
        </m:box>
      </m:oMath>
      <w:r>
        <w:rPr>
          <w:rFonts w:ascii="宋体" w:hAnsi="宋体" w:eastAsia="宋体" w:cs="宋体"/>
          <w:b w:val="0"/>
          <w:sz w:val="24"/>
        </w:rPr>
        <w:t xml:space="preserve"> 为边 </w:t>
      </w:r>
      <m:oMath>
        <m:box>
          <m:e>
            <m:r>
              <m:rPr>
                <m:sty m:val="p"/>
              </m:rPr>
              <m:t>(</m:t>
            </m:r>
            <m:r>
              <m:rPr>
                <m:sty m:val="i"/>
              </m:rPr>
              <m:t>i</m:t>
            </m:r>
            <m:r>
              <m:rPr>
                <m:sty m:val="p"/>
              </m:rPr>
              <m:t>,</m:t>
            </m:r>
            <m:r>
              <m:rPr>
                <m:sty m:val="i"/>
              </m:rPr>
              <m:t>j</m:t>
            </m:r>
            <m:r>
              <m:rPr>
                <m:sty m:val="p"/>
              </m:rPr>
              <m:t>)</m:t>
            </m:r>
          </m:e>
        </m:box>
      </m:oMath>
      <w:r>
        <w:rPr>
          <w:rFonts w:ascii="宋体" w:hAnsi="宋体" w:eastAsia="宋体" w:cs="宋体"/>
          <w:b w:val="0"/>
          <w:sz w:val="24"/>
        </w:rPr>
        <w:t xml:space="preserve"> 对面的两个二面角），</w:t>
      </w:r>
      <m:oMath>
        <m:box>
          <m:e>
            <m:sSub>
              <m:e>
                <m:r>
                  <m:rPr>
                    <m:sty m:val="i"/>
                  </m:rPr>
                  <m:t>L</m:t>
                </m:r>
              </m:e>
              <m:sub>
                <m:box>
                  <m:e>
                    <m:r>
                      <m:rPr>
                        <m:sty m:val="i"/>
                      </m:rPr>
                      <m:t>i</m:t>
                    </m:r>
                    <m:r>
                      <m:rPr>
                        <m:sty m:val="i"/>
                      </m:rPr>
                      <m:t>i</m:t>
                    </m:r>
                  </m:e>
                </m:box>
              </m:sub>
            </m:sSub>
            <m:r>
              <m:rPr>
                <m:sty m:val="p"/>
              </m:rPr>
              <m:t>=</m:t>
            </m:r>
            <m:r>
              <m:rPr>
                <m:sty m:val="p"/>
              </m:rPr>
              <m:t>−</m:t>
            </m:r>
            <m:nary>
              <m:naryPr>
                <m:chr m:val="∑"/>
                <m:limLoc m:val="undOvr"/>
              </m:naryPr>
              <m:sub>
                <m:box>
                  <m:e>
                    <m:r>
                      <m:rPr>
                        <m:sty m:val="i"/>
                      </m:rPr>
                      <m:t>j</m:t>
                    </m:r>
                    <m:r>
                      <m:rPr>
                        <m:sty m:val="p"/>
                      </m:rPr>
                      <m:t>≠</m:t>
                    </m:r>
                    <m:r>
                      <m:rPr>
                        <m:sty m:val="i"/>
                      </m:rPr>
                      <m:t>i</m:t>
                    </m:r>
                  </m:e>
                </m:box>
              </m:sub>
              <m:sup/>
              <m:e>
                <m:sSub>
                  <m:e>
                    <m:r>
                      <m:rPr>
                        <m:sty m:val="i"/>
                      </m:rPr>
                      <m:t>L</m:t>
                    </m:r>
                  </m:e>
                  <m:sub>
                    <m:box>
                      <m:e>
                        <m:r>
                          <m:rPr>
                            <m:sty m:val="i"/>
                          </m:rPr>
                          <m:t>i</m:t>
                        </m:r>
                        <m:r>
                          <m:rPr>
                            <m:sty m:val="i"/>
                          </m:rPr>
                          <m:t>j</m:t>
                        </m:r>
                      </m:e>
                    </m:box>
                  </m:sub>
                </m:sSub>
              </m:e>
            </m:nary>
          </m:e>
        </m:box>
      </m:oMath>
      <w:r>
        <w:rPr>
          <w:rFonts w:ascii="宋体" w:hAnsi="宋体" w:eastAsia="宋体" w:cs="宋体"/>
          <w:b w:val="0"/>
          <w:sz w:val="24"/>
        </w:rPr>
        <w:t xml:space="preserve">。余切权相较均匀权重更好地保持了三角形面积分布和局部几何形状，避免平滑过程中引入面积均匀化偏差。典型 </w:t>
      </w:r>
      <m:oMath>
        <m:box>
          <m:e>
            <m:sSub>
              <m:e>
                <m:r>
                  <m:rPr>
                    <m:sty m:val="i"/>
                  </m:rPr>
                  <m:t>λ</m:t>
                </m:r>
              </m:e>
              <m:sub>
                <m:r>
                  <m:rPr>
                    <m:sty m:val="i"/>
                  </m:rPr>
                  <m:t>l</m:t>
                </m:r>
              </m:sub>
            </m:sSub>
            <m:r>
              <m:rPr>
                <m:sty m:val="p"/>
              </m:rPr>
              <m:t>∈</m:t>
            </m:r>
            <m:r>
              <m:rPr>
                <m:sty m:val="p"/>
              </m:rPr>
              <m:t>[</m:t>
            </m:r>
            <m:r>
              <m:rPr>
                <m:sty m:val="p"/>
              </m:rPr>
              <m:t>0.1</m:t>
            </m:r>
            <m:r>
              <m:rPr>
                <m:sty m:val="p"/>
              </m:rPr>
              <m:t>,</m:t>
            </m:r>
            <m:r>
              <m:rPr>
                <m:sty m:val="p"/>
              </m:rPr>
              <m:t>1.0</m:t>
            </m:r>
            <m:r>
              <m:rPr>
                <m:sty m:val="p"/>
              </m:rPr>
              <m:t>]</m:t>
            </m:r>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曲率约束项</w:t>
      </w:r>
      <w:r>
        <w:rPr>
          <w:rFonts w:ascii="宋体" w:hAnsi="宋体" w:eastAsia="宋体" w:cs="宋体"/>
          <w:b w:val="0"/>
          <w:sz w:val="24"/>
        </w:rPr>
        <w:t>（</w:t>
      </w:r>
      <m:oMath>
        <m:box>
          <m:e>
            <m:sSub>
              <m:e>
                <m:r>
                  <m:rPr>
                    <m:sty m:val="i"/>
                  </m:rPr>
                  <m:t>λ</m:t>
                </m:r>
              </m:e>
              <m:sub>
                <m:r>
                  <m:rPr>
                    <m:sty m:val="i"/>
                  </m:rPr>
                  <m:t>c</m:t>
                </m:r>
              </m:sub>
            </m:sSub>
          </m:e>
        </m:box>
      </m:oMath>
      <w:r>
        <w:rPr>
          <w:rFonts w:ascii="宋体" w:hAnsi="宋体" w:eastAsia="宋体" w:cs="宋体"/>
          <w:b w:val="0"/>
          <w:sz w:val="24"/>
        </w:rPr>
        <w:t>）：</w:t>
      </w:r>
      <m:oMath>
        <m:box>
          <m:e>
            <m:sSup>
              <m:e>
                <m:r>
                  <m:rPr>
                    <m:sty m:val="i"/>
                  </m:rPr>
                  <m:t>κ</m:t>
                </m:r>
              </m:e>
              <m:sup>
                <m:r>
                  <m:rPr>
                    <m:sty m:val="p"/>
                  </m:rPr>
                  <m:t>⋆</m:t>
                </m:r>
              </m:sup>
            </m:sSup>
          </m:e>
        </m:box>
      </m:oMath>
      <w:r>
        <w:rPr>
          <w:rFonts w:ascii="宋体" w:hAnsi="宋体" w:eastAsia="宋体" w:cs="宋体"/>
          <w:b w:val="0"/>
          <w:sz w:val="24"/>
        </w:rPr>
        <w:t xml:space="preserve"> 为平滑参考曲率，取为绑定姿态下的离散平均曲率或修复域边界处曲率的线性插值，约束曲率变化量不超出预期范围。该项防止平滑过程产生过于"平坦"的结果，保持布料应有的自然弯曲特征。典型 </w:t>
      </w:r>
      <m:oMath>
        <m:box>
          <m:e>
            <m:sSub>
              <m:e>
                <m:r>
                  <m:rPr>
                    <m:sty m:val="i"/>
                  </m:rPr>
                  <m:t>λ</m:t>
                </m:r>
              </m:e>
              <m:sub>
                <m:r>
                  <m:rPr>
                    <m:sty m:val="i"/>
                  </m:rPr>
                  <m:t>c</m:t>
                </m:r>
              </m:sub>
            </m:sSub>
            <m:r>
              <m:rPr>
                <m:sty m:val="p"/>
              </m:rPr>
              <m:t>∈</m:t>
            </m:r>
            <m:r>
              <m:rPr>
                <m:sty m:val="p"/>
              </m:rPr>
              <m:t>[</m:t>
            </m:r>
            <m:r>
              <m:rPr>
                <m:sty m:val="p"/>
              </m:rPr>
              <m:t>0.05</m:t>
            </m:r>
            <m:r>
              <m:rPr>
                <m:sty m:val="p"/>
              </m:rPr>
              <m:t>,</m:t>
            </m:r>
            <m:r>
              <m:rPr>
                <m:sty m:val="p"/>
              </m:rPr>
              <m:t>0.5</m:t>
            </m:r>
            <m:r>
              <m:rPr>
                <m:sty m:val="p"/>
              </m:rPr>
              <m:t>]</m:t>
            </m:r>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边界锚定项</w:t>
      </w:r>
      <w:r>
        <w:rPr>
          <w:rFonts w:ascii="宋体" w:hAnsi="宋体" w:eastAsia="宋体" w:cs="宋体"/>
          <w:b w:val="0"/>
          <w:sz w:val="24"/>
        </w:rPr>
        <w:t>（</w:t>
      </w:r>
      <m:oMath>
        <m:box>
          <m:e>
            <m:sSub>
              <m:e>
                <m:r>
                  <m:rPr>
                    <m:sty m:val="i"/>
                  </m:rPr>
                  <m:t>λ</m:t>
                </m:r>
              </m:e>
              <m:sub>
                <m:r>
                  <m:rPr>
                    <m:sty m:val="i"/>
                  </m:rPr>
                  <m:t>b</m:t>
                </m:r>
              </m:sub>
            </m:sSub>
            <m:r>
              <m:rPr>
                <m:sty m:val="p"/>
              </m:rPr>
              <m:t>≫</m:t>
            </m:r>
            <m:sSub>
              <m:e>
                <m:r>
                  <m:rPr>
                    <m:sty m:val="i"/>
                  </m:rPr>
                  <m:t>λ</m:t>
                </m:r>
              </m:e>
              <m:sub>
                <m:r>
                  <m:rPr>
                    <m:sty m:val="i"/>
                  </m:rPr>
                  <m:t>l</m:t>
                </m:r>
              </m:sub>
            </m:sSub>
          </m:e>
        </m:box>
      </m:oMath>
      <w:r>
        <w:rPr>
          <w:rFonts w:ascii="宋体" w:hAnsi="宋体" w:eastAsia="宋体" w:cs="宋体"/>
          <w:b w:val="0"/>
          <w:sz w:val="24"/>
        </w:rPr>
        <w:t xml:space="preserve">）：强制锚点边界顶点不远离原始位置，保证几何连续性。通常 </w:t>
      </w:r>
      <m:oMath>
        <m:box>
          <m:e>
            <m:sSub>
              <m:e>
                <m:r>
                  <m:rPr>
                    <m:sty m:val="i"/>
                  </m:rPr>
                  <m:t>λ</m:t>
                </m:r>
              </m:e>
              <m:sub>
                <m:r>
                  <m:rPr>
                    <m:sty m:val="i"/>
                  </m:rPr>
                  <m:t>b</m:t>
                </m:r>
              </m:sub>
            </m:sSub>
            <m:r>
              <m:rPr>
                <m:sty m:val="p"/>
              </m:rPr>
              <m:t>=</m:t>
            </m:r>
            <m:r>
              <m:rPr>
                <m:sty m:val="p"/>
              </m:rPr>
              <m:t>10</m:t>
            </m:r>
            <m:sSub>
              <m:e>
                <m:r>
                  <m:rPr>
                    <m:sty m:val="i"/>
                  </m:rPr>
                  <m:t>λ</m:t>
                </m:r>
              </m:e>
              <m:sub>
                <m:r>
                  <m:rPr>
                    <m:sty m:val="i"/>
                  </m:rPr>
                  <m:t>l</m:t>
                </m:r>
              </m:sub>
            </m:sSub>
            <m:r>
              <m:rPr>
                <m:sty m:val="i"/>
              </m:rPr>
              <m:t>~</m:t>
            </m:r>
            <m:r>
              <m:rPr>
                <m:sty m:val="p"/>
              </m:rPr>
              <m:t>100</m:t>
            </m:r>
            <m:sSub>
              <m:e>
                <m:r>
                  <m:rPr>
                    <m:sty m:val="i"/>
                  </m:rPr>
                  <m:t>λ</m:t>
                </m:r>
              </m:e>
              <m:sub>
                <m:r>
                  <m:rPr>
                    <m:sty m:val="i"/>
                  </m:rPr>
                  <m:t>l</m:t>
                </m:r>
              </m:sub>
            </m:sSub>
          </m:e>
        </m:box>
      </m:oMath>
      <w:r>
        <w:rPr>
          <w:rFonts w:ascii="宋体" w:hAnsi="宋体" w:eastAsia="宋体" w:cs="宋体"/>
          <w:b w:val="0"/>
          <w:sz w:val="24"/>
        </w:rPr>
        <w:t>，确保边界处修正量趋近于零。</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体积/边长保持项</w:t>
      </w:r>
      <w:r>
        <w:rPr>
          <w:rFonts w:ascii="宋体" w:hAnsi="宋体" w:eastAsia="宋体" w:cs="宋体"/>
          <w:b w:val="0"/>
          <w:sz w:val="24"/>
        </w:rPr>
        <w:t>（</w:t>
      </w:r>
      <m:oMath>
        <m:box>
          <m:e>
            <m:sSub>
              <m:e>
                <m:r>
                  <m:rPr>
                    <m:sty m:val="i"/>
                  </m:rPr>
                  <m:t>λ</m:t>
                </m:r>
              </m:e>
              <m:sub>
                <m:r>
                  <m:rPr>
                    <m:sty m:val="i"/>
                  </m:rPr>
                  <m:t>v</m:t>
                </m:r>
              </m:sub>
            </m:sSub>
          </m:e>
        </m:box>
      </m:oMath>
      <w:r>
        <w:rPr>
          <w:rFonts w:ascii="宋体" w:hAnsi="宋体" w:eastAsia="宋体" w:cs="宋体"/>
          <w:b w:val="0"/>
          <w:sz w:val="24"/>
        </w:rPr>
        <w:t xml:space="preserve">）：软约束保持局部体积或特征边长，防止布料过度收缩。体积保持项定义为 </w:t>
      </w:r>
      <m:oMath>
        <m:box>
          <m:e>
            <m:sSub>
              <m:e>
                <m:r>
                  <m:rPr>
                    <m:sty m:val="i"/>
                  </m:rPr>
                  <m:t>Φ</m:t>
                </m:r>
              </m:e>
              <m:sub>
                <m:box>
                  <m:e>
                    <m:r>
                      <m:rPr>
                        <m:nor/>
                      </m:rPr>
                      <m:t>vol</m:t>
                    </m:r>
                  </m:e>
                </m:box>
              </m:sub>
            </m:sSub>
            <m:r>
              <m:rPr>
                <m:sty m:val="p"/>
              </m:rPr>
              <m:t>=</m:t>
            </m:r>
            <m:nary>
              <m:naryPr>
                <m:chr m:val="∑"/>
                <m:limLoc m:val="undOvr"/>
              </m:naryPr>
              <m:sub>
                <m:box>
                  <m:e>
                    <m:r>
                      <m:rPr>
                        <m:sty m:val="i"/>
                      </m:rPr>
                      <m:t>f</m:t>
                    </m:r>
                    <m:r>
                      <m:rPr>
                        <m:sty m:val="p"/>
                      </m:rPr>
                      <m:t>∈</m:t>
                    </m:r>
                    <m:sSub>
                      <m:e>
                        <m:r>
                          <m:rPr>
                            <m:sty m:val="i"/>
                          </m:rPr>
                          <m:t>ℱ</m:t>
                        </m:r>
                      </m:e>
                      <m:sub>
                        <m:r>
                          <m:rPr>
                            <m:sty m:val="i"/>
                          </m:rPr>
                          <m:t>Ω</m:t>
                        </m:r>
                      </m:sub>
                    </m:sSub>
                  </m:e>
                </m:box>
              </m:sub>
              <m:sup/>
              <m:e>
                <m:r>
                  <m:rPr>
                    <m:sty m:val="p"/>
                  </m:rPr>
                  <m:t>(</m:t>
                </m:r>
                <m:sSub>
                  <m:e>
                    <m:r>
                      <m:rPr>
                        <m:sty m:val="i"/>
                      </m:rPr>
                      <m:t>V</m:t>
                    </m:r>
                  </m:e>
                  <m:sub>
                    <m:r>
                      <m:rPr>
                        <m:sty m:val="i"/>
                      </m:rPr>
                      <m:t>f</m:t>
                    </m:r>
                  </m:sub>
                </m:sSub>
                <m:r>
                  <m:rPr>
                    <m:sty m:val="p"/>
                  </m:rPr>
                  <m:t>(</m:t>
                </m:r>
                <m:r>
                  <m:rPr>
                    <m:sty m:val="i"/>
                  </m:rPr>
                  <m:t>𝐲</m:t>
                </m:r>
                <m:r>
                  <m:rPr>
                    <m:sty m:val="p"/>
                  </m:rPr>
                  <m:t>)</m:t>
                </m:r>
                <m:r>
                  <m:rPr>
                    <m:sty m:val="p"/>
                  </m:rPr>
                  <m:t>−</m:t>
                </m:r>
                <m:sSub>
                  <m:e>
                    <m:r>
                      <m:rPr>
                        <m:sty m:val="i"/>
                      </m:rPr>
                      <m:t>V</m:t>
                    </m:r>
                  </m:e>
                  <m:sub>
                    <m:r>
                      <m:rPr>
                        <m:sty m:val="i"/>
                      </m:rPr>
                      <m:t>f</m:t>
                    </m:r>
                  </m:sub>
                </m:sSub>
                <m:r>
                  <m:rPr>
                    <m:sty m:val="p"/>
                  </m:rPr>
                  <m:t>(</m:t>
                </m:r>
                <m:r>
                  <m:rPr>
                    <m:sty m:val="i"/>
                  </m:rPr>
                  <m:t>𝐱</m:t>
                </m:r>
                <m:r>
                  <m:rPr>
                    <m:sty m:val="p"/>
                  </m:rPr>
                  <m:t>)</m:t>
                </m:r>
                <m:sSup>
                  <m:e>
                    <m:r>
                      <m:rPr>
                        <m:sty m:val="p"/>
                      </m:rPr>
                      <m:t>)</m:t>
                    </m:r>
                  </m:e>
                  <m:sup>
                    <m:r>
                      <m:rPr>
                        <m:sty m:val="p"/>
                      </m:rPr>
                      <m:t>2</m:t>
                    </m:r>
                  </m:sup>
                </m:sSup>
              </m:e>
            </m:nary>
          </m:e>
        </m:box>
      </m:oMath>
      <w:r>
        <w:rPr>
          <w:rFonts w:ascii="宋体" w:hAnsi="宋体" w:eastAsia="宋体" w:cs="宋体"/>
          <w:b w:val="0"/>
          <w:sz w:val="24"/>
        </w:rPr>
        <w:t xml:space="preserve">，其中 </w:t>
      </w:r>
      <m:oMath>
        <m:box>
          <m:e>
            <m:sSub>
              <m:e>
                <m:r>
                  <m:rPr>
                    <m:sty m:val="i"/>
                  </m:rPr>
                  <m:t>V</m:t>
                </m:r>
              </m:e>
              <m:sub>
                <m:r>
                  <m:rPr>
                    <m:sty m:val="i"/>
                  </m:rPr>
                  <m:t>f</m:t>
                </m:r>
              </m:sub>
            </m:sSub>
          </m:e>
        </m:box>
      </m:oMath>
      <w:r>
        <w:rPr>
          <w:rFonts w:ascii="宋体" w:hAnsi="宋体" w:eastAsia="宋体" w:cs="宋体"/>
          <w:b w:val="0"/>
          <w:sz w:val="24"/>
        </w:rPr>
        <w:t xml:space="preserve"> 为三角形面片面积（二维情况）或四面体体积（三维情况）；边长保持项定义为 </w:t>
      </w:r>
      <m:oMath>
        <m:box>
          <m:e>
            <m:sSub>
              <m:e>
                <m:r>
                  <m:rPr>
                    <m:sty m:val="i"/>
                  </m:rPr>
                  <m:t>Φ</m:t>
                </m:r>
              </m:e>
              <m:sub>
                <m:box>
                  <m:e>
                    <m:r>
                      <m:rPr>
                        <m:nor/>
                      </m:rPr>
                      <m:t>len</m:t>
                    </m:r>
                  </m:e>
                </m:box>
              </m:sub>
            </m:sSub>
            <m:r>
              <m:rPr>
                <m:sty m:val="p"/>
              </m:rPr>
              <m:t>=</m:t>
            </m:r>
            <m:nary>
              <m:naryPr>
                <m:chr m:val="∑"/>
                <m:limLoc m:val="undOvr"/>
              </m:naryPr>
              <m:sub>
                <m:box>
                  <m:e>
                    <m:r>
                      <m:rPr>
                        <m:sty m:val="p"/>
                      </m:rPr>
                      <m:t>(</m:t>
                    </m:r>
                    <m:r>
                      <m:rPr>
                        <m:sty m:val="i"/>
                      </m:rPr>
                      <m:t>i</m:t>
                    </m:r>
                    <m:r>
                      <m:rPr>
                        <m:sty m:val="p"/>
                      </m:rPr>
                      <m:t>,</m:t>
                    </m:r>
                    <m:r>
                      <m:rPr>
                        <m:sty m:val="i"/>
                      </m:rPr>
                      <m:t>j</m:t>
                    </m:r>
                    <m:r>
                      <m:rPr>
                        <m:sty m:val="p"/>
                      </m:rPr>
                      <m:t>)</m:t>
                    </m:r>
                    <m:r>
                      <m:rPr>
                        <m:sty m:val="p"/>
                      </m:rPr>
                      <m:t>∈</m:t>
                    </m:r>
                    <m:sSub>
                      <m:e>
                        <m:r>
                          <m:rPr>
                            <m:sty m:val="i"/>
                          </m:rPr>
                          <m:t>ℰ</m:t>
                        </m:r>
                      </m:e>
                      <m:sub>
                        <m:r>
                          <m:rPr>
                            <m:sty m:val="i"/>
                          </m:rPr>
                          <m:t>Ω</m:t>
                        </m:r>
                      </m:sub>
                    </m:sSub>
                  </m:e>
                </m:box>
              </m:sub>
              <m:sup/>
              <m:e>
                <m:r>
                  <m:rPr>
                    <m:sty m:val="p"/>
                  </m:rPr>
                  <m:t>(</m:t>
                </m:r>
                <m:r>
                  <m:rPr>
                    <m:sty m:val="p"/>
                  </m:rPr>
                  <m:t>‖</m:t>
                </m:r>
                <m:sSub>
                  <m:e>
                    <m:r>
                      <m:rPr>
                        <m:sty m:val="i"/>
                      </m:rPr>
                      <m:t>𝐲</m:t>
                    </m:r>
                  </m:e>
                  <m:sub>
                    <m:r>
                      <m:rPr>
                        <m:sty m:val="i"/>
                      </m:rPr>
                      <m:t>i</m:t>
                    </m:r>
                  </m:sub>
                </m:sSub>
                <m:r>
                  <m:rPr>
                    <m:sty m:val="p"/>
                  </m:rPr>
                  <m:t>−</m:t>
                </m:r>
                <m:sSub>
                  <m:e>
                    <m:r>
                      <m:rPr>
                        <m:sty m:val="i"/>
                      </m:rPr>
                      <m:t>𝐲</m:t>
                    </m:r>
                  </m:e>
                  <m:sub>
                    <m:r>
                      <m:rPr>
                        <m:sty m:val="i"/>
                      </m:rPr>
                      <m:t>j</m:t>
                    </m:r>
                  </m:sub>
                </m:sSub>
                <m:r>
                  <m:rPr>
                    <m:sty m:val="p"/>
                  </m:rPr>
                  <m:t>‖</m:t>
                </m:r>
                <m:r>
                  <m:rPr>
                    <m:sty m:val="p"/>
                  </m:rPr>
                  <m:t>−</m:t>
                </m:r>
                <m:r>
                  <m:rPr>
                    <m:sty m:val="p"/>
                  </m:rPr>
                  <m:t>‖</m:t>
                </m:r>
                <m:sSub>
                  <m:e>
                    <m:r>
                      <m:rPr>
                        <m:sty m:val="i"/>
                      </m:rPr>
                      <m:t>𝐱</m:t>
                    </m:r>
                  </m:e>
                  <m:sub>
                    <m:r>
                      <m:rPr>
                        <m:sty m:val="i"/>
                      </m:rPr>
                      <m:t>i</m:t>
                    </m:r>
                  </m:sub>
                </m:sSub>
                <m:r>
                  <m:rPr>
                    <m:sty m:val="p"/>
                  </m:rPr>
                  <m:t>−</m:t>
                </m:r>
                <m:sSub>
                  <m:e>
                    <m:r>
                      <m:rPr>
                        <m:sty m:val="i"/>
                      </m:rPr>
                      <m:t>𝐱</m:t>
                    </m:r>
                  </m:e>
                  <m:sub>
                    <m:r>
                      <m:rPr>
                        <m:sty m:val="i"/>
                      </m:rPr>
                      <m:t>j</m:t>
                    </m:r>
                  </m:sub>
                </m:sSub>
                <m:r>
                  <m:rPr>
                    <m:sty m:val="p"/>
                  </m:rPr>
                  <m:t>‖</m:t>
                </m:r>
                <m:sSup>
                  <m:e>
                    <m:r>
                      <m:rPr>
                        <m:sty m:val="p"/>
                      </m:rPr>
                      <m:t>)</m:t>
                    </m:r>
                  </m:e>
                  <m:sup>
                    <m:r>
                      <m:rPr>
                        <m:sty m:val="p"/>
                      </m:rPr>
                      <m:t>2</m:t>
                    </m:r>
                  </m:sup>
                </m:sSup>
              </m:e>
            </m:nary>
          </m:e>
        </m:box>
      </m:oMath>
      <w:r>
        <w:rPr>
          <w:rFonts w:ascii="宋体" w:hAnsi="宋体" w:eastAsia="宋体" w:cs="宋体"/>
          <w:b w:val="0"/>
          <w:sz w:val="24"/>
        </w:rPr>
        <w:t xml:space="preserve">。典型 </w:t>
      </w:r>
      <m:oMath>
        <m:box>
          <m:e>
            <m:sSub>
              <m:e>
                <m:r>
                  <m:rPr>
                    <m:sty m:val="i"/>
                  </m:rPr>
                  <m:t>λ</m:t>
                </m:r>
              </m:e>
              <m:sub>
                <m:r>
                  <m:rPr>
                    <m:sty m:val="i"/>
                  </m:rPr>
                  <m:t>v</m:t>
                </m:r>
              </m:sub>
            </m:sSub>
            <m:r>
              <m:rPr>
                <m:sty m:val="p"/>
              </m:rPr>
              <m:t>∈</m:t>
            </m:r>
            <m:r>
              <m:rPr>
                <m:sty m:val="p"/>
              </m:rPr>
              <m:t>[</m:t>
            </m:r>
            <m:r>
              <m:rPr>
                <m:sty m:val="p"/>
              </m:rPr>
              <m:t>0.01</m:t>
            </m:r>
            <m:r>
              <m:rPr>
                <m:sty m:val="p"/>
              </m:rPr>
              <m:t>,</m:t>
            </m:r>
            <m:r>
              <m:rPr>
                <m:sty m:val="p"/>
              </m:rPr>
              <m:t>0.2</m:t>
            </m:r>
            <m:r>
              <m:rPr>
                <m:sty m:val="p"/>
              </m:rPr>
              <m:t>]</m:t>
            </m:r>
          </m:e>
        </m:box>
      </m:oMath>
      <w:r>
        <w:rPr>
          <w:rFonts w:ascii="宋体" w:hAnsi="宋体" w:eastAsia="宋体" w:cs="宋体"/>
          <w:b w:val="0"/>
          <w:sz w:val="24"/>
        </w:rPr>
        <w:t>。</w:t>
      </w:r>
    </w:p>
    <w:p>
      <w:pPr>
        <w:jc w:val="center"/>
        <w:spacing w:before="160" w:after="80" w:lineRule="auto" w:line="240"/>
      </w:pPr>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fig_5_3_smoothing_comparison_0.png"/>
                    <pic:cNvPicPr/>
                  </pic:nvPicPr>
                  <pic:blipFill>
                    <a:blip r:embed="rId11"/>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图3 布料表面平滑处理前后对比示意图</w:t>
      </w:r>
    </w:p>
    <w:p>
      <w:pPr>
        <w:spacing w:before="40" w:after="40" w:lineRule="auto" w:line="320"/>
      </w:pPr>
      <w:r>
        <w:rPr>
          <w:rFonts w:ascii="黑体" w:hAnsi="黑体" w:eastAsia="黑体" w:cs="黑体"/>
          <w:b/>
          <w:sz w:val="24"/>
        </w:rPr>
        <w:t>位移幅度约束：</w:t>
      </w:r>
    </w:p>
    <w:p>
      <w:pPr>
        <w:spacing w:before="80" w:after="80" w:lineRule="auto" w:line="240"/>
      </w:pPr>
      <m:oMathPara>
        <m:oMath>
          <m:box>
            <m:e>
              <m:r>
                <m:rPr>
                  <m:sty m:val="p"/>
                </m:rPr>
                <m:t>‖</m:t>
              </m:r>
              <m:r>
                <m:rPr>
                  <m:sty m:val="i"/>
                </m:rPr>
                <m:t>𝐲</m:t>
              </m:r>
              <m:r>
                <m:rPr>
                  <m:sty m:val="p"/>
                </m:rPr>
                <m:t>−</m:t>
              </m:r>
              <m:r>
                <m:rPr>
                  <m:sty m:val="i"/>
                </m:rPr>
                <m:t>𝐱</m:t>
              </m:r>
              <m:sSub>
                <m:e>
                  <m:r>
                    <m:rPr>
                      <m:sty m:val="p"/>
                    </m:rPr>
                    <m:t>‖</m:t>
                  </m:r>
                </m:e>
                <m:sub>
                  <m:r>
                    <m:rPr>
                      <m:sty m:val="p"/>
                    </m:rPr>
                    <m:t>∞</m:t>
                  </m:r>
                </m:sub>
              </m:sSub>
              <m:r>
                <m:rPr>
                  <m:sty m:val="p"/>
                </m:rPr>
                <m:t>≤</m:t>
              </m:r>
              <m:sSub>
                <m:e>
                  <m:r>
                    <m:rPr>
                      <m:sty m:val="i"/>
                    </m:rPr>
                    <m:t>Δ</m:t>
                  </m:r>
                </m:e>
                <m:sub>
                  <m:box>
                    <m:e>
                      <m:r>
                        <m:rPr>
                          <m:sty m:val="p"/>
                        </m:rPr>
                        <m:t>max</m:t>
                      </m:r>
                    </m:e>
                  </m:box>
                </m:sub>
              </m:sSub>
              <m:r>
                <m:rPr>
                  <m:sty m:val="p"/>
                </m:rPr>
                <m:t>,</m:t>
              </m:r>
              <m:r>
                <m:t/>
              </m:r>
              <m:sSub>
                <m:e>
                  <m:r>
                    <m:rPr>
                      <m:sty m:val="i"/>
                    </m:rPr>
                    <m:t>𝐲</m:t>
                  </m:r>
                </m:e>
                <m:sub>
                  <m:box>
                    <m:e>
                      <m:r>
                        <m:rPr>
                          <m:sty m:val="p"/>
                        </m:rPr>
                        <m:t>∂</m:t>
                      </m:r>
                      <m:r>
                        <m:rPr>
                          <m:sty m:val="i"/>
                        </m:rPr>
                        <m:t>Ω</m:t>
                      </m:r>
                    </m:e>
                  </m:box>
                </m:sub>
              </m:sSub>
              <m:r>
                <m:rPr>
                  <m:sty m:val="p"/>
                </m:rPr>
                <m:t>≈</m:t>
              </m:r>
              <m:sSub>
                <m:e>
                  <m:r>
                    <m:rPr>
                      <m:sty m:val="i"/>
                    </m:rPr>
                    <m:t>𝐱</m:t>
                  </m:r>
                </m:e>
                <m:sub>
                  <m:box>
                    <m:e>
                      <m:r>
                        <m:rPr>
                          <m:sty m:val="p"/>
                        </m:rPr>
                        <m:t>∂</m:t>
                      </m:r>
                      <m:r>
                        <m:rPr>
                          <m:sty m:val="i"/>
                        </m:rPr>
                        <m:t>Ω</m:t>
                      </m:r>
                    </m:e>
                  </m:box>
                </m:sub>
              </m:sSub>
              <m:r>
                <m:rPr>
                  <m:sty m:val="p"/>
                </m:rPr>
                <m:t>.</m:t>
              </m:r>
            </m:e>
          </m:box>
        </m:oMath>
      </m:oMathPara>
    </w:p>
    <w:p>
      <w:pPr>
        <w:spacing w:before="40" w:after="40" w:lineRule="auto" w:line="320"/>
      </w:pPr>
      <w:r>
        <w:rPr>
          <w:rFonts w:ascii="宋体" w:hAnsi="宋体" w:eastAsia="宋体" w:cs="宋体"/>
          <w:b w:val="0"/>
          <w:sz w:val="24"/>
        </w:rPr>
        <w:t xml:space="preserve">上述目标函数转化为带约束的稀疏线性最小二乘问题，利用修复域局部稀疏结构高效求解。由于 </w:t>
      </w:r>
      <m:oMath>
        <m:box>
          <m:e>
            <m:r>
              <m:rPr>
                <m:sty m:val="i"/>
              </m:rPr>
              <m:t>L</m:t>
            </m:r>
          </m:e>
        </m:box>
      </m:oMath>
      <w:r>
        <w:rPr>
          <w:rFonts w:ascii="宋体" w:hAnsi="宋体" w:eastAsia="宋体" w:cs="宋体"/>
          <w:b w:val="0"/>
          <w:sz w:val="24"/>
        </w:rPr>
        <w:t xml:space="preserve"> 为稀疏矩阵（每行非零元素数等于顶点度数，典型6-7个），整体系统矩阵的稀疏度与修复域大小 </w:t>
      </w:r>
      <m:oMath>
        <m:box>
          <m:e>
            <m:sSub>
              <m:e>
                <m:r>
                  <m:rPr>
                    <m:sty m:val="i"/>
                  </m:rPr>
                  <m:t>N</m:t>
                </m:r>
              </m:e>
              <m:sub>
                <m:r>
                  <m:rPr>
                    <m:sty m:val="i"/>
                  </m:rPr>
                  <m:t>Ω</m:t>
                </m:r>
              </m:sub>
            </m:sSub>
          </m:e>
        </m:box>
      </m:oMath>
      <w:r>
        <w:rPr>
          <w:rFonts w:ascii="宋体" w:hAnsi="宋体" w:eastAsia="宋体" w:cs="宋体"/>
          <w:b w:val="0"/>
          <w:sz w:val="24"/>
        </w:rPr>
        <w:t xml:space="preserve"> 成正比。求解方法可选择：（a）直接法——对法方程 </w:t>
      </w:r>
      <m:oMath>
        <m:box>
          <m:e>
            <m:r>
              <m:rPr>
                <m:sty m:val="p"/>
              </m:rPr>
              <m:t>(</m:t>
            </m:r>
            <m:sSup>
              <m:e>
                <m:r>
                  <m:rPr>
                    <m:sty m:val="i"/>
                  </m:rPr>
                  <m:t>𝐀</m:t>
                </m:r>
              </m:e>
              <m:sup>
                <m:r>
                  <m:rPr>
                    <m:sty m:val="i"/>
                  </m:rPr>
                  <m:t>T</m:t>
                </m:r>
              </m:sup>
            </m:sSup>
            <m:r>
              <m:rPr>
                <m:sty m:val="i"/>
              </m:rPr>
              <m:t>𝐀</m:t>
            </m:r>
            <m:r>
              <m:rPr>
                <m:sty m:val="p"/>
              </m:rPr>
              <m:t>)</m:t>
            </m:r>
            <m:r>
              <m:rPr>
                <m:sty m:val="i"/>
              </m:rPr>
              <m:t>𝐲</m:t>
            </m:r>
            <m:r>
              <m:rPr>
                <m:sty m:val="p"/>
              </m:rPr>
              <m:t>=</m:t>
            </m:r>
            <m:sSup>
              <m:e>
                <m:r>
                  <m:rPr>
                    <m:sty m:val="i"/>
                  </m:rPr>
                  <m:t>𝐀</m:t>
                </m:r>
              </m:e>
              <m:sup>
                <m:r>
                  <m:rPr>
                    <m:sty m:val="i"/>
                  </m:rPr>
                  <m:t>T</m:t>
                </m:r>
              </m:sup>
            </m:sSup>
            <m:r>
              <m:rPr>
                <m:sty m:val="i"/>
              </m:rPr>
              <m:t>𝐛</m:t>
            </m:r>
          </m:e>
        </m:box>
      </m:oMath>
      <w:r>
        <w:rPr>
          <w:rFonts w:ascii="宋体" w:hAnsi="宋体" w:eastAsia="宋体" w:cs="宋体"/>
          <w:b w:val="0"/>
          <w:sz w:val="24"/>
        </w:rPr>
        <w:t xml:space="preserve"> 执行稀疏Cholesky分解，适用于 </w:t>
      </w:r>
      <m:oMath>
        <m:box>
          <m:e>
            <m:sSub>
              <m:e>
                <m:r>
                  <m:rPr>
                    <m:sty m:val="i"/>
                  </m:rPr>
                  <m:t>N</m:t>
                </m:r>
              </m:e>
              <m:sub>
                <m:r>
                  <m:rPr>
                    <m:sty m:val="i"/>
                  </m:rPr>
                  <m:t>Ω</m:t>
                </m:r>
              </m:sub>
            </m:sSub>
            <m:r>
              <m:rPr>
                <m:sty m:val="p"/>
              </m:rPr>
              <m:t>&lt;</m:t>
            </m:r>
            <m:r>
              <m:rPr>
                <m:sty m:val="p"/>
              </m:rPr>
              <m:t>5000</m:t>
            </m:r>
          </m:e>
        </m:box>
      </m:oMath>
      <w:r>
        <w:rPr>
          <w:rFonts w:ascii="宋体" w:hAnsi="宋体" w:eastAsia="宋体" w:cs="宋体"/>
          <w:b w:val="0"/>
          <w:sz w:val="24"/>
        </w:rPr>
        <w:t xml:space="preserve"> 的中等规模修复域，分解可缓存复用；（b）迭代法——使用预条件共轭梯度（PCG）求解，以不完全Cholesky分解为预条件子，适用于 </w:t>
      </w:r>
      <m:oMath>
        <m:box>
          <m:e>
            <m:sSub>
              <m:e>
                <m:r>
                  <m:rPr>
                    <m:sty m:val="i"/>
                  </m:rPr>
                  <m:t>N</m:t>
                </m:r>
              </m:e>
              <m:sub>
                <m:r>
                  <m:rPr>
                    <m:sty m:val="i"/>
                  </m:rPr>
                  <m:t>Ω</m:t>
                </m:r>
              </m:sub>
            </m:sSub>
            <m:r>
              <m:rPr>
                <m:sty m:val="p"/>
              </m:rPr>
              <m:t>&gt;</m:t>
            </m:r>
            <m:r>
              <m:rPr>
                <m:sty m:val="p"/>
              </m:rPr>
              <m:t>5000</m:t>
            </m:r>
          </m:e>
        </m:box>
      </m:oMath>
      <w:r>
        <w:rPr>
          <w:rFonts w:ascii="宋体" w:hAnsi="宋体" w:eastAsia="宋体" w:cs="宋体"/>
          <w:b w:val="0"/>
          <w:sz w:val="24"/>
        </w:rPr>
        <w:t xml:space="preserve"> 的大规模修复域，典型收敛步数50-200步。该步骤输出"期望几何 </w:t>
      </w:r>
      <m:oMath>
        <m:box>
          <m:e>
            <m:r>
              <m:rPr>
                <m:sty m:val="i"/>
              </m:rPr>
              <m:t>𝐲</m:t>
            </m:r>
          </m:e>
        </m:box>
      </m:oMath>
      <w:r>
        <w:rPr>
          <w:rFonts w:ascii="宋体" w:hAnsi="宋体" w:eastAsia="宋体" w:cs="宋体"/>
          <w:b w:val="0"/>
          <w:sz w:val="24"/>
        </w:rPr>
        <w:t>"而非直接修改参数，为后续回写提供可独立验证的几何目标。</w:t>
      </w:r>
    </w:p>
    <w:p>
      <w:pPr>
        <w:spacing w:before="120" w:after="60" w:lineRule="auto" w:line="360"/>
      </w:pPr>
      <w:r>
        <w:rPr>
          <w:rFonts w:ascii="黑体" w:hAnsi="黑体" w:eastAsia="黑体" w:cs="黑体"/>
          <w:b/>
          <w:sz w:val="24"/>
        </w:rPr>
        <w:t>3.2.3 局部映射回写</w:t>
      </w:r>
    </w:p>
    <w:p>
      <w:pPr>
        <w:spacing w:before="40" w:after="40" w:lineRule="auto" w:line="320"/>
      </w:pPr>
      <w:r>
        <w:rPr>
          <w:rFonts w:ascii="宋体" w:hAnsi="宋体" w:eastAsia="宋体" w:cs="宋体"/>
          <w:b w:val="0"/>
          <w:sz w:val="24"/>
        </w:rPr>
        <w:t xml:space="preserve">令几何修正量 </w:t>
      </w:r>
      <m:oMath>
        <m:box>
          <m:e>
            <m:r>
              <m:rPr>
                <m:sty m:val="i"/>
              </m:rPr>
              <m:t>Δ</m:t>
            </m:r>
            <m:r>
              <m:rPr>
                <m:sty m:val="i"/>
              </m:rPr>
              <m:t>𝐱</m:t>
            </m:r>
            <m:r>
              <m:rPr>
                <m:sty m:val="p"/>
              </m:rPr>
              <m:t>=</m:t>
            </m:r>
            <m:r>
              <m:rPr>
                <m:sty m:val="i"/>
              </m:rPr>
              <m:t>𝐲</m:t>
            </m:r>
            <m:r>
              <m:rPr>
                <m:sty m:val="p"/>
              </m:rPr>
              <m:t>−</m:t>
            </m:r>
            <m:r>
              <m:rPr>
                <m:sty m:val="i"/>
              </m:rPr>
              <m:t>𝐱</m:t>
            </m:r>
          </m:e>
        </m:box>
      </m:oMath>
      <w:r>
        <w:rPr>
          <w:rFonts w:ascii="宋体" w:hAnsi="宋体" w:eastAsia="宋体" w:cs="宋体"/>
          <w:b w:val="0"/>
          <w:sz w:val="24"/>
        </w:rPr>
        <w:t xml:space="preserve">。在局部影响域 </w:t>
      </w:r>
      <m:oMath>
        <m:box>
          <m:e>
            <m:r>
              <m:rPr>
                <m:sty m:val="i"/>
              </m:rPr>
              <m:t>Ω</m:t>
            </m:r>
          </m:e>
        </m:box>
      </m:oMath>
      <w:r>
        <w:rPr>
          <w:rFonts w:ascii="宋体" w:hAnsi="宋体" w:eastAsia="宋体" w:cs="宋体"/>
          <w:b w:val="0"/>
          <w:sz w:val="24"/>
        </w:rPr>
        <w:t xml:space="preserve"> 内，设参数增量为 </w:t>
      </w:r>
      <m:oMath>
        <m:box>
          <m:e>
            <m:r>
              <m:rPr>
                <m:sty m:val="i"/>
              </m:rPr>
              <m:t>Δ</m:t>
            </m:r>
            <m:box>
              <m:e>
                <m:r>
                  <m:rPr>
                    <m:sty m:val="bi"/>
                  </m:rPr>
                  <m:t>θ</m:t>
                </m:r>
              </m:e>
            </m:box>
          </m:e>
        </m:box>
      </m:oMath>
      <w:r>
        <w:rPr>
          <w:rFonts w:ascii="宋体" w:hAnsi="宋体" w:eastAsia="宋体" w:cs="宋体"/>
          <w:b w:val="0"/>
          <w:sz w:val="24"/>
        </w:rPr>
        <w:t xml:space="preserve">（权重增量 </w:t>
      </w:r>
      <m:oMath>
        <m:box>
          <m:e>
            <m:r>
              <m:rPr>
                <m:sty m:val="i"/>
              </m:rPr>
              <m:t>Δ</m:t>
            </m:r>
            <m:r>
              <m:rPr>
                <m:sty m:val="i"/>
              </m:rPr>
              <m:t>𝐰</m:t>
            </m:r>
          </m:e>
        </m:box>
      </m:oMath>
      <w:r>
        <w:rPr>
          <w:rFonts w:ascii="宋体" w:hAnsi="宋体" w:eastAsia="宋体" w:cs="宋体"/>
          <w:b w:val="0"/>
          <w:sz w:val="24"/>
        </w:rPr>
        <w:t xml:space="preserve"> 或骨骼局部参数增量），建立线性映射关系：</w:t>
      </w:r>
    </w:p>
    <w:p>
      <w:pPr>
        <w:spacing w:before="80" w:after="80" w:lineRule="auto" w:line="240"/>
      </w:pPr>
      <m:oMathPara>
        <m:oMath>
          <m:box>
            <m:e>
              <m:r>
                <m:rPr>
                  <m:sty m:val="i"/>
                </m:rPr>
                <m:t>Δ</m:t>
              </m:r>
              <m:sSub>
                <m:e>
                  <m:r>
                    <m:rPr>
                      <m:sty m:val="i"/>
                    </m:rPr>
                    <m:t>𝐱</m:t>
                  </m:r>
                </m:e>
                <m:sub>
                  <m:r>
                    <m:rPr>
                      <m:sty m:val="i"/>
                    </m:rPr>
                    <m:t>Ω</m:t>
                  </m:r>
                </m:sub>
              </m:sSub>
              <m:r>
                <m:rPr>
                  <m:sty m:val="p"/>
                </m:rPr>
                <m:t>≈</m:t>
              </m:r>
              <m:sSub>
                <m:e>
                  <m:r>
                    <m:rPr>
                      <m:sty m:val="i"/>
                    </m:rPr>
                    <m:t>𝐌</m:t>
                  </m:r>
                </m:e>
                <m:sub>
                  <m:r>
                    <m:rPr>
                      <m:sty m:val="i"/>
                    </m:rPr>
                    <m:t>Ω</m:t>
                  </m:r>
                </m:sub>
              </m:sSub>
              <m:r>
                <m:t/>
              </m:r>
              <m:r>
                <m:rPr>
                  <m:sty m:val="i"/>
                </m:rPr>
                <m:t>Δ</m:t>
              </m:r>
              <m:box>
                <m:e>
                  <m:r>
                    <m:rPr>
                      <m:sty m:val="bi"/>
                    </m:rPr>
                    <m:t>θ</m:t>
                  </m:r>
                </m:e>
              </m:box>
              <m:r>
                <m:rPr>
                  <m:sty m:val="p"/>
                </m:rPr>
                <m:t>,</m:t>
              </m:r>
            </m:e>
          </m:box>
        </m:oMath>
      </m:oMathPara>
    </w:p>
    <w:p>
      <w:pPr>
        <w:spacing w:before="40" w:after="40" w:lineRule="auto" w:line="320"/>
      </w:pPr>
      <w:r>
        <w:rPr>
          <w:rFonts w:ascii="宋体" w:hAnsi="宋体" w:eastAsia="宋体" w:cs="宋体"/>
          <w:b w:val="0"/>
          <w:sz w:val="24"/>
        </w:rPr>
        <w:t xml:space="preserve">其中映射矩阵 </w:t>
      </w:r>
      <m:oMath>
        <m:box>
          <m:e>
            <m:sSub>
              <m:e>
                <m:r>
                  <m:rPr>
                    <m:sty m:val="i"/>
                  </m:rPr>
                  <m:t>𝐌</m:t>
                </m:r>
              </m:e>
              <m:sub>
                <m:r>
                  <m:rPr>
                    <m:sty m:val="i"/>
                  </m:rPr>
                  <m:t>Ω</m:t>
                </m:r>
              </m:sub>
            </m:sSub>
          </m:e>
        </m:box>
      </m:oMath>
      <w:r>
        <w:rPr>
          <w:rFonts w:ascii="宋体" w:hAnsi="宋体" w:eastAsia="宋体" w:cs="宋体"/>
          <w:b w:val="0"/>
          <w:sz w:val="24"/>
        </w:rPr>
        <w:t xml:space="preserve"> 由影响域内LBS偏导项构成（本发明不限定具体求解器）。回写优化目标：</w:t>
      </w:r>
    </w:p>
    <w:p>
      <w:pPr>
        <w:spacing w:before="80" w:after="80" w:lineRule="auto" w:line="240"/>
      </w:pPr>
      <m:oMathPara>
        <m:oMath>
          <m:box>
            <m:e>
              <m:sSub>
                <m:e>
                  <m:r>
                    <m:rPr>
                      <m:sty m:val="p"/>
                    </m:rPr>
                    <m:t>min</m:t>
                  </m:r>
                </m:e>
                <m:sub>
                  <m:box>
                    <m:e>
                      <m:r>
                        <m:rPr>
                          <m:sty m:val="i"/>
                        </m:rPr>
                        <m:t>Δ</m:t>
                      </m:r>
                      <m:box>
                        <m:e>
                          <m:r>
                            <m:rPr>
                              <m:sty m:val="bi"/>
                            </m:rPr>
                            <m:t>θ</m:t>
                          </m:r>
                        </m:e>
                      </m:box>
                    </m:e>
                  </m:box>
                </m:sub>
              </m:sSub>
              <m:r>
                <m:t/>
              </m:r>
              <m:r>
                <m:rPr>
                  <m:sty m:val="p"/>
                </m:rPr>
                <m:t>‖</m:t>
              </m:r>
              <m:sSub>
                <m:e>
                  <m:r>
                    <m:rPr>
                      <m:sty m:val="i"/>
                    </m:rPr>
                    <m:t>𝐌</m:t>
                  </m:r>
                </m:e>
                <m:sub>
                  <m:r>
                    <m:rPr>
                      <m:sty m:val="i"/>
                    </m:rPr>
                    <m:t>Ω</m:t>
                  </m:r>
                </m:sub>
              </m:sSub>
              <m:r>
                <m:rPr>
                  <m:sty m:val="i"/>
                </m:rPr>
                <m:t>Δ</m:t>
              </m:r>
              <m:box>
                <m:e>
                  <m:r>
                    <m:rPr>
                      <m:sty m:val="bi"/>
                    </m:rPr>
                    <m:t>θ</m:t>
                  </m:r>
                </m:e>
              </m:box>
              <m:r>
                <m:rPr>
                  <m:sty m:val="p"/>
                </m:rPr>
                <m:t>−</m:t>
              </m:r>
              <m:r>
                <m:rPr>
                  <m:sty m:val="i"/>
                </m:rPr>
                <m:t>Δ</m:t>
              </m:r>
              <m:sSub>
                <m:e>
                  <m:r>
                    <m:rPr>
                      <m:sty m:val="i"/>
                    </m:rPr>
                    <m:t>𝐱</m:t>
                  </m:r>
                </m:e>
                <m:sub>
                  <m:r>
                    <m:rPr>
                      <m:sty m:val="i"/>
                    </m:rPr>
                    <m:t>Ω</m:t>
                  </m:r>
                </m:sub>
              </m:sSub>
              <m:sSubSup>
                <m:e>
                  <m:r>
                    <m:rPr>
                      <m:sty m:val="p"/>
                    </m:rPr>
                    <m:t>‖</m:t>
                  </m:r>
                </m:e>
                <m:sub>
                  <m:r>
                    <m:rPr>
                      <m:sty m:val="p"/>
                    </m:rPr>
                    <m:t>2</m:t>
                  </m:r>
                </m:sub>
                <m:sup>
                  <m:r>
                    <m:rPr>
                      <m:sty m:val="p"/>
                    </m:rPr>
                    <m:t>2</m:t>
                  </m:r>
                </m:sup>
              </m:sSubSup>
              <m:r>
                <m:rPr>
                  <m:sty m:val="p"/>
                </m:rPr>
                <m:t>+</m:t>
              </m:r>
              <m:sSub>
                <m:e>
                  <m:r>
                    <m:rPr>
                      <m:sty m:val="i"/>
                    </m:rPr>
                    <m:t>λ</m:t>
                  </m:r>
                </m:e>
                <m:sub>
                  <m:r>
                    <m:rPr>
                      <m:sty m:val="i"/>
                    </m:rPr>
                    <m:t>r</m:t>
                  </m:r>
                </m:sub>
              </m:sSub>
              <m:r>
                <m:rPr>
                  <m:sty m:val="p"/>
                </m:rPr>
                <m:t>‖</m:t>
              </m:r>
              <m:r>
                <m:rPr>
                  <m:sty m:val="i"/>
                </m:rPr>
                <m:t>Δ</m:t>
              </m:r>
              <m:box>
                <m:e>
                  <m:r>
                    <m:rPr>
                      <m:sty m:val="bi"/>
                    </m:rPr>
                    <m:t>θ</m:t>
                  </m:r>
                </m:e>
              </m:box>
              <m:sSubSup>
                <m:e>
                  <m:r>
                    <m:rPr>
                      <m:sty m:val="p"/>
                    </m:rPr>
                    <m:t>‖</m:t>
                  </m:r>
                </m:e>
                <m:sub>
                  <m:r>
                    <m:rPr>
                      <m:sty m:val="p"/>
                    </m:rPr>
                    <m:t>2</m:t>
                  </m:r>
                </m:sub>
                <m:sup>
                  <m:r>
                    <m:rPr>
                      <m:sty m:val="p"/>
                    </m:rPr>
                    <m:t>2</m:t>
                  </m:r>
                </m:sup>
              </m:sSubSup>
              <m:r>
                <m:rPr>
                  <m:sty m:val="p"/>
                </m:rPr>
                <m:t>,</m:t>
              </m:r>
            </m:e>
          </m:box>
        </m:oMath>
      </m:oMathPara>
    </w:p>
    <w:p>
      <w:pPr>
        <w:spacing w:before="40" w:after="40" w:lineRule="auto" w:line="320"/>
      </w:pPr>
      <w:r>
        <w:rPr>
          <w:rFonts w:ascii="宋体" w:hAnsi="宋体" w:eastAsia="宋体" w:cs="宋体"/>
          <w:b w:val="0"/>
          <w:sz w:val="24"/>
        </w:rPr>
        <w:t>并施加以下四类约束：</w:t>
      </w:r>
    </w:p>
    <w:p>
      <w:pPr>
        <w:spacing w:before="20" w:after="20" w:lineRule="auto" w:line="280"/>
        <w:ind w:left="360" w:hanging="180"/>
      </w:pPr>
      <w:r>
        <w:rPr>
          <w:rFonts w:ascii="宋体" w:hAnsi="宋体" w:eastAsia="宋体" w:cs="宋体"/>
          <w:b w:val="0"/>
          <w:sz w:val="24"/>
        </w:rPr>
        <w:t xml:space="preserve">1. </w:t>
      </w:r>
      <w:r>
        <w:rPr>
          <w:rFonts w:ascii="黑体" w:hAnsi="黑体" w:eastAsia="黑体" w:cs="黑体"/>
          <w:b/>
          <w:sz w:val="24"/>
        </w:rPr>
        <w:t>影响域约束</w:t>
      </w:r>
      <w:r>
        <w:rPr>
          <w:rFonts w:ascii="宋体" w:hAnsi="宋体" w:eastAsia="宋体" w:cs="宋体"/>
          <w:b w:val="0"/>
          <w:sz w:val="24"/>
        </w:rPr>
        <w:t xml:space="preserve">：仅允许局部骨骼子集 </w:t>
      </w:r>
      <m:oMath>
        <m:box>
          <m:e>
            <m:sSub>
              <m:e>
                <m:r>
                  <m:rPr>
                    <m:sty m:val="i"/>
                  </m:rPr>
                  <m:t>ℬ</m:t>
                </m:r>
              </m:e>
              <m:sub>
                <m:r>
                  <m:rPr>
                    <m:sty m:val="i"/>
                  </m:rPr>
                  <m:t>Ω</m:t>
                </m:r>
              </m:sub>
            </m:sSub>
          </m:e>
        </m:box>
      </m:oMath>
      <w:r>
        <w:rPr>
          <w:rFonts w:ascii="宋体" w:hAnsi="宋体" w:eastAsia="宋体" w:cs="宋体"/>
          <w:b w:val="0"/>
          <w:sz w:val="24"/>
        </w:rPr>
        <w:t xml:space="preserve"> 对应的参数变化；</w:t>
      </w:r>
    </w:p>
    <w:p>
      <w:pPr>
        <w:spacing w:before="20" w:after="20" w:lineRule="auto" w:line="280"/>
        <w:ind w:left="360" w:hanging="180"/>
      </w:pPr>
      <w:r>
        <w:rPr>
          <w:rFonts w:ascii="宋体" w:hAnsi="宋体" w:eastAsia="宋体" w:cs="宋体"/>
          <w:b w:val="0"/>
          <w:sz w:val="24"/>
        </w:rPr>
        <w:t xml:space="preserve">2. </w:t>
      </w:r>
      <w:r>
        <w:rPr>
          <w:rFonts w:ascii="黑体" w:hAnsi="黑体" w:eastAsia="黑体" w:cs="黑体"/>
          <w:b/>
          <w:sz w:val="24"/>
        </w:rPr>
        <w:t>幅度约束</w:t>
      </w:r>
      <w:r>
        <w:rPr>
          <w:rFonts w:ascii="宋体" w:hAnsi="宋体" w:eastAsia="宋体" w:cs="宋体"/>
          <w:b w:val="0"/>
          <w:sz w:val="24"/>
        </w:rPr>
        <w:t>：</w:t>
      </w:r>
      <m:oMath>
        <m:box>
          <m:e>
            <m:r>
              <m:rPr>
                <m:sty m:val="p"/>
              </m:rPr>
              <m:t>|</m:t>
            </m:r>
            <m:r>
              <m:rPr>
                <m:sty m:val="i"/>
              </m:rPr>
              <m:t>Δ</m:t>
            </m:r>
            <m:sSub>
              <m:e>
                <m:r>
                  <m:rPr>
                    <m:sty m:val="i"/>
                  </m:rPr>
                  <m:t>θ</m:t>
                </m:r>
              </m:e>
              <m:sub>
                <m:r>
                  <m:rPr>
                    <m:sty m:val="i"/>
                  </m:rPr>
                  <m:t>i</m:t>
                </m:r>
              </m:sub>
            </m:sSub>
            <m:r>
              <m:rPr>
                <m:sty m:val="p"/>
              </m:rPr>
              <m:t>|</m:t>
            </m:r>
            <m:r>
              <m:rPr>
                <m:sty m:val="p"/>
              </m:rPr>
              <m:t>≤</m:t>
            </m:r>
            <m:sSub>
              <m:e>
                <m:r>
                  <m:rPr>
                    <m:sty m:val="i"/>
                  </m:rPr>
                  <m:t>η</m:t>
                </m:r>
              </m:e>
              <m:sub>
                <m:r>
                  <m:rPr>
                    <m:sty m:val="i"/>
                  </m:rPr>
                  <m:t>i</m:t>
                </m:r>
              </m:sub>
            </m:sSub>
          </m:e>
        </m:box>
      </m:oMath>
      <w:r>
        <w:rPr>
          <w:rFonts w:ascii="宋体" w:hAnsi="宋体" w:eastAsia="宋体" w:cs="宋体"/>
          <w:b w:val="0"/>
          <w:sz w:val="24"/>
        </w:rPr>
        <w:t>，防止单骨骼或权重变化过大引入全局影响；</w:t>
      </w:r>
    </w:p>
    <w:p>
      <w:pPr>
        <w:spacing w:before="20" w:after="20" w:lineRule="auto" w:line="280"/>
        <w:ind w:left="360" w:hanging="180"/>
      </w:pPr>
      <w:r>
        <w:rPr>
          <w:rFonts w:ascii="宋体" w:hAnsi="宋体" w:eastAsia="宋体" w:cs="宋体"/>
          <w:b w:val="0"/>
          <w:sz w:val="24"/>
        </w:rPr>
        <w:t xml:space="preserve">3. </w:t>
      </w:r>
      <w:r>
        <w:rPr>
          <w:rFonts w:ascii="黑体" w:hAnsi="黑体" w:eastAsia="黑体" w:cs="黑体"/>
          <w:b/>
          <w:sz w:val="24"/>
        </w:rPr>
        <w:t>边界保持约束</w:t>
      </w:r>
      <w:r>
        <w:rPr>
          <w:rFonts w:ascii="宋体" w:hAnsi="宋体" w:eastAsia="宋体" w:cs="宋体"/>
          <w:b w:val="0"/>
          <w:sz w:val="24"/>
        </w:rPr>
        <w:t>：边界邻域顶点参数变化幅度按距离边界的拓扑步数单调衰减；</w:t>
      </w:r>
    </w:p>
    <w:p>
      <w:pPr>
        <w:spacing w:before="20" w:after="20" w:lineRule="auto" w:line="280"/>
        <w:ind w:left="360" w:hanging="180"/>
      </w:pPr>
      <w:r>
        <w:rPr>
          <w:rFonts w:ascii="宋体" w:hAnsi="宋体" w:eastAsia="宋体" w:cs="宋体"/>
          <w:b w:val="0"/>
          <w:sz w:val="24"/>
        </w:rPr>
        <w:t xml:space="preserve">4. </w:t>
      </w:r>
      <w:r>
        <w:rPr>
          <w:rFonts w:ascii="黑体" w:hAnsi="黑体" w:eastAsia="黑体" w:cs="黑体"/>
          <w:b/>
          <w:sz w:val="24"/>
        </w:rPr>
        <w:t>合法性约束</w:t>
      </w:r>
      <w:r>
        <w:rPr>
          <w:rFonts w:ascii="宋体" w:hAnsi="宋体" w:eastAsia="宋体" w:cs="宋体"/>
          <w:b w:val="0"/>
          <w:sz w:val="24"/>
        </w:rPr>
        <w:t>（权重层）：</w:t>
      </w:r>
      <m:oMath>
        <m:box>
          <m:e>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0</m:t>
            </m:r>
          </m:e>
        </m:box>
      </m:oMath>
      <w:r>
        <w:rPr>
          <w:rFonts w:ascii="宋体" w:hAnsi="宋体" w:eastAsia="宋体" w:cs="宋体"/>
          <w:b w:val="0"/>
          <w:sz w:val="24"/>
        </w:rPr>
        <w:t>，</w:t>
      </w:r>
      <m:oMath>
        <m:box>
          <m:e>
            <m:nary>
              <m:naryPr>
                <m:chr m:val="∑"/>
                <m:limLoc m:val="undOvr"/>
              </m:naryPr>
              <m:sub>
                <m:r>
                  <m:rPr>
                    <m:sty m:val="i"/>
                  </m:rPr>
                  <m:t>k</m:t>
                </m:r>
              </m:sub>
              <m:sup/>
              <m:e>
                <m:r>
                  <m:rPr>
                    <m:sty m:val="p"/>
                  </m:rPr>
                  <m:t>(</m:t>
                </m:r>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m:t>
                </m:r>
                <m:r>
                  <m:rPr>
                    <m:sty m:val="p"/>
                  </m:rPr>
                  <m:t>1</m:t>
                </m:r>
              </m:e>
            </m:nary>
          </m:e>
        </m:box>
      </m:oMath>
      <w:r>
        <w:rPr>
          <w:rFonts w:ascii="宋体" w:hAnsi="宋体" w:eastAsia="宋体" w:cs="宋体"/>
          <w:b w:val="0"/>
          <w:sz w:val="24"/>
        </w:rPr>
        <w:t>。</w:t>
      </w:r>
    </w:p>
    <w:p>
      <w:pPr>
        <w:spacing w:before="120" w:after="60" w:lineRule="auto" w:line="360"/>
      </w:pPr>
      <w:r>
        <w:rPr>
          <w:rFonts w:ascii="黑体" w:hAnsi="黑体" w:eastAsia="黑体" w:cs="黑体"/>
          <w:b/>
          <w:sz w:val="24"/>
        </w:rPr>
        <w:t>3.2.4 约束投影与确定性执行</w:t>
      </w:r>
    </w:p>
    <w:p>
      <w:pPr>
        <w:spacing w:before="40" w:after="40" w:lineRule="auto" w:line="320"/>
      </w:pPr>
      <w:r>
        <w:rPr>
          <w:rFonts w:ascii="宋体" w:hAnsi="宋体" w:eastAsia="宋体" w:cs="宋体"/>
          <w:b w:val="0"/>
          <w:sz w:val="24"/>
        </w:rPr>
        <w:t>为保证确定性，本发明规定以下固定执行顺序，任何实现均须严格按此顺序执行，不可调换：</w:t>
      </w:r>
    </w:p>
    <w:p>
      <w:pPr>
        <w:spacing w:before="20" w:after="20" w:lineRule="auto" w:line="280"/>
        <w:ind w:left="360" w:hanging="180"/>
      </w:pPr>
      <w:r>
        <w:rPr>
          <w:rFonts w:ascii="宋体" w:hAnsi="宋体" w:eastAsia="宋体" w:cs="宋体"/>
          <w:b w:val="0"/>
          <w:sz w:val="24"/>
        </w:rPr>
        <w:t xml:space="preserve">1. </w:t>
      </w:r>
      <w:r>
        <w:rPr>
          <w:rFonts w:ascii="宋体" w:hAnsi="宋体" w:eastAsia="宋体" w:cs="宋体"/>
          <w:b w:val="0"/>
          <w:sz w:val="24"/>
        </w:rPr>
        <w:t xml:space="preserve">先求解平滑目标 </w:t>
      </w:r>
      <m:oMath>
        <m:box>
          <m:e>
            <m:r>
              <m:rPr>
                <m:sty m:val="i"/>
              </m:rPr>
              <m:t>𝐲</m:t>
            </m:r>
          </m:e>
        </m:box>
      </m:oMath>
      <w:r>
        <w:rPr>
          <w:rFonts w:ascii="宋体" w:hAnsi="宋体" w:eastAsia="宋体" w:cs="宋体"/>
          <w:b w:val="0"/>
          <w:sz w:val="24"/>
        </w:rPr>
        <w:t xml:space="preserve">，再计算映射参数 </w:t>
      </w:r>
      <m:oMath>
        <m:box>
          <m:e>
            <m:r>
              <m:rPr>
                <m:sty m:val="i"/>
              </m:rPr>
              <m:t>Δ</m:t>
            </m:r>
            <m:box>
              <m:e>
                <m:r>
                  <m:rPr>
                    <m:sty m:val="bi"/>
                  </m:rPr>
                  <m:t>θ</m:t>
                </m:r>
              </m:e>
            </m:box>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2. </w:t>
      </w:r>
      <w:r>
        <w:rPr>
          <w:rFonts w:ascii="宋体" w:hAnsi="宋体" w:eastAsia="宋体" w:cs="宋体"/>
          <w:b w:val="0"/>
          <w:sz w:val="24"/>
        </w:rPr>
        <w:t xml:space="preserve">映射后统一对 </w:t>
      </w:r>
      <m:oMath>
        <m:box>
          <m:e>
            <m:sSup>
              <m:e>
                <m:box>
                  <m:e>
                    <m:r>
                      <m:rPr>
                        <m:sty m:val="bi"/>
                      </m:rPr>
                      <m:t>θ</m:t>
                    </m:r>
                  </m:e>
                </m:box>
              </m:e>
              <m:sup>
                <m:r>
                  <m:rPr>
                    <m:sty m:val="i"/>
                  </m:rPr>
                  <m:t>′</m:t>
                </m:r>
              </m:sup>
            </m:sSup>
            <m:r>
              <m:rPr>
                <m:sty m:val="p"/>
              </m:rPr>
              <m:t>=</m:t>
            </m:r>
            <m:sSub>
              <m:e>
                <m:box>
                  <m:e>
                    <m:r>
                      <m:rPr>
                        <m:sty m:val="bi"/>
                      </m:rPr>
                      <m:t>θ</m:t>
                    </m:r>
                  </m:e>
                </m:box>
              </m:e>
              <m:sub>
                <m:r>
                  <m:rPr>
                    <m:sty m:val="p"/>
                  </m:rPr>
                  <m:t>0</m:t>
                </m:r>
              </m:sub>
            </m:sSub>
            <m:r>
              <m:rPr>
                <m:sty m:val="p"/>
              </m:rPr>
              <m:t>+</m:t>
            </m:r>
            <m:r>
              <m:rPr>
                <m:sty m:val="i"/>
              </m:rPr>
              <m:t>Δ</m:t>
            </m:r>
            <m:box>
              <m:e>
                <m:r>
                  <m:rPr>
                    <m:sty m:val="bi"/>
                  </m:rPr>
                  <m:t>θ</m:t>
                </m:r>
              </m:e>
            </m:box>
          </m:e>
        </m:box>
      </m:oMath>
      <w:r>
        <w:rPr>
          <w:rFonts w:ascii="宋体" w:hAnsi="宋体" w:eastAsia="宋体" w:cs="宋体"/>
          <w:b w:val="0"/>
          <w:sz w:val="24"/>
        </w:rPr>
        <w:t xml:space="preserve"> 执行幅度投影；</w:t>
      </w:r>
    </w:p>
    <w:p>
      <w:pPr>
        <w:spacing w:before="20" w:after="20" w:lineRule="auto" w:line="280"/>
        <w:ind w:left="360" w:hanging="180"/>
      </w:pPr>
      <w:r>
        <w:rPr>
          <w:rFonts w:ascii="宋体" w:hAnsi="宋体" w:eastAsia="宋体" w:cs="宋体"/>
          <w:b w:val="0"/>
          <w:sz w:val="24"/>
        </w:rPr>
        <w:t xml:space="preserve">3. </w:t>
      </w:r>
      <w:r>
        <w:rPr>
          <w:rFonts w:ascii="宋体" w:hAnsi="宋体" w:eastAsia="宋体" w:cs="宋体"/>
          <w:b w:val="0"/>
          <w:sz w:val="24"/>
        </w:rPr>
        <w:t>幅度投影后，若为权重层，统一归一化并修正非负性；</w:t>
      </w:r>
    </w:p>
    <w:p>
      <w:pPr>
        <w:spacing w:before="20" w:after="20" w:lineRule="auto" w:line="280"/>
        <w:ind w:left="360" w:hanging="180"/>
      </w:pPr>
      <w:r>
        <w:rPr>
          <w:rFonts w:ascii="宋体" w:hAnsi="宋体" w:eastAsia="宋体" w:cs="宋体"/>
          <w:b w:val="0"/>
          <w:sz w:val="24"/>
        </w:rPr>
        <w:t xml:space="preserve">4. </w:t>
      </w:r>
      <w:r>
        <w:rPr>
          <w:rFonts w:ascii="宋体" w:hAnsi="宋体" w:eastAsia="宋体" w:cs="宋体"/>
          <w:b w:val="0"/>
          <w:sz w:val="24"/>
        </w:rPr>
        <w:t>最后执行边界邻域连续性校正（线性插值过渡）。</w:t>
      </w:r>
    </w:p>
    <w:p>
      <w:pPr>
        <w:spacing w:before="40" w:after="40" w:lineRule="auto" w:line="320"/>
      </w:pPr>
      <w:r>
        <w:rPr>
          <w:rFonts w:ascii="宋体" w:hAnsi="宋体" w:eastAsia="宋体" w:cs="宋体"/>
          <w:b w:val="0"/>
          <w:sz w:val="24"/>
        </w:rPr>
        <w:t xml:space="preserve">对参数向量 </w:t>
      </w:r>
      <m:oMath>
        <m:box>
          <m:e>
            <m:sSup>
              <m:e>
                <m:box>
                  <m:e>
                    <m:r>
                      <m:rPr>
                        <m:sty m:val="bi"/>
                      </m:rPr>
                      <m:t>θ</m:t>
                    </m:r>
                  </m:e>
                </m:box>
              </m:e>
              <m:sup>
                <m:r>
                  <m:rPr>
                    <m:sty m:val="i"/>
                  </m:rPr>
                  <m:t>′</m:t>
                </m:r>
              </m:sup>
            </m:sSup>
          </m:e>
        </m:box>
      </m:oMath>
      <w:r>
        <w:rPr>
          <w:rFonts w:ascii="宋体" w:hAnsi="宋体" w:eastAsia="宋体" w:cs="宋体"/>
          <w:b w:val="0"/>
          <w:sz w:val="24"/>
        </w:rPr>
        <w:t xml:space="preserve"> 施加投影算子：</w:t>
      </w:r>
    </w:p>
    <w:p>
      <w:pPr>
        <w:spacing w:before="80" w:after="80" w:lineRule="auto" w:line="240"/>
      </w:pPr>
      <m:oMathPara>
        <m:oMath>
          <m:box>
            <m:e>
              <m:sSup>
                <m:e>
                  <m:box>
                    <m:e>
                      <m:r>
                        <m:rPr>
                          <m:sty m:val="bi"/>
                        </m:rPr>
                        <m:t>θ</m:t>
                      </m:r>
                    </m:e>
                  </m:box>
                </m:e>
                <m:sup>
                  <m:box>
                    <m:e>
                      <m:r>
                        <m:rPr>
                          <m:nor/>
                        </m:rPr>
                        <m:t>proj</m:t>
                      </m:r>
                    </m:e>
                  </m:box>
                </m:sup>
              </m:sSup>
              <m:r>
                <m:rPr>
                  <m:sty m:val="p"/>
                </m:rPr>
                <m:t>=</m:t>
              </m:r>
              <m:sSub>
                <m:e>
                  <m:r>
                    <m:rPr>
                      <m:sty m:val="i"/>
                    </m:rPr>
                    <m:t>Π</m:t>
                  </m:r>
                </m:e>
                <m:sub>
                  <m:r>
                    <m:rPr>
                      <m:sty m:val="i"/>
                    </m:rPr>
                    <m:t>𝒞</m:t>
                  </m:r>
                </m:sub>
              </m:sSub>
              <m:r>
                <m:rPr>
                  <m:sty m:val="p"/>
                </m:rPr>
                <m:t>(</m:t>
              </m:r>
              <m:sSup>
                <m:e>
                  <m:box>
                    <m:e>
                      <m:r>
                        <m:rPr>
                          <m:sty m:val="bi"/>
                        </m:rPr>
                        <m:t>θ</m:t>
                      </m:r>
                    </m:e>
                  </m:box>
                </m:e>
                <m:sup>
                  <m:r>
                    <m:rPr>
                      <m:sty m:val="i"/>
                    </m:rPr>
                    <m:t>′</m:t>
                  </m:r>
                </m:sup>
              </m:sSup>
              <m:r>
                <m:rPr>
                  <m:sty m:val="p"/>
                </m:rPr>
                <m:t>)</m:t>
              </m:r>
              <m:r>
                <m:rPr>
                  <m:sty m:val="p"/>
                </m:rPr>
                <m:t>,</m:t>
              </m:r>
            </m:e>
          </m:box>
        </m:oMath>
      </m:oMathPara>
    </w:p>
    <w:p>
      <w:pPr>
        <w:spacing w:before="40" w:after="40" w:lineRule="auto" w:line="320"/>
      </w:pPr>
      <w:r>
        <w:rPr>
          <w:rFonts w:ascii="宋体" w:hAnsi="宋体" w:eastAsia="宋体" w:cs="宋体"/>
          <w:b w:val="0"/>
          <w:sz w:val="24"/>
        </w:rPr>
        <w:t xml:space="preserve">其中 </w:t>
      </w:r>
      <m:oMath>
        <m:box>
          <m:e>
            <m:r>
              <m:rPr>
                <m:sty m:val="i"/>
              </m:rPr>
              <m:t>𝒞</m:t>
            </m:r>
          </m:e>
        </m:box>
      </m:oMath>
      <w:r>
        <w:rPr>
          <w:rFonts w:ascii="宋体" w:hAnsi="宋体" w:eastAsia="宋体" w:cs="宋体"/>
          <w:b w:val="0"/>
          <w:sz w:val="24"/>
        </w:rPr>
        <w:t xml:space="preserve"> 为合法参数集合（由约束定义的可行域）。固定的投影顺序和参数集定义共同保证同输入同参数下输出数值一致性。</w:t>
      </w:r>
    </w:p>
    <w:p>
      <w:pPr>
        <w:spacing w:before="120" w:after="60" w:lineRule="auto" w:line="360"/>
      </w:pPr>
      <w:r>
        <w:rPr>
          <w:rFonts w:ascii="黑体" w:hAnsi="黑体" w:eastAsia="黑体" w:cs="黑体"/>
          <w:b/>
          <w:sz w:val="24"/>
        </w:rPr>
        <w:t>3.2.5 闭环验证</w:t>
      </w:r>
    </w:p>
    <w:p>
      <w:pPr>
        <w:spacing w:before="40" w:after="40" w:lineRule="auto" w:line="320"/>
      </w:pPr>
      <w:r>
        <w:rPr>
          <w:rFonts w:ascii="宋体" w:hAnsi="宋体" w:eastAsia="宋体" w:cs="宋体"/>
          <w:b w:val="0"/>
          <w:sz w:val="24"/>
        </w:rPr>
        <w:t>回写完成后，在修复域及其邻域上重新计算以下四类验证指标：</w:t>
      </w:r>
    </w:p>
    <w:p>
      <w:pPr>
        <w:spacing w:before="20" w:after="20" w:lineRule="auto" w:line="280"/>
        <w:ind w:left="360" w:hanging="180"/>
      </w:pPr>
      <w:r>
        <w:rPr>
          <w:rFonts w:ascii="宋体" w:hAnsi="宋体" w:eastAsia="宋体" w:cs="宋体"/>
          <w:b w:val="0"/>
          <w:sz w:val="24"/>
        </w:rPr>
        <w:t xml:space="preserve">1. </w:t>
      </w:r>
      <w:r>
        <w:rPr>
          <w:rFonts w:ascii="黑体" w:hAnsi="黑体" w:eastAsia="黑体" w:cs="黑体"/>
          <w:b/>
          <w:sz w:val="24"/>
        </w:rPr>
        <w:t>共线异常下降率</w:t>
      </w:r>
      <w:r>
        <w:rPr>
          <w:rFonts w:ascii="宋体" w:hAnsi="宋体" w:eastAsia="宋体" w:cs="宋体"/>
          <w:b w:val="0"/>
          <w:sz w:val="24"/>
        </w:rPr>
        <w:t xml:space="preserve"> </w:t>
      </w:r>
      <m:oMath>
        <m:box>
          <m:e>
            <m:sSub>
              <m:e>
                <m:r>
                  <m:rPr>
                    <m:sty m:val="i"/>
                  </m:rPr>
                  <m:t>R</m:t>
                </m:r>
              </m:e>
              <m:sub>
                <m:box>
                  <m:e>
                    <m:r>
                      <m:rPr>
                        <m:nor/>
                      </m:rPr>
                      <m:t>col</m:t>
                    </m:r>
                  </m:e>
                </m:box>
              </m:sub>
            </m:sSub>
            <m:r>
              <m:rPr>
                <m:sty m:val="p"/>
              </m:rPr>
              <m:t>=</m:t>
            </m:r>
            <m:r>
              <m:rPr>
                <m:sty m:val="p"/>
              </m:rPr>
              <m:t>1</m:t>
            </m:r>
            <m:r>
              <m:rPr>
                <m:sty m:val="p"/>
              </m:rPr>
              <m:t>−</m:t>
            </m:r>
            <m:sSubSup>
              <m:e>
                <m:r>
                  <m:rPr>
                    <m:sty m:val="i"/>
                  </m:rPr>
                  <m:t>S</m:t>
                </m:r>
              </m:e>
              <m:sub>
                <m:box>
                  <m:e>
                    <m:r>
                      <m:rPr>
                        <m:nor/>
                      </m:rPr>
                      <m:t>col</m:t>
                    </m:r>
                  </m:e>
                </m:box>
              </m:sub>
              <m:sup>
                <m:box>
                  <m:e>
                    <m:r>
                      <m:rPr>
                        <m:nor/>
                      </m:rPr>
                      <m:t>new</m:t>
                    </m:r>
                  </m:e>
                </m:box>
              </m:sup>
            </m:sSubSup>
            <m:r>
              <m:rPr>
                <m:sty m:val="p"/>
              </m:rPr>
              <m:t>/</m:t>
            </m:r>
            <m:sSubSup>
              <m:e>
                <m:r>
                  <m:rPr>
                    <m:sty m:val="i"/>
                  </m:rPr>
                  <m:t>S</m:t>
                </m:r>
              </m:e>
              <m:sub>
                <m:box>
                  <m:e>
                    <m:r>
                      <m:rPr>
                        <m:nor/>
                      </m:rPr>
                      <m:t>col</m:t>
                    </m:r>
                  </m:e>
                </m:box>
              </m:sub>
              <m:sup>
                <m:box>
                  <m:e>
                    <m:r>
                      <m:rPr>
                        <m:nor/>
                      </m:rPr>
                      <m:t>old</m:t>
                    </m:r>
                  </m:e>
                </m:box>
              </m:sup>
            </m:sSubSup>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2. </w:t>
      </w:r>
      <w:r>
        <w:rPr>
          <w:rFonts w:ascii="黑体" w:hAnsi="黑体" w:eastAsia="黑体" w:cs="黑体"/>
          <w:b/>
          <w:sz w:val="24"/>
        </w:rPr>
        <w:t>穿插/粘连指标下降率</w:t>
      </w:r>
      <w:r>
        <w:rPr>
          <w:rFonts w:ascii="宋体" w:hAnsi="宋体" w:eastAsia="宋体" w:cs="宋体"/>
          <w:b w:val="0"/>
          <w:sz w:val="24"/>
        </w:rPr>
        <w:t xml:space="preserve"> </w:t>
      </w:r>
      <m:oMath>
        <m:box>
          <m:e>
            <m:sSub>
              <m:e>
                <m:r>
                  <m:rPr>
                    <m:sty m:val="i"/>
                  </m:rPr>
                  <m:t>R</m:t>
                </m:r>
              </m:e>
              <m:sub>
                <m:box>
                  <m:e>
                    <m:r>
                      <m:rPr>
                        <m:nor/>
                      </m:rPr>
                      <m:t>int</m:t>
                    </m:r>
                  </m:e>
                </m:box>
              </m:sub>
            </m:sSub>
            <m:r>
              <m:rPr>
                <m:sty m:val="p"/>
              </m:rPr>
              <m:t>=</m:t>
            </m:r>
            <m:r>
              <m:rPr>
                <m:sty m:val="p"/>
              </m:rPr>
              <m:t>1</m:t>
            </m:r>
            <m:r>
              <m:rPr>
                <m:sty m:val="p"/>
              </m:rPr>
              <m:t>−</m:t>
            </m:r>
            <m:sSubSup>
              <m:e>
                <m:r>
                  <m:rPr>
                    <m:sty m:val="i"/>
                  </m:rPr>
                  <m:t>S</m:t>
                </m:r>
              </m:e>
              <m:sub>
                <m:box>
                  <m:e>
                    <m:r>
                      <m:rPr>
                        <m:nor/>
                      </m:rPr>
                      <m:t>int</m:t>
                    </m:r>
                  </m:e>
                </m:box>
              </m:sub>
              <m:sup>
                <m:box>
                  <m:e>
                    <m:r>
                      <m:rPr>
                        <m:nor/>
                      </m:rPr>
                      <m:t>new</m:t>
                    </m:r>
                  </m:e>
                </m:box>
              </m:sup>
            </m:sSubSup>
            <m:r>
              <m:rPr>
                <m:sty m:val="p"/>
              </m:rPr>
              <m:t>/</m:t>
            </m:r>
            <m:sSubSup>
              <m:e>
                <m:r>
                  <m:rPr>
                    <m:sty m:val="i"/>
                  </m:rPr>
                  <m:t>S</m:t>
                </m:r>
              </m:e>
              <m:sub>
                <m:box>
                  <m:e>
                    <m:r>
                      <m:rPr>
                        <m:nor/>
                      </m:rPr>
                      <m:t>int</m:t>
                    </m:r>
                  </m:e>
                </m:box>
              </m:sub>
              <m:sup>
                <m:box>
                  <m:e>
                    <m:r>
                      <m:rPr>
                        <m:nor/>
                      </m:rPr>
                      <m:t>old</m:t>
                    </m:r>
                  </m:e>
                </m:box>
              </m:sup>
            </m:sSubSup>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3. </w:t>
      </w:r>
      <w:r>
        <w:rPr>
          <w:rFonts w:ascii="黑体" w:hAnsi="黑体" w:eastAsia="黑体" w:cs="黑体"/>
          <w:b/>
          <w:sz w:val="24"/>
        </w:rPr>
        <w:t>曲率高频能量下降率</w:t>
      </w:r>
      <w:r>
        <w:rPr>
          <w:rFonts w:ascii="宋体" w:hAnsi="宋体" w:eastAsia="宋体" w:cs="宋体"/>
          <w:b w:val="0"/>
          <w:sz w:val="24"/>
        </w:rPr>
        <w:t xml:space="preserve"> </w:t>
      </w:r>
      <m:oMath>
        <m:box>
          <m:e>
            <m:sSub>
              <m:e>
                <m:r>
                  <m:rPr>
                    <m:sty m:val="i"/>
                  </m:rPr>
                  <m:t>R</m:t>
                </m:r>
              </m:e>
              <m:sub>
                <m:box>
                  <m:e>
                    <m:r>
                      <m:rPr>
                        <m:nor/>
                      </m:rPr>
                      <m:t>curv</m:t>
                    </m:r>
                  </m:e>
                </m:box>
              </m:sub>
            </m:sSub>
            <m:r>
              <m:rPr>
                <m:sty m:val="p"/>
              </m:rPr>
              <m:t>=</m:t>
            </m:r>
            <m:r>
              <m:rPr>
                <m:sty m:val="p"/>
              </m:rPr>
              <m:t>1</m:t>
            </m:r>
            <m:r>
              <m:rPr>
                <m:sty m:val="p"/>
              </m:rPr>
              <m:t>−</m:t>
            </m:r>
            <m:sSubSup>
              <m:e>
                <m:r>
                  <m:rPr>
                    <m:sty m:val="i"/>
                  </m:rPr>
                  <m:t>E</m:t>
                </m:r>
              </m:e>
              <m:sub>
                <m:r>
                  <m:rPr>
                    <m:sty m:val="i"/>
                  </m:rPr>
                  <m:t>κ</m:t>
                </m:r>
              </m:sub>
              <m:sup>
                <m:box>
                  <m:e>
                    <m:r>
                      <m:rPr>
                        <m:nor/>
                      </m:rPr>
                      <m:t>new</m:t>
                    </m:r>
                  </m:e>
                </m:box>
              </m:sup>
            </m:sSubSup>
            <m:r>
              <m:rPr>
                <m:sty m:val="p"/>
              </m:rPr>
              <m:t>/</m:t>
            </m:r>
            <m:sSubSup>
              <m:e>
                <m:r>
                  <m:rPr>
                    <m:sty m:val="i"/>
                  </m:rPr>
                  <m:t>E</m:t>
                </m:r>
              </m:e>
              <m:sub>
                <m:r>
                  <m:rPr>
                    <m:sty m:val="i"/>
                  </m:rPr>
                  <m:t>κ</m:t>
                </m:r>
              </m:sub>
              <m:sup>
                <m:box>
                  <m:e>
                    <m:r>
                      <m:rPr>
                        <m:nor/>
                      </m:rPr>
                      <m:t>old</m:t>
                    </m:r>
                  </m:e>
                </m:box>
              </m:sup>
            </m:sSubSup>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4. </w:t>
      </w:r>
      <w:r>
        <w:rPr>
          <w:rFonts w:ascii="黑体" w:hAnsi="黑体" w:eastAsia="黑体" w:cs="黑体"/>
          <w:b/>
          <w:sz w:val="24"/>
        </w:rPr>
        <w:t>边界连续性指标</w:t>
      </w:r>
      <w:r>
        <w:rPr>
          <w:rFonts w:ascii="宋体" w:hAnsi="宋体" w:eastAsia="宋体" w:cs="宋体"/>
          <w:b w:val="0"/>
          <w:sz w:val="24"/>
        </w:rPr>
        <w:t xml:space="preserve"> </w:t>
      </w:r>
      <m:oMath>
        <m:box>
          <m:e>
            <m:sSub>
              <m:e>
                <m:r>
                  <m:rPr>
                    <m:sty m:val="i"/>
                  </m:rPr>
                  <m:t>C</m:t>
                </m:r>
              </m:e>
              <m:sub>
                <m:box>
                  <m:e>
                    <m:r>
                      <m:rPr>
                        <m:nor/>
                      </m:rPr>
                      <m:t>bdry</m:t>
                    </m:r>
                  </m:e>
                </m:box>
              </m:sub>
            </m:sSub>
          </m:e>
        </m:box>
      </m:oMath>
      <w:r>
        <w:rPr>
          <w:rFonts w:ascii="宋体" w:hAnsi="宋体" w:eastAsia="宋体" w:cs="宋体"/>
          <w:b w:val="0"/>
          <w:sz w:val="24"/>
        </w:rPr>
        <w:t>（回写后边界附近速度与法线连续性得分）。</w:t>
      </w:r>
    </w:p>
    <w:p>
      <w:pPr>
        <w:spacing w:before="40" w:after="40" w:lineRule="auto" w:line="320"/>
      </w:pPr>
      <w:r>
        <w:rPr>
          <w:rFonts w:ascii="宋体" w:hAnsi="宋体" w:eastAsia="宋体" w:cs="宋体"/>
          <w:b w:val="0"/>
          <w:sz w:val="24"/>
        </w:rPr>
        <w:t>通过验证条件：</w:t>
      </w:r>
    </w:p>
    <w:p>
      <w:pPr>
        <w:spacing w:before="80" w:after="80" w:lineRule="auto" w:line="240"/>
      </w:pPr>
      <m:oMathPara>
        <m:oMath>
          <m:box>
            <m:e>
              <m:sSub>
                <m:e>
                  <m:r>
                    <m:rPr>
                      <m:sty m:val="i"/>
                    </m:rPr>
                    <m:t>R</m:t>
                  </m:r>
                </m:e>
                <m:sub>
                  <m:box>
                    <m:e>
                      <m:r>
                        <m:rPr>
                          <m:nor/>
                        </m:rPr>
                        <m:t>col</m:t>
                      </m:r>
                    </m:e>
                  </m:box>
                </m:sub>
              </m:sSub>
              <m:r>
                <m:rPr>
                  <m:sty m:val="p"/>
                </m:rPr>
                <m:t>≥</m:t>
              </m:r>
              <m:sSub>
                <m:e>
                  <m:r>
                    <m:rPr>
                      <m:sty m:val="i"/>
                    </m:rPr>
                    <m:t>ρ</m:t>
                  </m:r>
                </m:e>
                <m:sub>
                  <m:r>
                    <m:rPr>
                      <m:sty m:val="p"/>
                    </m:rPr>
                    <m:t>1</m:t>
                  </m:r>
                </m:sub>
              </m:sSub>
              <m:r>
                <m:rPr>
                  <m:sty m:val="p"/>
                </m:rPr>
                <m:t>,</m:t>
              </m:r>
              <m:r>
                <m:t/>
              </m:r>
              <m:sSub>
                <m:e>
                  <m:r>
                    <m:rPr>
                      <m:sty m:val="i"/>
                    </m:rPr>
                    <m:t>R</m:t>
                  </m:r>
                </m:e>
                <m:sub>
                  <m:box>
                    <m:e>
                      <m:r>
                        <m:rPr>
                          <m:nor/>
                        </m:rPr>
                        <m:t>int</m:t>
                      </m:r>
                    </m:e>
                  </m:box>
                </m:sub>
              </m:sSub>
              <m:r>
                <m:rPr>
                  <m:sty m:val="p"/>
                </m:rPr>
                <m:t>≥</m:t>
              </m:r>
              <m:sSub>
                <m:e>
                  <m:r>
                    <m:rPr>
                      <m:sty m:val="i"/>
                    </m:rPr>
                    <m:t>ρ</m:t>
                  </m:r>
                </m:e>
                <m:sub>
                  <m:r>
                    <m:rPr>
                      <m:sty m:val="p"/>
                    </m:rPr>
                    <m:t>2</m:t>
                  </m:r>
                </m:sub>
              </m:sSub>
              <m:r>
                <m:rPr>
                  <m:sty m:val="p"/>
                </m:rPr>
                <m:t>,</m:t>
              </m:r>
              <m:r>
                <m:t/>
              </m:r>
              <m:sSub>
                <m:e>
                  <m:r>
                    <m:rPr>
                      <m:sty m:val="i"/>
                    </m:rPr>
                    <m:t>R</m:t>
                  </m:r>
                </m:e>
                <m:sub>
                  <m:box>
                    <m:e>
                      <m:r>
                        <m:rPr>
                          <m:nor/>
                        </m:rPr>
                        <m:t>curv</m:t>
                      </m:r>
                    </m:e>
                  </m:box>
                </m:sub>
              </m:sSub>
              <m:r>
                <m:rPr>
                  <m:sty m:val="p"/>
                </m:rPr>
                <m:t>≥</m:t>
              </m:r>
              <m:sSub>
                <m:e>
                  <m:r>
                    <m:rPr>
                      <m:sty m:val="i"/>
                    </m:rPr>
                    <m:t>ρ</m:t>
                  </m:r>
                </m:e>
                <m:sub>
                  <m:r>
                    <m:rPr>
                      <m:sty m:val="p"/>
                    </m:rPr>
                    <m:t>3</m:t>
                  </m:r>
                </m:sub>
              </m:sSub>
              <m:r>
                <m:rPr>
                  <m:sty m:val="p"/>
                </m:rPr>
                <m:t>,</m:t>
              </m:r>
              <m:r>
                <m:t/>
              </m:r>
              <m:sSub>
                <m:e>
                  <m:r>
                    <m:rPr>
                      <m:sty m:val="i"/>
                    </m:rPr>
                    <m:t>C</m:t>
                  </m:r>
                </m:e>
                <m:sub>
                  <m:box>
                    <m:e>
                      <m:r>
                        <m:rPr>
                          <m:nor/>
                        </m:rPr>
                        <m:t>bdry</m:t>
                      </m:r>
                    </m:e>
                  </m:box>
                </m:sub>
              </m:sSub>
              <m:r>
                <m:rPr>
                  <m:sty m:val="p"/>
                </m:rPr>
                <m:t>≥</m:t>
              </m:r>
              <m:sSub>
                <m:e>
                  <m:r>
                    <m:rPr>
                      <m:sty m:val="i"/>
                    </m:rPr>
                    <m:t>ρ</m:t>
                  </m:r>
                </m:e>
                <m:sub>
                  <m:r>
                    <m:rPr>
                      <m:sty m:val="p"/>
                    </m:rPr>
                    <m:t>4</m:t>
                  </m:r>
                </m:sub>
              </m:sSub>
              <m:r>
                <m:rPr>
                  <m:sty m:val="p"/>
                </m:rPr>
                <m:t>.</m:t>
              </m:r>
            </m:e>
          </m:box>
        </m:oMath>
      </m:oMathPara>
    </w:p>
    <w:p>
      <w:pPr>
        <w:spacing w:before="40" w:after="40" w:lineRule="auto" w:line="320"/>
      </w:pPr>
      <w:r>
        <w:rPr>
          <w:rFonts w:ascii="宋体" w:hAnsi="宋体" w:eastAsia="宋体" w:cs="宋体"/>
          <w:b w:val="0"/>
          <w:sz w:val="24"/>
        </w:rPr>
        <w:t>所有条件满足则写入新资产版本并标记为"后处理通过"；否则进入退化重试。</w:t>
      </w:r>
    </w:p>
    <w:p>
      <w:pPr>
        <w:spacing w:before="120" w:after="60" w:lineRule="auto" w:line="360"/>
      </w:pPr>
      <w:r>
        <w:rPr>
          <w:rFonts w:ascii="黑体" w:hAnsi="黑体" w:eastAsia="黑体" w:cs="黑体"/>
          <w:b/>
          <w:sz w:val="24"/>
        </w:rPr>
        <w:t>3.2.6 退化重试与回退</w:t>
      </w:r>
    </w:p>
    <w:p>
      <w:pPr>
        <w:spacing w:before="40" w:after="40" w:lineRule="auto" w:line="320"/>
      </w:pPr>
      <w:r>
        <w:rPr>
          <w:rFonts w:ascii="宋体" w:hAnsi="宋体" w:eastAsia="宋体" w:cs="宋体"/>
          <w:b w:val="0"/>
          <w:sz w:val="24"/>
        </w:rPr>
        <w:t>当验证不通过时，执行有限次退化重试：</w:t>
      </w:r>
    </w:p>
    <w:p>
      <w:pPr>
        <w:jc w:val="center"/>
        <w:spacing w:before="160" w:after="80" w:lineRule="auto" w:line="240"/>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fig_5_5_retry_rollback_flow_0.png"/>
                    <pic:cNvPicPr/>
                  </pic:nvPicPr>
                  <pic:blipFill>
                    <a:blip r:embed="rId9"/>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图5 确定性后处理重试与回退决策流程图</w:t>
      </w:r>
    </w:p>
    <w:p>
      <w:pPr>
        <w:jc w:val="center"/>
        <w:spacing w:before="160" w:after="80" w:lineRule="auto" w:line="240"/>
      </w:pPr>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fig_5_4_rollback_decision_tree_0.png"/>
                    <pic:cNvPicPr/>
                  </pic:nvPicPr>
                  <pic:blipFill>
                    <a:blip r:embed="rId10"/>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图4 降级重试与回滚决策树</w:t>
      </w:r>
    </w:p>
    <w:p>
      <w:pPr>
        <w:spacing w:before="40" w:after="40" w:lineRule="auto" w:line="320"/>
      </w:pPr>
      <w:r>
        <w:rPr>
          <w:rFonts w:ascii="黑体" w:hAnsi="黑体" w:eastAsia="黑体" w:cs="黑体"/>
          <w:b/>
          <w:sz w:val="24"/>
        </w:rPr>
        <w:t>第1次重试：降低平滑强度。</w:t>
      </w:r>
      <w:r>
        <w:rPr>
          <w:rFonts w:ascii="宋体" w:hAnsi="宋体" w:eastAsia="宋体" w:cs="宋体"/>
          <w:b w:val="0"/>
          <w:sz w:val="24"/>
        </w:rPr>
        <w:t xml:space="preserve"> 将 </w:t>
      </w:r>
      <m:oMath>
        <m:box>
          <m:e>
            <m:sSub>
              <m:e>
                <m:r>
                  <m:rPr>
                    <m:sty m:val="i"/>
                  </m:rPr>
                  <m:t>λ</m:t>
                </m:r>
              </m:e>
              <m:sub>
                <m:r>
                  <m:rPr>
                    <m:sty m:val="i"/>
                  </m:rPr>
                  <m:t>l</m:t>
                </m:r>
              </m:sub>
            </m:sSub>
          </m:e>
        </m:box>
      </m:oMath>
      <w:r>
        <w:rPr>
          <w:rFonts w:ascii="宋体" w:hAnsi="宋体" w:eastAsia="宋体" w:cs="宋体"/>
          <w:b w:val="0"/>
          <w:sz w:val="24"/>
        </w:rPr>
        <w:t xml:space="preserve"> 和 </w:t>
      </w:r>
      <m:oMath>
        <m:box>
          <m:e>
            <m:sSub>
              <m:e>
                <m:r>
                  <m:rPr>
                    <m:sty m:val="i"/>
                  </m:rPr>
                  <m:t>λ</m:t>
                </m:r>
              </m:e>
              <m:sub>
                <m:r>
                  <m:rPr>
                    <m:sty m:val="i"/>
                  </m:rPr>
                  <m:t>c</m:t>
                </m:r>
              </m:sub>
            </m:sSub>
          </m:e>
        </m:box>
      </m:oMath>
      <w:r>
        <w:rPr>
          <w:rFonts w:ascii="宋体" w:hAnsi="宋体" w:eastAsia="宋体" w:cs="宋体"/>
          <w:b w:val="0"/>
          <w:sz w:val="24"/>
        </w:rPr>
        <w:t xml:space="preserve"> 分别乘以衰减因子 </w:t>
      </w:r>
      <m:oMath>
        <m:box>
          <m:e>
            <m:sSub>
              <m:e>
                <m:r>
                  <m:rPr>
                    <m:sty m:val="i"/>
                  </m:rPr>
                  <m:t>γ</m:t>
                </m:r>
              </m:e>
              <m:sub>
                <m:r>
                  <m:rPr>
                    <m:sty m:val="i"/>
                  </m:rPr>
                  <m:t>λ</m:t>
                </m:r>
              </m:sub>
            </m:sSub>
            <m:r>
              <m:rPr>
                <m:sty m:val="p"/>
              </m:rPr>
              <m:t>=</m:t>
            </m:r>
            <m:r>
              <m:rPr>
                <m:sty m:val="p"/>
              </m:rPr>
              <m:t>0.5</m:t>
            </m:r>
          </m:e>
        </m:box>
      </m:oMath>
      <w:r>
        <w:rPr>
          <w:rFonts w:ascii="宋体" w:hAnsi="宋体" w:eastAsia="宋体" w:cs="宋体"/>
          <w:b w:val="0"/>
          <w:sz w:val="24"/>
        </w:rPr>
        <w:t>（即减半），减少过度平滑导致的边界不连续或自然外观丧失。其余参数不变。</w:t>
      </w:r>
    </w:p>
    <w:p>
      <w:pPr>
        <w:spacing w:before="40" w:after="40" w:lineRule="auto" w:line="320"/>
      </w:pPr>
      <w:r>
        <w:rPr>
          <w:rFonts w:ascii="黑体" w:hAnsi="黑体" w:eastAsia="黑体" w:cs="黑体"/>
          <w:b/>
          <w:sz w:val="24"/>
        </w:rPr>
        <w:t>第2次重试：进一步降低平滑强度并微调体积保持。</w:t>
      </w:r>
      <w:r>
        <w:rPr>
          <w:rFonts w:ascii="宋体" w:hAnsi="宋体" w:eastAsia="宋体" w:cs="宋体"/>
          <w:b w:val="0"/>
          <w:sz w:val="24"/>
        </w:rPr>
        <w:t xml:space="preserve"> 在第1次基础上继续将 </w:t>
      </w:r>
      <m:oMath>
        <m:box>
          <m:e>
            <m:sSub>
              <m:e>
                <m:r>
                  <m:rPr>
                    <m:sty m:val="i"/>
                  </m:rPr>
                  <m:t>λ</m:t>
                </m:r>
              </m:e>
              <m:sub>
                <m:r>
                  <m:rPr>
                    <m:sty m:val="i"/>
                  </m:rPr>
                  <m:t>l</m:t>
                </m:r>
              </m:sub>
            </m:sSub>
          </m:e>
        </m:box>
      </m:oMath>
      <w:r>
        <w:rPr>
          <w:rFonts w:ascii="宋体" w:hAnsi="宋体" w:eastAsia="宋体" w:cs="宋体"/>
          <w:b w:val="0"/>
          <w:sz w:val="24"/>
        </w:rPr>
        <w:t xml:space="preserve"> 衰减（总计为原始值的25%），同时将体积保持权重 </w:t>
      </w:r>
      <m:oMath>
        <m:box>
          <m:e>
            <m:sSub>
              <m:e>
                <m:r>
                  <m:rPr>
                    <m:sty m:val="i"/>
                  </m:rPr>
                  <m:t>λ</m:t>
                </m:r>
              </m:e>
              <m:sub>
                <m:r>
                  <m:rPr>
                    <m:sty m:val="i"/>
                  </m:rPr>
                  <m:t>v</m:t>
                </m:r>
              </m:sub>
            </m:sSub>
          </m:e>
        </m:box>
      </m:oMath>
      <w:r>
        <w:rPr>
          <w:rFonts w:ascii="宋体" w:hAnsi="宋体" w:eastAsia="宋体" w:cs="宋体"/>
          <w:b w:val="0"/>
          <w:sz w:val="24"/>
        </w:rPr>
        <w:t xml:space="preserve"> 提升至原始值的1.5倍，防止因平滑不足导致的体积塌陷。</w:t>
      </w:r>
    </w:p>
    <w:p>
      <w:pPr>
        <w:spacing w:before="40" w:after="40" w:lineRule="auto" w:line="320"/>
      </w:pPr>
      <w:r>
        <w:rPr>
          <w:rFonts w:ascii="黑体" w:hAnsi="黑体" w:eastAsia="黑体" w:cs="黑体"/>
          <w:b/>
          <w:sz w:val="24"/>
        </w:rPr>
        <w:t>第3次重试：缩小影响域。</w:t>
      </w:r>
      <w:r>
        <w:rPr>
          <w:rFonts w:ascii="宋体" w:hAnsi="宋体" w:eastAsia="宋体" w:cs="宋体"/>
          <w:b w:val="0"/>
          <w:sz w:val="24"/>
        </w:rPr>
        <w:t xml:space="preserve"> 将影响域半径 </w:t>
      </w:r>
      <m:oMath>
        <m:box>
          <m:e>
            <m:sSub>
              <m:e>
                <m:r>
                  <m:rPr>
                    <m:sty m:val="i"/>
                  </m:rPr>
                  <m:t>r</m:t>
                </m:r>
              </m:e>
              <m:sub>
                <m:r>
                  <m:rPr>
                    <m:sty m:val="i"/>
                  </m:rPr>
                  <m:t>e</m:t>
                </m:r>
              </m:sub>
            </m:sSub>
          </m:e>
        </m:box>
      </m:oMath>
      <w:r>
        <w:rPr>
          <w:rFonts w:ascii="宋体" w:hAnsi="宋体" w:eastAsia="宋体" w:cs="宋体"/>
          <w:b w:val="0"/>
          <w:sz w:val="24"/>
        </w:rPr>
        <w:t xml:space="preserve"> 缩减为原始值的50%（</w:t>
      </w:r>
      <m:oMath>
        <m:box>
          <m:e>
            <m:sSub>
              <m:e>
                <m:r>
                  <m:rPr>
                    <m:sty m:val="i"/>
                  </m:rPr>
                  <m:t>r</m:t>
                </m:r>
              </m:e>
              <m:sub>
                <m:r>
                  <m:rPr>
                    <m:sty m:val="i"/>
                  </m:rPr>
                  <m:t>e</m:t>
                </m:r>
              </m:sub>
            </m:sSub>
            <m:r>
              <m:rPr>
                <m:sty m:val="p"/>
              </m:rPr>
              <m:t>←</m:t>
            </m:r>
            <m:r>
              <m:rPr>
                <m:sty m:val="i"/>
              </m:rPr>
              <m:t>⌈</m:t>
            </m:r>
            <m:sSub>
              <m:e>
                <m:r>
                  <m:rPr>
                    <m:sty m:val="i"/>
                  </m:rPr>
                  <m:t>r</m:t>
                </m:r>
              </m:e>
              <m:sub>
                <m:r>
                  <m:rPr>
                    <m:sty m:val="i"/>
                  </m:rPr>
                  <m:t>e</m:t>
                </m:r>
              </m:sub>
            </m:sSub>
            <m:r>
              <m:rPr>
                <m:sty m:val="p"/>
              </m:rPr>
              <m:t>/</m:t>
            </m:r>
            <m:r>
              <m:rPr>
                <m:sty m:val="p"/>
              </m:rPr>
              <m:t>2</m:t>
            </m:r>
            <m:r>
              <m:rPr>
                <m:sty m:val="i"/>
              </m:rPr>
              <m:t>⌉</m:t>
            </m:r>
          </m:e>
        </m:box>
      </m:oMath>
      <w:r>
        <w:rPr>
          <w:rFonts w:ascii="宋体" w:hAnsi="宋体" w:eastAsia="宋体" w:cs="宋体"/>
          <w:b w:val="0"/>
          <w:sz w:val="24"/>
        </w:rPr>
        <w:t>），重新构建更小的修复域和锚点边界，以更保守的范围执行修复，防止过修。</w:t>
      </w:r>
    </w:p>
    <w:p>
      <w:pPr>
        <w:spacing w:before="40" w:after="40" w:lineRule="auto" w:line="320"/>
      </w:pPr>
      <w:r>
        <w:rPr>
          <w:rFonts w:ascii="宋体" w:hAnsi="宋体" w:eastAsia="宋体" w:cs="宋体"/>
          <w:b w:val="0"/>
          <w:sz w:val="24"/>
        </w:rPr>
        <w:t xml:space="preserve">超过 </w:t>
      </w:r>
      <m:oMath>
        <m:box>
          <m:e>
            <m:sSub>
              <m:e>
                <m:r>
                  <m:rPr>
                    <m:sty m:val="i"/>
                  </m:rPr>
                  <m:t>N</m:t>
                </m:r>
              </m:e>
              <m:sub>
                <m:box>
                  <m:e>
                    <m:r>
                      <m:rPr>
                        <m:nor/>
                      </m:rPr>
                      <m:t>retry</m:t>
                    </m:r>
                  </m:e>
                </m:box>
              </m:sub>
            </m:sSub>
          </m:e>
        </m:box>
      </m:oMath>
      <w:r>
        <w:rPr>
          <w:rFonts w:ascii="宋体" w:hAnsi="宋体" w:eastAsia="宋体" w:cs="宋体"/>
          <w:b w:val="0"/>
          <w:sz w:val="24"/>
        </w:rPr>
        <w:t>（默认3）次后自动回退至原始结果，打标签"后处理失败"并推送至人工复核队列。每次重试独立执行完整的"期望几何求解 → 回写 → 验证"流程，保证每次重试的确定性。</w:t>
      </w:r>
    </w:p>
    <w:p>
      <w:pPr>
        <w:spacing w:before="40" w:after="40" w:lineRule="auto" w:line="320"/>
      </w:pPr>
      <w:r>
        <w:rPr>
          <w:rFonts w:ascii="宋体" w:hAnsi="宋体" w:eastAsia="宋体" w:cs="宋体"/>
          <w:b w:val="0"/>
          <w:sz w:val="24"/>
        </w:rPr>
        <w:t xml:space="preserve">局部闭环在修复域局部子空间完成，规模约为 </w:t>
      </w:r>
      <m:oMath>
        <m:box>
          <m:e>
            <m:r>
              <m:rPr>
                <m:sty m:val="i"/>
              </m:rPr>
              <m:t>O</m:t>
            </m:r>
            <m:r>
              <m:rPr>
                <m:sty m:val="p"/>
              </m:rPr>
              <m:t>(</m:t>
            </m:r>
            <m:sSubSup>
              <m:e>
                <m:r>
                  <m:rPr>
                    <m:sty m:val="i"/>
                  </m:rPr>
                  <m:t>N</m:t>
                </m:r>
              </m:e>
              <m:sub>
                <m:r>
                  <m:rPr>
                    <m:sty m:val="i"/>
                  </m:rPr>
                  <m:t>Ω</m:t>
                </m:r>
              </m:sub>
              <m:sup>
                <m:r>
                  <m:rPr>
                    <m:sty m:val="p"/>
                  </m:rPr>
                  <m:t>2</m:t>
                </m:r>
              </m:sup>
            </m:sSubSup>
            <m:r>
              <m:rPr>
                <m:sty m:val="p"/>
              </m:rPr>
              <m:t>)</m:t>
            </m:r>
          </m:e>
        </m:box>
      </m:oMath>
      <w:r>
        <w:rPr>
          <w:rFonts w:ascii="宋体" w:hAnsi="宋体" w:eastAsia="宋体" w:cs="宋体"/>
          <w:b w:val="0"/>
          <w:sz w:val="24"/>
        </w:rPr>
        <w:t xml:space="preserve">（直接法）至 </w:t>
      </w:r>
      <m:oMath>
        <m:box>
          <m:e>
            <m:r>
              <m:rPr>
                <m:sty m:val="i"/>
              </m:rPr>
              <m:t>O</m:t>
            </m:r>
            <m:r>
              <m:rPr>
                <m:sty m:val="p"/>
              </m:rPr>
              <m:t>(</m:t>
            </m:r>
            <m:sSub>
              <m:e>
                <m:r>
                  <m:rPr>
                    <m:sty m:val="i"/>
                  </m:rPr>
                  <m:t>N</m:t>
                </m:r>
              </m:e>
              <m:sub>
                <m:r>
                  <m:rPr>
                    <m:sty m:val="i"/>
                  </m:rPr>
                  <m:t>Ω</m:t>
                </m:r>
              </m:sub>
            </m:sSub>
            <m:sSub>
              <m:e>
                <m:r>
                  <m:rPr>
                    <m:sty m:val="i"/>
                  </m:rPr>
                  <m:t>K</m:t>
                </m:r>
              </m:e>
              <m:sub>
                <m:r>
                  <m:rPr>
                    <m:sty m:val="i"/>
                  </m:rPr>
                  <m:t>Ω</m:t>
                </m:r>
              </m:sub>
            </m:sSub>
            <m:r>
              <m:rPr>
                <m:sty m:val="p"/>
              </m:rPr>
              <m:t>)</m:t>
            </m:r>
          </m:e>
        </m:box>
      </m:oMath>
      <w:r>
        <w:rPr>
          <w:rFonts w:ascii="宋体" w:hAnsi="宋体" w:eastAsia="宋体" w:cs="宋体"/>
          <w:b w:val="0"/>
          <w:sz w:val="24"/>
        </w:rPr>
        <w:t>（迭代法，</w:t>
      </w:r>
      <m:oMath>
        <m:box>
          <m:e>
            <m:sSub>
              <m:e>
                <m:r>
                  <m:rPr>
                    <m:sty m:val="i"/>
                  </m:rPr>
                  <m:t>K</m:t>
                </m:r>
              </m:e>
              <m:sub>
                <m:r>
                  <m:rPr>
                    <m:sty m:val="i"/>
                  </m:rPr>
                  <m:t>Ω</m:t>
                </m:r>
              </m:sub>
            </m:sSub>
          </m:e>
        </m:box>
      </m:oMath>
      <w:r>
        <w:rPr>
          <w:rFonts w:ascii="宋体" w:hAnsi="宋体" w:eastAsia="宋体" w:cs="宋体"/>
          <w:b w:val="0"/>
          <w:sz w:val="24"/>
        </w:rPr>
        <w:t xml:space="preserve"> 为迭代步数），相较全局重算具有显著的时间和内存优势；不同异常区域可分块并行处理，同类布料可复用矩阵分解结果（Cholesky因子缓存）。典型修复域 </w:t>
      </w:r>
      <m:oMath>
        <m:box>
          <m:e>
            <m:sSub>
              <m:e>
                <m:r>
                  <m:rPr>
                    <m:sty m:val="i"/>
                  </m:rPr>
                  <m:t>N</m:t>
                </m:r>
              </m:e>
              <m:sub>
                <m:r>
                  <m:rPr>
                    <m:sty m:val="i"/>
                  </m:rPr>
                  <m:t>Ω</m:t>
                </m:r>
              </m:sub>
            </m:sSub>
            <m:r>
              <m:rPr>
                <m:sty m:val="p"/>
              </m:rPr>
              <m:t>=</m:t>
            </m:r>
            <m:r>
              <m:rPr>
                <m:sty m:val="p"/>
              </m:rPr>
              <m:t>50</m:t>
            </m:r>
            <m:r>
              <m:rPr>
                <m:sty m:val="i"/>
              </m:rPr>
              <m:t>~</m:t>
            </m:r>
            <m:r>
              <m:rPr>
                <m:sty m:val="p"/>
              </m:rPr>
              <m:t>500</m:t>
            </m:r>
          </m:e>
        </m:box>
      </m:oMath>
      <w:r>
        <w:rPr>
          <w:rFonts w:ascii="宋体" w:hAnsi="宋体" w:eastAsia="宋体" w:cs="宋体"/>
          <w:b w:val="0"/>
          <w:sz w:val="24"/>
        </w:rPr>
        <w:t xml:space="preserve"> 个顶点时，单次平滑求解耗时在毫秒级别。</w:t>
      </w:r>
    </w:p>
    <w:p>
      <w:pPr>
        <w:spacing w:before="240" w:after="60" w:lineRule="auto" w:line="360"/>
      </w:pPr>
      <w:r>
        <w:rPr>
          <w:rFonts w:ascii="黑体" w:hAnsi="黑体" w:eastAsia="黑体" w:cs="黑体"/>
          <w:b/>
          <w:sz w:val="32"/>
        </w:rPr>
        <w:t>4、*技术方案所产生的有益效果</w:t>
      </w:r>
    </w:p>
    <w:p>
      <w:pPr>
        <w:spacing w:before="40" w:after="40" w:lineRule="auto" w:line="320"/>
      </w:pPr>
      <w:r>
        <w:rPr>
          <w:rFonts w:ascii="黑体" w:hAnsi="黑体" w:eastAsia="黑体" w:cs="黑体"/>
          <w:b/>
          <w:sz w:val="24"/>
        </w:rPr>
        <w:t>效果一：生产确定性大幅提升</w:t>
      </w:r>
    </w:p>
    <w:p>
      <w:pPr>
        <w:spacing w:before="40" w:after="40" w:lineRule="auto" w:line="320"/>
      </w:pPr>
      <w:r>
        <w:rPr>
          <w:rFonts w:ascii="宋体" w:hAnsi="宋体" w:eastAsia="宋体" w:cs="宋体"/>
          <w:b w:val="0"/>
          <w:sz w:val="24"/>
        </w:rPr>
        <w:t>同配置可精确复现，避免同镜头多次运行结果不一致，使后处理模块成为可信任的生产工具。</w:t>
      </w:r>
    </w:p>
    <w:p>
      <w:pPr>
        <w:spacing w:before="40" w:after="40" w:lineRule="auto" w:line="320"/>
      </w:pPr>
      <w:r>
        <w:rPr>
          <w:rFonts w:ascii="黑体" w:hAnsi="黑体" w:eastAsia="黑体" w:cs="黑体"/>
          <w:b/>
          <w:sz w:val="24"/>
        </w:rPr>
        <w:t>效果二：人工返修频次显著降低</w:t>
      </w:r>
    </w:p>
    <w:p>
      <w:pPr>
        <w:spacing w:before="40" w:after="40" w:lineRule="auto" w:line="320"/>
      </w:pPr>
      <w:r>
        <w:rPr>
          <w:rFonts w:ascii="宋体" w:hAnsi="宋体" w:eastAsia="宋体" w:cs="宋体"/>
          <w:b w:val="0"/>
          <w:sz w:val="24"/>
        </w:rPr>
        <w:t>自动处理裙摆扭曲、细条塌陷等长尾异常，仅将验证失败的真正疑难样本推送人工复核，降低人工介入频次。</w:t>
      </w:r>
    </w:p>
    <w:p>
      <w:pPr>
        <w:spacing w:before="40" w:after="40" w:lineRule="auto" w:line="320"/>
      </w:pPr>
      <w:r>
        <w:rPr>
          <w:rFonts w:ascii="黑体" w:hAnsi="黑体" w:eastAsia="黑体" w:cs="黑体"/>
          <w:b/>
          <w:sz w:val="24"/>
        </w:rPr>
        <w:t>效果三：修复范围局部可控</w:t>
      </w:r>
    </w:p>
    <w:p>
      <w:pPr>
        <w:spacing w:before="40" w:after="40" w:lineRule="auto" w:line="320"/>
      </w:pPr>
      <w:r>
        <w:rPr>
          <w:rFonts w:ascii="宋体" w:hAnsi="宋体" w:eastAsia="宋体" w:cs="宋体"/>
          <w:b w:val="0"/>
          <w:sz w:val="24"/>
        </w:rPr>
        <w:t>影响域约束和锚点边界保持保证修复精确限定在异常区域，不对邻近正常区域产生串扰，减少"修好一个问题引入另一个问题"的情形。</w:t>
      </w:r>
    </w:p>
    <w:p>
      <w:pPr>
        <w:spacing w:before="40" w:after="40" w:lineRule="auto" w:line="320"/>
      </w:pPr>
      <w:r>
        <w:rPr>
          <w:rFonts w:ascii="黑体" w:hAnsi="黑体" w:eastAsia="黑体" w:cs="黑体"/>
          <w:b/>
          <w:sz w:val="24"/>
        </w:rPr>
        <w:t>效果四：发布质量稳定性提升</w:t>
      </w:r>
    </w:p>
    <w:p>
      <w:pPr>
        <w:spacing w:before="40" w:after="40" w:lineRule="auto" w:line="320"/>
      </w:pPr>
      <w:r>
        <w:rPr>
          <w:rFonts w:ascii="宋体" w:hAnsi="宋体" w:eastAsia="宋体" w:cs="宋体"/>
          <w:b w:val="0"/>
          <w:sz w:val="24"/>
        </w:rPr>
        <w:t>内置闭环验证和退化重试机制，主动拦截"修复后仍不合格"的结果，降低异常漏出至下游的风险。</w:t>
      </w:r>
    </w:p>
    <w:p>
      <w:pPr>
        <w:spacing w:before="40" w:after="40" w:lineRule="auto" w:line="320"/>
      </w:pPr>
      <w:r>
        <w:rPr>
          <w:rFonts w:ascii="黑体" w:hAnsi="黑体" w:eastAsia="黑体" w:cs="黑体"/>
          <w:b/>
          <w:sz w:val="24"/>
        </w:rPr>
        <w:t>效果五：无侵入接入，存量管线兼容</w:t>
      </w:r>
    </w:p>
    <w:p>
      <w:pPr>
        <w:spacing w:before="40" w:after="40" w:lineRule="auto" w:line="320"/>
      </w:pPr>
      <w:r>
        <w:rPr>
          <w:rFonts w:ascii="宋体" w:hAnsi="宋体" w:eastAsia="宋体" w:cs="宋体"/>
          <w:b w:val="0"/>
          <w:sz w:val="24"/>
        </w:rPr>
        <w:t>以后处理步骤形式无侵入接入现有生产链路，不要求替换上游蒙皮生成模型，存量资产和流程均可直接使用。</w:t>
      </w:r>
    </w:p>
    <w:p>
      <w:pPr>
        <w:spacing w:before="40" w:after="40" w:lineRule="auto" w:line="320"/>
      </w:pPr>
      <w:r>
        <w:rPr>
          <w:rFonts w:ascii="黑体" w:hAnsi="黑体" w:eastAsia="黑体" w:cs="黑体"/>
          <w:b/>
          <w:sz w:val="24"/>
        </w:rPr>
        <w:t>效果六：持续优化支撑</w:t>
      </w:r>
    </w:p>
    <w:p>
      <w:pPr>
        <w:spacing w:before="40" w:after="40" w:lineRule="auto" w:line="320"/>
      </w:pPr>
      <w:r>
        <w:rPr>
          <w:rFonts w:ascii="宋体" w:hAnsi="宋体" w:eastAsia="宋体" w:cs="宋体"/>
          <w:b w:val="0"/>
          <w:sz w:val="24"/>
        </w:rPr>
        <w:t>模板化参数管理和审计日志支持后续策略迭代，参数版本化保证历史结果可追溯。</w:t>
      </w:r>
    </w:p>
    <w:p>
      <w:pPr>
        <w:spacing w:before="40" w:after="40" w:lineRule="auto" w:line="320"/>
      </w:pPr>
      <w:r>
        <w:rPr>
          <w:rFonts w:ascii="宋体" w:hAnsi="宋体" w:eastAsia="宋体" w:cs="宋体"/>
          <w:b w:val="0"/>
          <w:sz w:val="24"/>
        </w:rPr>
        <w:t>可量化示例：裙摆扭曲和局部抖动类异常在后处理后，共线/曲率能量指标下降率可达设定阈值；人工修复工时减少，批量任务通过率显著提升；关键质量指标（共线、穿插、曲率能量）在回归集上持续改善；失败样本比例降低，发布前返工次数下降，整体研发效率得到明显改观。</w:t>
      </w:r>
    </w:p>
    <w:p>
      <w:pPr>
        <w:spacing w:before="40" w:after="40" w:lineRule="auto" w:line="320"/>
      </w:pPr>
      <w:r>
        <w:rPr>
          <w:rFonts w:ascii="宋体" w:hAnsi="宋体" w:eastAsia="宋体" w:cs="宋体"/>
          <w:b w:val="0"/>
          <w:sz w:val="24"/>
        </w:rPr>
        <w:t>上述效果来自"定位—平滑—回写—验证"四步闭环协同，而非单一几何平滑算子的孤立贡献。</w:t>
      </w:r>
    </w:p>
    <w:p>
      <w:pPr>
        <w:spacing w:before="240" w:after="60" w:lineRule="auto" w:line="360"/>
      </w:pPr>
      <w:r>
        <w:rPr>
          <w:rFonts w:ascii="黑体" w:hAnsi="黑体" w:eastAsia="黑体" w:cs="黑体"/>
          <w:b/>
          <w:sz w:val="32"/>
        </w:rPr>
        <w:t>5、发散思维，针对3中的技术方案，是否还有其他别的替代方案</w:t>
      </w:r>
    </w:p>
    <w:p>
      <w:pPr>
        <w:spacing w:before="40" w:after="40" w:lineRule="auto" w:line="320"/>
      </w:pPr>
      <w:r>
        <w:rPr>
          <w:rFonts w:ascii="宋体" w:hAnsi="宋体" w:eastAsia="宋体" w:cs="宋体"/>
          <w:b w:val="0"/>
          <w:sz w:val="24"/>
        </w:rPr>
        <w:t>在不改变本发明核心思想（异常定位触发 + 期望几何生成 + 局部受限回写 + 确定性验证回退）的前提下，可采用以下替代实施路径：</w:t>
      </w:r>
    </w:p>
    <w:p>
      <w:pPr>
        <w:spacing w:before="40" w:after="40" w:lineRule="auto" w:line="320"/>
      </w:pPr>
      <w:r>
        <w:rPr>
          <w:rFonts w:ascii="黑体" w:hAnsi="黑体" w:eastAsia="黑体" w:cs="黑体"/>
          <w:b/>
          <w:sz w:val="24"/>
        </w:rPr>
        <w:t>替代方案一：异常触发替代</w:t>
      </w:r>
    </w:p>
    <w:p>
      <w:pPr>
        <w:spacing w:before="40" w:after="40" w:lineRule="auto" w:line="320"/>
      </w:pPr>
      <w:r>
        <w:rPr>
          <w:rFonts w:ascii="宋体" w:hAnsi="宋体" w:eastAsia="宋体" w:cs="宋体"/>
          <w:b w:val="0"/>
          <w:sz w:val="24"/>
        </w:rPr>
        <w:t xml:space="preserve">异常区域识别可由固定阈值规则、统计分位数阈值或学习型评分器触发，前提是输出一致的异常点集 </w:t>
      </w:r>
      <m:oMath>
        <m:box>
          <m:e>
            <m:sSub>
              <m:e>
                <m:r>
                  <m:rPr>
                    <m:sty m:val="i"/>
                  </m:rPr>
                  <m:t>𝒱</m:t>
                </m:r>
              </m:e>
              <m:sub>
                <m:r>
                  <m:rPr>
                    <m:sty m:val="i"/>
                  </m:rPr>
                  <m:t>a</m:t>
                </m:r>
              </m:sub>
            </m:sSub>
          </m:e>
        </m:box>
      </m:oMath>
      <w:r>
        <w:rPr>
          <w:rFonts w:ascii="宋体" w:hAnsi="宋体" w:eastAsia="宋体" w:cs="宋体"/>
          <w:b w:val="0"/>
          <w:sz w:val="24"/>
        </w:rPr>
        <w:t>，不影响后续流程。</w:t>
      </w:r>
    </w:p>
    <w:p>
      <w:pPr>
        <w:spacing w:before="40" w:after="40" w:lineRule="auto" w:line="320"/>
      </w:pPr>
      <w:r>
        <w:rPr>
          <w:rFonts w:ascii="黑体" w:hAnsi="黑体" w:eastAsia="黑体" w:cs="黑体"/>
          <w:b/>
          <w:sz w:val="24"/>
        </w:rPr>
        <w:t>替代方案二：平滑目标函数替代</w:t>
      </w:r>
    </w:p>
    <w:p>
      <w:pPr>
        <w:spacing w:before="40" w:after="40" w:lineRule="auto" w:line="320"/>
      </w:pPr>
      <w:r>
        <w:rPr>
          <w:rFonts w:ascii="宋体" w:hAnsi="宋体" w:eastAsia="宋体" w:cs="宋体"/>
          <w:b w:val="0"/>
          <w:sz w:val="24"/>
        </w:rPr>
        <w:t>拉普拉斯平滑可替换为双边平滑（保留锐利边界）、曲率流（基于平均曲率的演化方程）或ARAP（As-Rigid-As-Possible）模型，以适配不同布料类型对自然外观的具体要求。</w:t>
      </w:r>
    </w:p>
    <w:p>
      <w:pPr>
        <w:spacing w:before="40" w:after="40" w:lineRule="auto" w:line="320"/>
      </w:pPr>
      <w:r>
        <w:rPr>
          <w:rFonts w:ascii="黑体" w:hAnsi="黑体" w:eastAsia="黑体" w:cs="黑体"/>
          <w:b/>
          <w:sz w:val="24"/>
        </w:rPr>
        <w:t>替代方案三：回写层替代</w:t>
      </w:r>
    </w:p>
    <w:p>
      <w:pPr>
        <w:spacing w:before="40" w:after="40" w:lineRule="auto" w:line="320"/>
      </w:pPr>
      <w:r>
        <w:rPr>
          <w:rFonts w:ascii="宋体" w:hAnsi="宋体" w:eastAsia="宋体" w:cs="宋体"/>
          <w:b w:val="0"/>
          <w:sz w:val="24"/>
        </w:rPr>
        <w:t>参数回写目标可优先选择权重层（适合蒙皮权重明显偏差），或优先选择骨骼局部旋转/缩放参数层（适合骨骼驱动问题），也可采用权重层与骨骼参数层联合回写策略。</w:t>
      </w:r>
    </w:p>
    <w:p>
      <w:pPr>
        <w:spacing w:before="40" w:after="40" w:lineRule="auto" w:line="320"/>
      </w:pPr>
      <w:r>
        <w:rPr>
          <w:rFonts w:ascii="黑体" w:hAnsi="黑体" w:eastAsia="黑体" w:cs="黑体"/>
          <w:b/>
          <w:sz w:val="24"/>
        </w:rPr>
        <w:t>替代方案四：约束求解替代</w:t>
      </w:r>
    </w:p>
    <w:p>
      <w:pPr>
        <w:spacing w:before="40" w:after="40" w:lineRule="auto" w:line="320"/>
      </w:pPr>
      <w:r>
        <w:rPr>
          <w:rFonts w:ascii="宋体" w:hAnsi="宋体" w:eastAsia="宋体" w:cs="宋体"/>
          <w:b w:val="0"/>
          <w:sz w:val="24"/>
        </w:rPr>
        <w:t>映射回写中的约束优化可采用罚函数法、主动集法、增广拉格朗日法（ADMM）等求解策略，只要保证同输入同参数下输出数值一致性，均属本发明实施范围。</w:t>
      </w:r>
    </w:p>
    <w:p>
      <w:pPr>
        <w:spacing w:before="40" w:after="40" w:lineRule="auto" w:line="320"/>
      </w:pPr>
      <w:r>
        <w:rPr>
          <w:rFonts w:ascii="黑体" w:hAnsi="黑体" w:eastAsia="黑体" w:cs="黑体"/>
          <w:b/>
          <w:sz w:val="24"/>
        </w:rPr>
        <w:t>替代方案五：验证指标替代</w:t>
      </w:r>
    </w:p>
    <w:p>
      <w:pPr>
        <w:spacing w:before="40" w:after="40" w:lineRule="auto" w:line="320"/>
      </w:pPr>
      <w:r>
        <w:rPr>
          <w:rFonts w:ascii="宋体" w:hAnsi="宋体" w:eastAsia="宋体" w:cs="宋体"/>
          <w:b w:val="0"/>
          <w:sz w:val="24"/>
        </w:rPr>
        <w:t>验证阶段的四类指标可替换为体积保持指标（防止布料过度收缩）、帧间速度平滑指标（防止修复引入速度突变）或部位专属外观质量指标，以适配不同生产场景的验收标准。</w:t>
      </w:r>
    </w:p>
    <w:p>
      <w:pPr>
        <w:spacing w:before="40" w:after="40" w:lineRule="auto" w:line="320"/>
      </w:pPr>
      <w:r>
        <w:rPr>
          <w:rFonts w:ascii="黑体" w:hAnsi="黑体" w:eastAsia="黑体" w:cs="黑体"/>
          <w:b/>
          <w:sz w:val="24"/>
        </w:rPr>
        <w:t>替代方案六：执行模式替代</w:t>
      </w:r>
    </w:p>
    <w:p>
      <w:pPr>
        <w:spacing w:before="40" w:after="40" w:lineRule="auto" w:line="320"/>
      </w:pPr>
      <w:r>
        <w:rPr>
          <w:rFonts w:ascii="宋体" w:hAnsi="宋体" w:eastAsia="宋体" w:cs="宋体"/>
          <w:b w:val="0"/>
          <w:sz w:val="24"/>
        </w:rPr>
        <w:t>后处理算子可在线交互模式（动画师实时预览修复效果并决定是否接受）或完全离线批处理模式执行；失败处理可接入"人工标注引导修复"或"规则自动重配置"流程。</w:t>
      </w:r>
    </w:p>
    <w:p>
      <w:pPr>
        <w:spacing w:before="40" w:after="40" w:lineRule="auto" w:line="320"/>
      </w:pPr>
      <w:r>
        <w:rPr>
          <w:rFonts w:ascii="宋体" w:hAnsi="宋体" w:eastAsia="宋体" w:cs="宋体"/>
          <w:b w:val="0"/>
          <w:sz w:val="24"/>
        </w:rPr>
        <w:t>本发明的保护重点在于：异常区域触发与精确划定机制、期望几何生成与参数回写的解耦设计、确定性执行顺序的规定，以及内置验证回退的闭环自检机制。</w:t>
      </w:r>
    </w:p>
    <w:p>
      <w:pPr>
        <w:spacing w:before="240" w:after="60" w:lineRule="auto" w:line="360"/>
      </w:pPr>
      <w:r>
        <w:rPr>
          <w:rFonts w:ascii="黑体" w:hAnsi="黑体" w:eastAsia="黑体" w:cs="黑体"/>
          <w:b/>
          <w:sz w:val="32"/>
        </w:rPr>
        <w:t>附件参考文献（如：专利/论文/网页/期刊）</w:t>
      </w:r>
    </w:p>
    <w:p>
      <w:pPr>
        <w:spacing w:before="40" w:after="40" w:lineRule="auto" w:line="320"/>
      </w:pPr>
      <w:r>
        <w:rPr>
          <w:rFonts w:ascii="宋体" w:hAnsi="宋体" w:eastAsia="宋体" w:cs="宋体"/>
          <w:b w:val="0"/>
          <w:sz w:val="24"/>
        </w:rPr>
        <w:t>[1] Sorkine, O. (2005). Laplacian Mesh Processing. Eurographics 2005 State of the Art Report. https://doi.org/10.2312/egst.20051044</w:t>
      </w:r>
    </w:p>
    <w:p>
      <w:pPr>
        <w:spacing w:before="40" w:after="40" w:lineRule="auto" w:line="320"/>
      </w:pPr>
      <w:r>
        <w:rPr>
          <w:rFonts w:ascii="宋体" w:hAnsi="宋体" w:eastAsia="宋体" w:cs="宋体"/>
          <w:b w:val="0"/>
          <w:sz w:val="24"/>
        </w:rPr>
        <w:t>[2] Sorkine, O., &amp; Alexa, M. (2007). As-Rigid-As-Possible Surface Modeling. Eurographics Symposium on Geometry Processing (SGP 2007). https://doi.org/10.2312/SGP/SGP07/109-116</w:t>
      </w:r>
    </w:p>
    <w:p>
      <w:pPr>
        <w:spacing w:before="40" w:after="40" w:lineRule="auto" w:line="320"/>
      </w:pPr>
      <w:r>
        <w:rPr>
          <w:rFonts w:ascii="宋体" w:hAnsi="宋体" w:eastAsia="宋体" w:cs="宋体"/>
          <w:b w:val="0"/>
          <w:sz w:val="24"/>
        </w:rPr>
        <w:t>[3] Botsch, M., Kobbelt, L., Pauly, M., Alliez, P., &amp; Lévy, B. (2010). Polygon Mesh Processing. CRC Press. https://www.pmp-book.org/</w:t>
      </w:r>
    </w:p>
    <w:p>
      <w:pPr>
        <w:spacing w:before="40" w:after="40" w:lineRule="auto" w:line="320"/>
      </w:pPr>
      <w:r>
        <w:rPr>
          <w:rFonts w:ascii="宋体" w:hAnsi="宋体" w:eastAsia="宋体" w:cs="宋体"/>
          <w:b w:val="0"/>
          <w:sz w:val="24"/>
        </w:rPr>
        <w:t>[4] Nealen, A., Müller, M., Keiser, R., Boxerman, E., &amp; Carlson, M. (2006). Physically Based Deformable Models in Computer Graphics. Computer Graphics Forum, 25(4). https://doi.org/10.1111/j.1467-8659.2006.01000.x</w:t>
      </w:r>
    </w:p>
    <w:p>
      <w:pPr>
        <w:spacing w:before="40" w:after="40" w:lineRule="auto" w:line="320"/>
      </w:pPr>
      <w:r>
        <w:rPr>
          <w:rFonts w:ascii="宋体" w:hAnsi="宋体" w:eastAsia="宋体" w:cs="宋体"/>
          <w:b w:val="0"/>
          <w:sz w:val="24"/>
        </w:rPr>
        <w:t>[5] Bridson, R., &amp; Fedkiw, R. (2002). Robust Treatment of Collisions, Contact and Friction for Cloth Animation. ACM TOG (SIGGRAPH 2002). https://dl.acm.org/doi/10.1145/566654.566623</w:t>
      </w:r>
    </w:p>
    <w:p>
      <w:pPr>
        <w:spacing w:before="40" w:after="40" w:lineRule="auto" w:line="320"/>
      </w:pPr>
      <w:r>
        <w:rPr>
          <w:rFonts w:ascii="宋体" w:hAnsi="宋体" w:eastAsia="宋体" w:cs="宋体"/>
          <w:b w:val="0"/>
          <w:sz w:val="24"/>
        </w:rPr>
        <w:t>[6] Blender Manual — Cloth Simulation and Corrective Smooth Modifier. https://docs.blender.org/manual/en/latest/physics/cloth/</w:t>
      </w:r>
    </w:p>
    <w:p>
      <w:pPr>
        <w:spacing w:before="40" w:after="40" w:lineRule="auto" w:line="320"/>
      </w:pPr>
      <w:r>
        <w:rPr>
          <w:rFonts w:ascii="宋体" w:hAnsi="宋体" w:eastAsia="宋体" w:cs="宋体"/>
          <w:b w:val="0"/>
          <w:sz w:val="24"/>
        </w:rPr>
        <w:t>[7] Open3D Documentation — Mesh Smoothing and Geometry Processing APIs. https://www.open3d.org/docs/release/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