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1C7" w:rsidRDefault="004961C7"/>
    <w:p w:rsidR="00E073D2" w:rsidRDefault="00E073D2"/>
    <w:p w:rsidR="00E073D2" w:rsidRDefault="00E073D2"/>
    <w:p w:rsidR="001A4F29" w:rsidRDefault="001A4F29"/>
    <w:p w:rsidR="001A4F29" w:rsidRDefault="001A4F29"/>
    <w:p w:rsidR="001A4F29" w:rsidRDefault="001A4F29"/>
    <w:p w:rsidR="001A4F29" w:rsidRDefault="001A4F29"/>
    <w:p w:rsidR="00D37176" w:rsidRDefault="00D37176">
      <w:r>
        <w:t xml:space="preserve">2. We stick to the cross product operation symbol because we try to stick to the original notation in the </w:t>
      </w:r>
      <w:proofErr w:type="spellStart"/>
      <w:r>
        <w:t>Shiu</w:t>
      </w:r>
      <w:proofErr w:type="spellEnd"/>
      <w:r>
        <w:t xml:space="preserve"> and Ahmad paper according to </w:t>
      </w:r>
      <w:proofErr w:type="spellStart"/>
      <w:proofErr w:type="gramStart"/>
      <w:r>
        <w:t>Eq</w:t>
      </w:r>
      <w:proofErr w:type="spellEnd"/>
      <w:r>
        <w:t>(</w:t>
      </w:r>
      <w:proofErr w:type="gramEnd"/>
      <w:r>
        <w:t xml:space="preserve">38) and </w:t>
      </w:r>
      <w:proofErr w:type="spellStart"/>
      <w:r>
        <w:t>Eq</w:t>
      </w:r>
      <w:proofErr w:type="spellEnd"/>
      <w:r>
        <w:t>(39).</w:t>
      </w:r>
    </w:p>
    <w:p w:rsidR="00D37176" w:rsidRDefault="00D37176">
      <w:r>
        <w:t xml:space="preserve">3. </w:t>
      </w:r>
      <w:proofErr w:type="gramStart"/>
      <w:r>
        <w:t>so(</w:t>
      </w:r>
      <w:proofErr w:type="gramEnd"/>
      <w:r>
        <w:t>3) and se(3) denote the Lie algebra of SO(3) and SE(3)</w:t>
      </w:r>
      <w:r w:rsidR="00962079">
        <w:t xml:space="preserve"> so the notations should be valid. </w:t>
      </w:r>
    </w:p>
    <w:p w:rsidR="00FF4BF1" w:rsidRDefault="004D045C">
      <w:r>
        <w:t xml:space="preserve">4. Followed the format in a paper elsewhere, but will fix this problem. </w:t>
      </w:r>
    </w:p>
    <w:p w:rsidR="002030CD" w:rsidRDefault="00FF4BF1">
      <w:r>
        <w:t>5. The quaternion product and dual quaternion product are explicitly define</w:t>
      </w:r>
      <w:r w:rsidR="005361BF">
        <w:t xml:space="preserve">d in the referenced papers, while more contents could be put in if we want to stress more on that. </w:t>
      </w:r>
      <w:bookmarkStart w:id="0" w:name="_GoBack"/>
      <w:bookmarkEnd w:id="0"/>
    </w:p>
    <w:p w:rsidR="002030CD" w:rsidRDefault="002030CD">
      <w:r>
        <w:t xml:space="preserve">6. According to Chou paper, P250 comments under </w:t>
      </w:r>
      <w:proofErr w:type="spellStart"/>
      <w:proofErr w:type="gramStart"/>
      <w:r>
        <w:t>Eq</w:t>
      </w:r>
      <w:proofErr w:type="spellEnd"/>
      <w:r>
        <w:t>(</w:t>
      </w:r>
      <w:proofErr w:type="gramEnd"/>
      <w:r>
        <w:t xml:space="preserve">A9), quaternion doesn’t have to be “unit quaternion”. </w:t>
      </w:r>
    </w:p>
    <w:p w:rsidR="00293AA8" w:rsidRDefault="00FF4BF1">
      <w:r>
        <w:t xml:space="preserve">7. Screw parameters is the exactly the same description as in the Dual Quaternion paper, comments under the </w:t>
      </w:r>
      <w:proofErr w:type="spellStart"/>
      <w:proofErr w:type="gramStart"/>
      <w:r>
        <w:t>Eq</w:t>
      </w:r>
      <w:proofErr w:type="spellEnd"/>
      <w:r>
        <w:t>(</w:t>
      </w:r>
      <w:proofErr w:type="gramEnd"/>
      <w:r>
        <w:t>24), P290. Explicit expressions are gi</w:t>
      </w:r>
      <w:r w:rsidR="00F55583">
        <w:t>ven in the referenced paper, but more explanations can be p</w:t>
      </w:r>
      <w:r w:rsidR="00293AA8">
        <w:t>ut in if we want to stress more</w:t>
      </w:r>
      <w:r w:rsidR="00F55583">
        <w:t>.</w:t>
      </w:r>
      <w:r w:rsidR="00293AA8">
        <w:t xml:space="preserve"> Previous concern was to try to keep the review for each method short and concise. </w:t>
      </w:r>
    </w:p>
    <w:p w:rsidR="002030CD" w:rsidRDefault="00293AA8">
      <w:r>
        <w:t xml:space="preserve">8. The comments are valid and we will make the explanations, as well as the language, more clear. </w:t>
      </w:r>
      <w:r w:rsidR="00F55583">
        <w:t xml:space="preserve"> </w:t>
      </w:r>
    </w:p>
    <w:p w:rsidR="00534AA6" w:rsidRDefault="00534AA6">
      <w:r>
        <w:t xml:space="preserve">9. A different notation will replace the older one to eliminate confusion. </w:t>
      </w:r>
    </w:p>
    <w:p w:rsidR="00534AA6" w:rsidRDefault="00534AA6">
      <w:r>
        <w:t xml:space="preserve">10. Letter “F” does mean </w:t>
      </w:r>
      <w:proofErr w:type="spellStart"/>
      <w:r>
        <w:t>Frobenius</w:t>
      </w:r>
      <w:proofErr w:type="spellEnd"/>
      <w:r>
        <w:t xml:space="preserve"> norm and will add corresponding statement. </w:t>
      </w:r>
    </w:p>
    <w:p w:rsidR="004D045C" w:rsidRDefault="004D045C">
      <w:r>
        <w:t xml:space="preserve">11. Better and more detailed explanations will be given, and previous concern was not to over stress the comparison between the existing old methods. The improvements (not much though) on the Lie group method and the dual quaternion method can be presented in detail. </w:t>
      </w:r>
      <w:r w:rsidR="007A11F3">
        <w:t xml:space="preserve">The algorithm in the dual quaternion paper is implicit in certain places and some parts are not plausible and could be wrong. That part is “corrected” with assumptions that’s not mentioned in the submitted paper and objective was to keep the section 4 focusing on comparison instead of correction. </w:t>
      </w:r>
    </w:p>
    <w:sectPr w:rsidR="004D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7B"/>
    <w:rsid w:val="001A4F29"/>
    <w:rsid w:val="002030CD"/>
    <w:rsid w:val="00293AA8"/>
    <w:rsid w:val="004961C7"/>
    <w:rsid w:val="004D045C"/>
    <w:rsid w:val="00534AA6"/>
    <w:rsid w:val="005361BF"/>
    <w:rsid w:val="005C637B"/>
    <w:rsid w:val="007A11F3"/>
    <w:rsid w:val="00962079"/>
    <w:rsid w:val="00D20B72"/>
    <w:rsid w:val="00D37176"/>
    <w:rsid w:val="00E073D2"/>
    <w:rsid w:val="00F55583"/>
    <w:rsid w:val="00FF4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76A25-1563-4E73-8E85-C610B95E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 Ma</dc:creator>
  <cp:keywords/>
  <dc:description/>
  <cp:lastModifiedBy>Qianli Ma</cp:lastModifiedBy>
  <cp:revision>12</cp:revision>
  <dcterms:created xsi:type="dcterms:W3CDTF">2014-04-02T23:49:00Z</dcterms:created>
  <dcterms:modified xsi:type="dcterms:W3CDTF">2014-04-03T01:06:00Z</dcterms:modified>
</cp:coreProperties>
</file>