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4736" w:rsidRDefault="00E34736" w:rsidP="00FB2353">
      <w:pPr>
        <w:pStyle w:val="Title"/>
        <w:rPr>
          <w:lang w:val="en-US"/>
        </w:rPr>
      </w:pPr>
      <w:proofErr w:type="spellStart"/>
      <w:r>
        <w:rPr>
          <w:lang w:val="en-US"/>
        </w:rPr>
        <w:t>DDGScan</w:t>
      </w:r>
      <w:proofErr w:type="spellEnd"/>
      <w:r>
        <w:rPr>
          <w:lang w:val="en-US"/>
        </w:rPr>
        <w:t xml:space="preserve"> is an enhanced </w:t>
      </w:r>
      <w:r w:rsidRPr="001E6AD2">
        <w:rPr>
          <w:i/>
          <w:iCs/>
          <w:lang w:val="en-US"/>
        </w:rPr>
        <w:t>in silico</w:t>
      </w:r>
      <w:r>
        <w:rPr>
          <w:lang w:val="en-US"/>
        </w:rPr>
        <w:t xml:space="preserve"> protein mutation prediction and analysis system</w:t>
      </w:r>
    </w:p>
    <w:p w:rsidR="00FB2353" w:rsidRPr="00FB2353" w:rsidRDefault="00FB2353" w:rsidP="00FB2353">
      <w:pPr>
        <w:jc w:val="center"/>
        <w:rPr>
          <w:rFonts w:hint="eastAsia"/>
          <w:sz w:val="20"/>
          <w:szCs w:val="20"/>
          <w:vertAlign w:val="superscript"/>
          <w:lang w:val="en-US"/>
        </w:rPr>
      </w:pPr>
      <w:r w:rsidRPr="00B8103A">
        <w:rPr>
          <w:sz w:val="20"/>
          <w:szCs w:val="20"/>
        </w:rPr>
        <w:t>Sun</w:t>
      </w:r>
      <w:r>
        <w:rPr>
          <w:sz w:val="20"/>
          <w:szCs w:val="20"/>
          <w:lang w:val="en-US"/>
        </w:rPr>
        <w:t xml:space="preserve"> Jinyuan</w:t>
      </w:r>
      <w:r>
        <w:rPr>
          <w:sz w:val="20"/>
          <w:szCs w:val="20"/>
          <w:vertAlign w:val="superscript"/>
          <w:lang w:val="en-US"/>
        </w:rPr>
        <w:t>1</w:t>
      </w:r>
      <w:r>
        <w:rPr>
          <w:sz w:val="20"/>
          <w:szCs w:val="20"/>
          <w:vertAlign w:val="superscript"/>
        </w:rPr>
        <w:t xml:space="preserve">, </w:t>
      </w:r>
      <w:r>
        <w:rPr>
          <w:sz w:val="20"/>
          <w:szCs w:val="20"/>
          <w:vertAlign w:val="superscript"/>
          <w:lang w:val="en-US"/>
        </w:rPr>
        <w:t>2</w:t>
      </w:r>
      <w:r w:rsidRPr="00B8103A">
        <w:rPr>
          <w:sz w:val="20"/>
          <w:szCs w:val="20"/>
        </w:rPr>
        <w:t>, Wu</w:t>
      </w:r>
      <w:r>
        <w:rPr>
          <w:sz w:val="20"/>
          <w:szCs w:val="20"/>
          <w:lang w:val="en-US"/>
        </w:rPr>
        <w:t xml:space="preserve"> </w:t>
      </w:r>
      <w:proofErr w:type="spellStart"/>
      <w:r>
        <w:rPr>
          <w:sz w:val="20"/>
          <w:szCs w:val="20"/>
          <w:lang w:val="en-US"/>
        </w:rPr>
        <w:t>Bian</w:t>
      </w:r>
      <w:proofErr w:type="spellEnd"/>
      <w:r>
        <w:rPr>
          <w:sz w:val="20"/>
          <w:szCs w:val="20"/>
        </w:rPr>
        <w:t>*</w:t>
      </w:r>
      <w:r>
        <w:rPr>
          <w:sz w:val="20"/>
          <w:szCs w:val="20"/>
          <w:vertAlign w:val="superscript"/>
          <w:lang w:val="en-US"/>
        </w:rPr>
        <w:t>1</w:t>
      </w:r>
    </w:p>
    <w:p w:rsidR="00FB2353" w:rsidRDefault="00FB2353" w:rsidP="00FB2353">
      <w:pPr>
        <w:jc w:val="center"/>
        <w:rPr>
          <w:sz w:val="20"/>
          <w:szCs w:val="20"/>
        </w:rPr>
      </w:pPr>
      <w:r>
        <w:rPr>
          <w:sz w:val="20"/>
          <w:szCs w:val="20"/>
          <w:vertAlign w:val="superscript"/>
          <w:lang w:val="en-US"/>
        </w:rPr>
        <w:t>1</w:t>
      </w:r>
      <w:r>
        <w:rPr>
          <w:sz w:val="20"/>
          <w:szCs w:val="20"/>
        </w:rPr>
        <w:t xml:space="preserve"> </w:t>
      </w:r>
      <w:r w:rsidRPr="000A692B">
        <w:rPr>
          <w:sz w:val="20"/>
          <w:szCs w:val="20"/>
        </w:rPr>
        <w:t>CAS Key Laboratory of Microbial Physiological and Metabolic Engineering, State Key Laboratory of Microbial Resources, Institute of Microbiology, Chinese Academy of Sciences, Beijing 100101, PR China</w:t>
      </w:r>
    </w:p>
    <w:p w:rsidR="00FB2353" w:rsidRDefault="00FB2353" w:rsidP="00FB2353">
      <w:pPr>
        <w:jc w:val="center"/>
        <w:rPr>
          <w:sz w:val="20"/>
          <w:szCs w:val="20"/>
        </w:rPr>
      </w:pPr>
      <w:r>
        <w:rPr>
          <w:sz w:val="20"/>
          <w:szCs w:val="20"/>
          <w:vertAlign w:val="superscript"/>
          <w:lang w:val="en-US"/>
        </w:rPr>
        <w:t>2</w:t>
      </w:r>
      <w:r>
        <w:rPr>
          <w:sz w:val="20"/>
          <w:szCs w:val="20"/>
        </w:rPr>
        <w:t xml:space="preserve"> </w:t>
      </w:r>
      <w:r w:rsidRPr="000A692B">
        <w:rPr>
          <w:sz w:val="20"/>
          <w:szCs w:val="20"/>
        </w:rPr>
        <w:t>University of Chinese Academy of Sciences, Beijing 100101, PR China</w:t>
      </w:r>
    </w:p>
    <w:p w:rsidR="00FB2353" w:rsidRPr="00FB2353" w:rsidRDefault="00FB2353" w:rsidP="00FB2353">
      <w:pPr>
        <w:spacing w:line="360" w:lineRule="auto"/>
        <w:jc w:val="center"/>
        <w:rPr>
          <w:rFonts w:eastAsia="SimSun"/>
        </w:rPr>
      </w:pPr>
    </w:p>
    <w:p w:rsidR="00E34736" w:rsidRPr="00E04600" w:rsidRDefault="00E34736" w:rsidP="00FB2353">
      <w:pPr>
        <w:pStyle w:val="Heading1"/>
        <w:rPr>
          <w:rFonts w:eastAsia="SimSun"/>
          <w:lang w:val="en-US"/>
        </w:rPr>
      </w:pPr>
      <w:r w:rsidRPr="00E04600">
        <w:rPr>
          <w:rFonts w:eastAsia="SimSun" w:hint="eastAsia"/>
          <w:lang w:val="en-US"/>
        </w:rPr>
        <w:t>A</w:t>
      </w:r>
      <w:r w:rsidRPr="00E04600">
        <w:rPr>
          <w:rFonts w:eastAsia="SimSun"/>
          <w:lang w:val="en-US"/>
        </w:rPr>
        <w:t>bstract</w:t>
      </w:r>
    </w:p>
    <w:p w:rsidR="00E34736" w:rsidRDefault="00E34736" w:rsidP="00E34736">
      <w:pPr>
        <w:spacing w:line="360" w:lineRule="auto"/>
        <w:jc w:val="both"/>
        <w:rPr>
          <w:rFonts w:eastAsia="SimSun"/>
          <w:lang w:val="en-US"/>
        </w:rPr>
      </w:pPr>
      <w:r w:rsidRPr="001F0048">
        <w:rPr>
          <w:rFonts w:eastAsia="SimSun"/>
          <w:lang w:val="en-US"/>
        </w:rPr>
        <w:t xml:space="preserve">Proteins are fundamental biomolecules carrying out various biological functions directly. With the boost from highly accurate structure prediction methods, the space of proteins with available structures expanded by three orders of magnitude. However, structural bioinformatic tools are not previously designed for analysis in high throughput manner. The rich atomic-level information of structure is essential to mutation effect prediction. </w:t>
      </w:r>
      <w:proofErr w:type="spellStart"/>
      <w:r w:rsidRPr="001F0048">
        <w:rPr>
          <w:rFonts w:eastAsia="SimSun"/>
          <w:lang w:val="en-US"/>
        </w:rPr>
        <w:t>DDGScan</w:t>
      </w:r>
      <w:proofErr w:type="spellEnd"/>
      <w:r w:rsidRPr="001F0048">
        <w:rPr>
          <w:rFonts w:eastAsia="SimSun"/>
          <w:lang w:val="en-US"/>
        </w:rPr>
        <w:t xml:space="preserve"> is designed to improve the ability to analyze and design mutations of interest. Integrating input structure cleaning, multiple backend software, and parallel scheduling of all prediction jobs, </w:t>
      </w:r>
      <w:proofErr w:type="spellStart"/>
      <w:r w:rsidRPr="001F0048">
        <w:rPr>
          <w:rFonts w:eastAsia="SimSun"/>
          <w:lang w:val="en-US"/>
        </w:rPr>
        <w:t>DDGScan</w:t>
      </w:r>
      <w:proofErr w:type="spellEnd"/>
      <w:r w:rsidRPr="001F0048">
        <w:rPr>
          <w:rFonts w:eastAsia="SimSun"/>
          <w:lang w:val="en-US"/>
        </w:rPr>
        <w:t xml:space="preserve"> makes in silico deep mutational scanning more efficient. We also proved that by the ensemble of various methods improved the prediction accuracy. Also, </w:t>
      </w:r>
      <w:proofErr w:type="spellStart"/>
      <w:r w:rsidRPr="001F0048">
        <w:rPr>
          <w:rFonts w:eastAsia="SimSun"/>
          <w:lang w:val="en-US"/>
        </w:rPr>
        <w:t>DDGScan</w:t>
      </w:r>
      <w:proofErr w:type="spellEnd"/>
      <w:r w:rsidRPr="001F0048">
        <w:rPr>
          <w:rFonts w:eastAsia="SimSun"/>
          <w:lang w:val="en-US"/>
        </w:rPr>
        <w:t xml:space="preserve"> is equipped with multiple post-analysis functions to help biologists to interpret the results more easily. </w:t>
      </w:r>
      <w:proofErr w:type="spellStart"/>
      <w:r w:rsidRPr="001F0048">
        <w:rPr>
          <w:rFonts w:eastAsia="SimSun"/>
          <w:lang w:val="en-US"/>
        </w:rPr>
        <w:t>DDGScan</w:t>
      </w:r>
      <w:proofErr w:type="spellEnd"/>
      <w:r w:rsidRPr="001F0048">
        <w:rPr>
          <w:rFonts w:eastAsia="SimSun"/>
          <w:lang w:val="en-US"/>
        </w:rPr>
        <w:t xml:space="preserve"> is freely available at https://github.com/JinyuanSun/DDGScan to the community.</w:t>
      </w:r>
    </w:p>
    <w:p w:rsidR="00E34736" w:rsidRDefault="00E34736" w:rsidP="00E34736">
      <w:pPr>
        <w:spacing w:line="360" w:lineRule="auto"/>
        <w:jc w:val="both"/>
        <w:rPr>
          <w:rFonts w:eastAsia="SimSun"/>
          <w:lang w:val="en-US"/>
        </w:rPr>
      </w:pPr>
    </w:p>
    <w:p w:rsidR="00E34736" w:rsidRPr="00E04600" w:rsidRDefault="00E34736" w:rsidP="00FB2353">
      <w:pPr>
        <w:pStyle w:val="Heading1"/>
        <w:rPr>
          <w:rFonts w:eastAsia="SimSun"/>
          <w:lang w:val="en-US"/>
        </w:rPr>
      </w:pPr>
      <w:r w:rsidRPr="00E04600">
        <w:rPr>
          <w:rFonts w:eastAsia="SimSun" w:hint="eastAsia"/>
          <w:lang w:val="en-US"/>
        </w:rPr>
        <w:t>I</w:t>
      </w:r>
      <w:r w:rsidRPr="00E04600">
        <w:rPr>
          <w:rFonts w:eastAsia="SimSun"/>
          <w:lang w:val="en-US"/>
        </w:rPr>
        <w:t>ntroduction</w:t>
      </w:r>
    </w:p>
    <w:p w:rsidR="00E34736" w:rsidRPr="00E04600" w:rsidRDefault="00E34736" w:rsidP="00E34736">
      <w:pPr>
        <w:spacing w:line="360" w:lineRule="auto"/>
        <w:jc w:val="both"/>
        <w:rPr>
          <w:rFonts w:eastAsia="SimSun"/>
          <w:color w:val="FF0000"/>
          <w:lang w:val="en-US"/>
        </w:rPr>
      </w:pPr>
      <w:r w:rsidRPr="00E04600">
        <w:rPr>
          <w:rFonts w:eastAsia="SimSun"/>
          <w:color w:val="FF0000"/>
          <w:lang w:val="en-US"/>
        </w:rPr>
        <w:t>Protein and mutation prediction are important</w:t>
      </w:r>
    </w:p>
    <w:p w:rsidR="00E34736" w:rsidRPr="00E94B8A" w:rsidRDefault="00E34736" w:rsidP="00E34736">
      <w:pPr>
        <w:spacing w:line="360" w:lineRule="auto"/>
        <w:jc w:val="both"/>
        <w:rPr>
          <w:rFonts w:eastAsia="SimSun"/>
        </w:rPr>
      </w:pPr>
      <w:r w:rsidRPr="00687E04">
        <w:rPr>
          <w:rFonts w:eastAsia="SimSun"/>
          <w:lang w:val="en-US"/>
        </w:rPr>
        <w:t>Proteins are involved various biological processes in life. Enzymes have been catalyzing biochemical reactions including DNA replication and protein synthesis for billions of years. In past decades, enzymes ha</w:t>
      </w:r>
      <w:r>
        <w:rPr>
          <w:rFonts w:eastAsia="SimSun"/>
          <w:lang w:val="en-US"/>
        </w:rPr>
        <w:t>ve</w:t>
      </w:r>
      <w:r w:rsidRPr="00687E04">
        <w:rPr>
          <w:rFonts w:eastAsia="SimSun"/>
          <w:lang w:val="en-US"/>
        </w:rPr>
        <w:t xml:space="preserve"> been engineered for biotechnology purpose because of its </w:t>
      </w:r>
      <w:r w:rsidRPr="00687E04">
        <w:rPr>
          <w:rFonts w:eastAsia="SimSun"/>
          <w:lang w:val="en-US"/>
        </w:rPr>
        <w:lastRenderedPageBreak/>
        <w:t>remarkable efficiency and selectivity.</w:t>
      </w:r>
      <w:r>
        <w:rPr>
          <w:rFonts w:eastAsia="SimSun"/>
          <w:lang w:val="en-US"/>
        </w:rPr>
        <w:t xml:space="preserve"> </w:t>
      </w:r>
      <w:r w:rsidR="00EF7465">
        <w:rPr>
          <w:rFonts w:eastAsia="SimSun"/>
          <w:lang w:val="en-US"/>
        </w:rPr>
        <w:t xml:space="preserve">Introducing mutations based on structural features was one of the most successful strategies to improve protein stability. </w:t>
      </w:r>
      <w:r w:rsidR="00EF7465" w:rsidRPr="00EF7465">
        <w:rPr>
          <w:rFonts w:eastAsia="SimSun"/>
          <w:lang w:val="en-US"/>
        </w:rPr>
        <w:t>Matsumura</w:t>
      </w:r>
      <w:r w:rsidR="00EF7465">
        <w:rPr>
          <w:rFonts w:eastAsia="SimSun"/>
          <w:lang w:val="en-US"/>
        </w:rPr>
        <w:t xml:space="preserve"> et al. introduced </w:t>
      </w:r>
      <w:r w:rsidR="00EF7465" w:rsidRPr="00EF7465">
        <w:rPr>
          <w:rFonts w:eastAsia="SimSun"/>
          <w:lang w:val="en-US"/>
        </w:rPr>
        <w:t xml:space="preserve">disulfide </w:t>
      </w:r>
      <w:r w:rsidR="00EF7465">
        <w:rPr>
          <w:rFonts w:eastAsia="SimSun"/>
          <w:lang w:val="en-US"/>
        </w:rPr>
        <w:t xml:space="preserve">bonds to the </w:t>
      </w:r>
      <w:r w:rsidR="00EF7465" w:rsidRPr="00EF7465">
        <w:rPr>
          <w:rFonts w:eastAsia="SimSun"/>
          <w:lang w:val="en-US"/>
        </w:rPr>
        <w:t>phage T4 lysozyme</w:t>
      </w:r>
      <w:r w:rsidR="00EF7465">
        <w:rPr>
          <w:rFonts w:eastAsia="SimSun"/>
          <w:lang w:val="en-US"/>
        </w:rPr>
        <w:t xml:space="preserve"> and improved the stability by 11 degrees. </w:t>
      </w:r>
      <w:proofErr w:type="spellStart"/>
      <w:r w:rsidR="00EF7465">
        <w:rPr>
          <w:rFonts w:eastAsia="SimSun"/>
          <w:lang w:val="en-US"/>
        </w:rPr>
        <w:t>Wijma</w:t>
      </w:r>
      <w:proofErr w:type="spellEnd"/>
      <w:r w:rsidR="00EF7465">
        <w:rPr>
          <w:rFonts w:eastAsia="SimSun"/>
          <w:lang w:val="en-US"/>
        </w:rPr>
        <w:t xml:space="preserve"> et al. </w:t>
      </w:r>
      <w:r w:rsidR="00E94B8A">
        <w:rPr>
          <w:rFonts w:eastAsia="SimSun"/>
          <w:lang w:val="en-US"/>
        </w:rPr>
        <w:t xml:space="preserve">designed variant of </w:t>
      </w:r>
      <w:r w:rsidR="00E94B8A" w:rsidRPr="00E94B8A">
        <w:rPr>
          <w:rFonts w:eastAsia="SimSun"/>
          <w:lang w:val="en-US"/>
        </w:rPr>
        <w:t xml:space="preserve">limonene epoxide hydrolase </w:t>
      </w:r>
      <w:r w:rsidR="00E94B8A">
        <w:rPr>
          <w:rFonts w:eastAsia="SimSun"/>
          <w:lang w:val="en-US"/>
        </w:rPr>
        <w:t xml:space="preserve">with Tm 35 ˚C higher than the wildtype by combining </w:t>
      </w:r>
      <w:proofErr w:type="spellStart"/>
      <w:r w:rsidR="00E94B8A">
        <w:rPr>
          <w:rFonts w:eastAsia="SimSun"/>
          <w:lang w:val="en-US"/>
        </w:rPr>
        <w:t>FoldX</w:t>
      </w:r>
      <w:proofErr w:type="spellEnd"/>
      <w:r w:rsidR="00E94B8A">
        <w:rPr>
          <w:rFonts w:eastAsia="SimSun"/>
          <w:lang w:val="en-US"/>
        </w:rPr>
        <w:t xml:space="preserve"> and Rosetta to calculate Gibbs free energy change (∆∆G) of every possible mutation and design disulfide bonds </w:t>
      </w:r>
      <w:r w:rsidR="00E94B8A" w:rsidRPr="00E94B8A">
        <w:rPr>
          <w:rFonts w:eastAsia="SimSun"/>
          <w:i/>
          <w:iCs/>
          <w:lang w:val="en-US"/>
        </w:rPr>
        <w:t>in silico</w:t>
      </w:r>
      <w:r w:rsidR="00E94B8A">
        <w:rPr>
          <w:rFonts w:eastAsia="SimSun"/>
          <w:lang w:val="en-US"/>
        </w:rPr>
        <w:t xml:space="preserve">. Cui et al. combined mutation designed by Rosetta, </w:t>
      </w:r>
      <w:proofErr w:type="spellStart"/>
      <w:r w:rsidR="00E94B8A">
        <w:rPr>
          <w:rFonts w:eastAsia="SimSun"/>
          <w:lang w:val="en-US"/>
        </w:rPr>
        <w:t>FoldX</w:t>
      </w:r>
      <w:proofErr w:type="spellEnd"/>
      <w:r w:rsidR="00E94B8A">
        <w:rPr>
          <w:rFonts w:eastAsia="SimSun"/>
          <w:lang w:val="en-US"/>
        </w:rPr>
        <w:t xml:space="preserve">, ABACUS and consensus analysis successfully improved the Tm of </w:t>
      </w:r>
      <w:proofErr w:type="spellStart"/>
      <w:r w:rsidR="00E94B8A">
        <w:rPr>
          <w:rFonts w:eastAsia="SimSun"/>
          <w:lang w:val="en-US"/>
        </w:rPr>
        <w:t>IsPETase</w:t>
      </w:r>
      <w:proofErr w:type="spellEnd"/>
      <w:r w:rsidR="00E94B8A">
        <w:rPr>
          <w:rFonts w:eastAsia="SimSun"/>
          <w:lang w:val="en-US"/>
        </w:rPr>
        <w:t xml:space="preserve"> by 31 ˚C. These successes indicating that the combination of mutation designed through different methodologies is benefit to enzyme stabilization.</w:t>
      </w:r>
    </w:p>
    <w:p w:rsidR="00E34736" w:rsidRDefault="00E34736" w:rsidP="00E34736">
      <w:pPr>
        <w:spacing w:line="360" w:lineRule="auto"/>
        <w:jc w:val="both"/>
        <w:rPr>
          <w:rFonts w:eastAsia="SimSun"/>
          <w:color w:val="FF0000"/>
          <w:lang w:val="en-US"/>
        </w:rPr>
      </w:pPr>
      <w:r w:rsidRPr="00E04600">
        <w:rPr>
          <w:rFonts w:eastAsia="SimSun" w:hint="eastAsia"/>
          <w:color w:val="FF0000"/>
          <w:lang w:val="en-US"/>
        </w:rPr>
        <w:t>I</w:t>
      </w:r>
      <w:r w:rsidRPr="00E04600">
        <w:rPr>
          <w:rFonts w:eastAsia="SimSun"/>
          <w:color w:val="FF0000"/>
          <w:lang w:val="en-US"/>
        </w:rPr>
        <w:t xml:space="preserve">ntroduction of </w:t>
      </w:r>
      <w:r>
        <w:rPr>
          <w:rFonts w:eastAsia="SimSun"/>
          <w:color w:val="FF0000"/>
          <w:lang w:val="en-US"/>
        </w:rPr>
        <w:t xml:space="preserve">basis of </w:t>
      </w:r>
      <w:r w:rsidRPr="00E04600">
        <w:rPr>
          <w:rFonts w:eastAsia="SimSun"/>
          <w:color w:val="FF0000"/>
          <w:lang w:val="en-US"/>
        </w:rPr>
        <w:t>Rosetta</w:t>
      </w:r>
      <w:r>
        <w:rPr>
          <w:rFonts w:eastAsia="SimSun"/>
          <w:color w:val="FF0000"/>
          <w:lang w:val="en-US"/>
        </w:rPr>
        <w:t xml:space="preserve"> protocol,</w:t>
      </w:r>
      <w:r w:rsidRPr="00E04600">
        <w:rPr>
          <w:rFonts w:eastAsia="SimSun"/>
          <w:color w:val="FF0000"/>
          <w:lang w:val="en-US"/>
        </w:rPr>
        <w:t xml:space="preserve"> </w:t>
      </w:r>
      <w:proofErr w:type="spellStart"/>
      <w:r w:rsidRPr="00E04600">
        <w:rPr>
          <w:rFonts w:eastAsia="SimSun"/>
          <w:color w:val="FF0000"/>
          <w:lang w:val="en-US"/>
        </w:rPr>
        <w:t>FoldX</w:t>
      </w:r>
      <w:proofErr w:type="spellEnd"/>
      <w:r w:rsidRPr="00E04600">
        <w:rPr>
          <w:rFonts w:eastAsia="SimSun"/>
          <w:color w:val="FF0000"/>
          <w:lang w:val="en-US"/>
        </w:rPr>
        <w:t xml:space="preserve"> and ABACUS1, 2</w:t>
      </w:r>
    </w:p>
    <w:p w:rsidR="0000112C" w:rsidRDefault="00E34736" w:rsidP="00E34736">
      <w:pPr>
        <w:spacing w:line="360" w:lineRule="auto"/>
        <w:jc w:val="both"/>
        <w:rPr>
          <w:rFonts w:eastAsia="SimSun"/>
          <w:color w:val="000000" w:themeColor="text1"/>
          <w:lang w:val="en-US"/>
        </w:rPr>
      </w:pPr>
      <w:r>
        <w:rPr>
          <w:rFonts w:eastAsia="SimSun"/>
          <w:color w:val="000000" w:themeColor="text1"/>
          <w:lang w:val="en-US"/>
        </w:rPr>
        <w:t xml:space="preserve">Various computational tools have been developed and try to quantify the effect of single mutation on the protein folding stability. In order to achieve a balance between computation time and accuracy, </w:t>
      </w:r>
      <w:proofErr w:type="spellStart"/>
      <w:r>
        <w:rPr>
          <w:rFonts w:eastAsia="SimSun"/>
          <w:color w:val="000000" w:themeColor="text1"/>
          <w:lang w:val="en-US"/>
        </w:rPr>
        <w:t>FoldX</w:t>
      </w:r>
      <w:proofErr w:type="spellEnd"/>
      <w:r>
        <w:rPr>
          <w:rFonts w:eastAsia="SimSun"/>
          <w:color w:val="000000" w:themeColor="text1"/>
          <w:lang w:val="en-US"/>
        </w:rPr>
        <w:t xml:space="preserve"> and ABACUS adopted the fixed-backbone assumption. The </w:t>
      </w:r>
      <w:proofErr w:type="spellStart"/>
      <w:r>
        <w:rPr>
          <w:rFonts w:eastAsia="SimSun"/>
          <w:color w:val="000000" w:themeColor="text1"/>
          <w:lang w:val="en-US"/>
        </w:rPr>
        <w:t>FoldX</w:t>
      </w:r>
      <w:proofErr w:type="spellEnd"/>
      <w:r>
        <w:rPr>
          <w:rFonts w:eastAsia="SimSun"/>
          <w:color w:val="000000" w:themeColor="text1"/>
          <w:lang w:val="en-US"/>
        </w:rPr>
        <w:t xml:space="preserve"> software used </w:t>
      </w:r>
      <w:r w:rsidRPr="00E34736">
        <w:rPr>
          <w:rFonts w:eastAsia="SimSun"/>
          <w:color w:val="000000" w:themeColor="text1"/>
          <w:lang w:val="en-US"/>
        </w:rPr>
        <w:t>linear combination of empirical terms to calculate free energy</w:t>
      </w:r>
      <w:r w:rsidR="00EF7465">
        <w:rPr>
          <w:rFonts w:eastAsia="SimSun"/>
          <w:color w:val="000000" w:themeColor="text1"/>
          <w:lang w:val="en-US"/>
        </w:rPr>
        <w:t xml:space="preserve">. As a complementary, the ABACUS adopted a statistical method to calculate the negative log likelihood as energy. Rosetta cartesian </w:t>
      </w:r>
      <w:proofErr w:type="spellStart"/>
      <w:r w:rsidR="00EF7465">
        <w:rPr>
          <w:rFonts w:eastAsia="SimSun"/>
          <w:color w:val="000000" w:themeColor="text1"/>
          <w:lang w:val="en-US"/>
        </w:rPr>
        <w:t>ddg</w:t>
      </w:r>
      <w:proofErr w:type="spellEnd"/>
      <w:r w:rsidR="00EF7465">
        <w:rPr>
          <w:rFonts w:eastAsia="SimSun"/>
          <w:color w:val="000000" w:themeColor="text1"/>
          <w:lang w:val="en-US"/>
        </w:rPr>
        <w:t xml:space="preserve"> protocol also uses </w:t>
      </w:r>
      <w:r w:rsidR="00EF7465" w:rsidRPr="00E34736">
        <w:rPr>
          <w:rFonts w:eastAsia="SimSun"/>
          <w:color w:val="000000" w:themeColor="text1"/>
          <w:lang w:val="en-US"/>
        </w:rPr>
        <w:t>empirical</w:t>
      </w:r>
      <w:r w:rsidR="00EF7465">
        <w:rPr>
          <w:rFonts w:eastAsia="SimSun"/>
          <w:color w:val="000000" w:themeColor="text1"/>
          <w:lang w:val="en-US"/>
        </w:rPr>
        <w:t xml:space="preserve"> energy function to score structures but sampled more extensively with backbone conformations</w:t>
      </w:r>
      <w:r w:rsidR="0000112C">
        <w:rPr>
          <w:rFonts w:eastAsia="SimSun"/>
          <w:color w:val="000000" w:themeColor="text1"/>
          <w:lang w:val="en-US"/>
        </w:rPr>
        <w:t>, which makes it more accurate but also time consuming</w:t>
      </w:r>
      <w:r w:rsidR="00EF7465">
        <w:rPr>
          <w:rFonts w:eastAsia="SimSun"/>
          <w:color w:val="000000" w:themeColor="text1"/>
          <w:lang w:val="en-US"/>
        </w:rPr>
        <w:t xml:space="preserve">. </w:t>
      </w:r>
    </w:p>
    <w:p w:rsidR="00E34736" w:rsidRDefault="00E34736" w:rsidP="00E34736">
      <w:pPr>
        <w:spacing w:line="360" w:lineRule="auto"/>
        <w:jc w:val="both"/>
        <w:rPr>
          <w:rFonts w:eastAsia="SimSun"/>
          <w:color w:val="FF0000"/>
          <w:lang w:val="en-US"/>
        </w:rPr>
      </w:pPr>
      <w:r>
        <w:rPr>
          <w:rFonts w:eastAsia="SimSun"/>
          <w:color w:val="FF0000"/>
          <w:lang w:val="en-US"/>
        </w:rPr>
        <w:t>The importance of repair, and md</w:t>
      </w:r>
    </w:p>
    <w:p w:rsidR="00E34736" w:rsidRPr="0000112C" w:rsidRDefault="00517C8D" w:rsidP="00E34736">
      <w:pPr>
        <w:spacing w:line="360" w:lineRule="auto"/>
        <w:jc w:val="both"/>
        <w:rPr>
          <w:rFonts w:eastAsia="SimSun"/>
          <w:color w:val="000000" w:themeColor="text1"/>
          <w:lang w:val="en-US"/>
        </w:rPr>
      </w:pPr>
      <w:r>
        <w:rPr>
          <w:rFonts w:eastAsia="SimSun"/>
          <w:color w:val="000000" w:themeColor="text1"/>
          <w:lang w:val="en-US"/>
        </w:rPr>
        <w:t xml:space="preserve">To eliminate possible pitfalls in calculation raised from insufficient backbone conformation sampling, molecular dynamics and visual inspection are usually involved in stabilizing mutation identification prior to experimental characterizations. </w:t>
      </w:r>
      <w:r w:rsidR="00BF67F6">
        <w:rPr>
          <w:rFonts w:eastAsia="SimSun"/>
          <w:color w:val="000000" w:themeColor="text1"/>
          <w:lang w:val="en-US"/>
        </w:rPr>
        <w:t>T</w:t>
      </w:r>
      <w:r w:rsidR="00ED74D2">
        <w:rPr>
          <w:rFonts w:eastAsia="SimSun"/>
          <w:color w:val="000000" w:themeColor="text1"/>
          <w:lang w:val="en-US"/>
        </w:rPr>
        <w:t xml:space="preserve">he root mean squared error (RMSD) per residue is a strong indicator of point mutation stability </w:t>
      </w:r>
      <w:r w:rsidR="00BF67F6">
        <w:rPr>
          <w:rFonts w:eastAsia="SimSun"/>
          <w:color w:val="000000" w:themeColor="text1"/>
          <w:lang w:val="en-US"/>
        </w:rPr>
        <w:t>thus</w:t>
      </w:r>
      <w:r w:rsidR="00ED74D2">
        <w:rPr>
          <w:rFonts w:eastAsia="SimSun"/>
          <w:color w:val="000000" w:themeColor="text1"/>
          <w:lang w:val="en-US"/>
        </w:rPr>
        <w:t xml:space="preserve"> helpful to visual inspection.</w:t>
      </w:r>
    </w:p>
    <w:p w:rsidR="00E34736" w:rsidRDefault="00E34736" w:rsidP="00E34736">
      <w:pPr>
        <w:spacing w:line="360" w:lineRule="auto"/>
        <w:jc w:val="both"/>
        <w:rPr>
          <w:rFonts w:eastAsia="SimSun"/>
          <w:color w:val="FF0000"/>
          <w:lang w:val="en-US"/>
        </w:rPr>
      </w:pPr>
      <w:r>
        <w:rPr>
          <w:rFonts w:eastAsia="SimSun" w:hint="eastAsia"/>
          <w:color w:val="FF0000"/>
          <w:lang w:val="en-US"/>
        </w:rPr>
        <w:t>T</w:t>
      </w:r>
      <w:r>
        <w:rPr>
          <w:rFonts w:eastAsia="SimSun"/>
          <w:color w:val="FF0000"/>
          <w:lang w:val="en-US"/>
        </w:rPr>
        <w:t>he overall protocol</w:t>
      </w:r>
    </w:p>
    <w:p w:rsidR="00E34736" w:rsidRPr="00517C8D" w:rsidRDefault="00517C8D" w:rsidP="00E34736">
      <w:pPr>
        <w:spacing w:line="360" w:lineRule="auto"/>
        <w:jc w:val="both"/>
        <w:rPr>
          <w:rFonts w:eastAsia="SimSun"/>
          <w:color w:val="000000" w:themeColor="text1"/>
          <w:lang w:val="en-US"/>
        </w:rPr>
      </w:pPr>
      <w:r w:rsidRPr="00517C8D">
        <w:rPr>
          <w:rFonts w:eastAsia="SimSun" w:hint="eastAsia"/>
          <w:color w:val="000000" w:themeColor="text1"/>
          <w:lang w:val="en-US"/>
        </w:rPr>
        <w:t>B</w:t>
      </w:r>
      <w:r w:rsidRPr="00517C8D">
        <w:rPr>
          <w:rFonts w:eastAsia="SimSun"/>
          <w:color w:val="000000" w:themeColor="text1"/>
          <w:lang w:val="en-US"/>
        </w:rPr>
        <w:t xml:space="preserve">ased </w:t>
      </w:r>
      <w:r>
        <w:rPr>
          <w:rFonts w:eastAsia="SimSun"/>
          <w:color w:val="000000" w:themeColor="text1"/>
          <w:lang w:val="en-US"/>
        </w:rPr>
        <w:t xml:space="preserve">on previous enzyme stabilization practices, we developed the </w:t>
      </w:r>
      <w:proofErr w:type="spellStart"/>
      <w:r>
        <w:rPr>
          <w:rFonts w:eastAsia="SimSun"/>
          <w:color w:val="000000" w:themeColor="text1"/>
          <w:lang w:val="en-US"/>
        </w:rPr>
        <w:t>DDGScan</w:t>
      </w:r>
      <w:proofErr w:type="spellEnd"/>
      <w:r>
        <w:rPr>
          <w:rFonts w:eastAsia="SimSun"/>
          <w:color w:val="000000" w:themeColor="text1"/>
          <w:lang w:val="en-US"/>
        </w:rPr>
        <w:t xml:space="preserve"> package to further facilitates computation added enzyme stabilization and would also be helpful to various purpose related to protein structure mutations. </w:t>
      </w:r>
      <w:r w:rsidR="00EF5C80">
        <w:rPr>
          <w:rFonts w:eastAsia="SimSun"/>
          <w:color w:val="000000" w:themeColor="text1"/>
          <w:lang w:val="en-US"/>
        </w:rPr>
        <w:t xml:space="preserve">This package has three main sub-modules: mutation scanning module calculates all possible mutations of given protein with selected backends in parallel; list distribution module calculates all selected mutations parallel; </w:t>
      </w:r>
      <w:r w:rsidR="00EF5C80" w:rsidRPr="00EF5C80">
        <w:rPr>
          <w:rFonts w:eastAsia="SimSun"/>
          <w:color w:val="000000" w:themeColor="text1"/>
          <w:lang w:val="en-US"/>
        </w:rPr>
        <w:t>analysis</w:t>
      </w:r>
      <w:r w:rsidR="00EF5C80">
        <w:rPr>
          <w:rFonts w:eastAsia="SimSun"/>
          <w:color w:val="000000" w:themeColor="text1"/>
          <w:lang w:val="en-US"/>
        </w:rPr>
        <w:t xml:space="preserve"> </w:t>
      </w:r>
      <w:r w:rsidR="00EF5C80" w:rsidRPr="00EF5C80">
        <w:rPr>
          <w:rFonts w:eastAsia="SimSun"/>
          <w:color w:val="000000" w:themeColor="text1"/>
          <w:lang w:val="en-US"/>
        </w:rPr>
        <w:lastRenderedPageBreak/>
        <w:t>and</w:t>
      </w:r>
      <w:r w:rsidR="00EF5C80">
        <w:rPr>
          <w:rFonts w:eastAsia="SimSun"/>
          <w:color w:val="000000" w:themeColor="text1"/>
          <w:lang w:val="en-US"/>
        </w:rPr>
        <w:t xml:space="preserve"> </w:t>
      </w:r>
      <w:r w:rsidR="00EF5C80" w:rsidRPr="00EF5C80">
        <w:rPr>
          <w:rFonts w:eastAsia="SimSun"/>
          <w:color w:val="000000" w:themeColor="text1"/>
          <w:lang w:val="en-US"/>
        </w:rPr>
        <w:t>plot</w:t>
      </w:r>
      <w:r w:rsidR="00EF5C80">
        <w:rPr>
          <w:rFonts w:eastAsia="SimSun"/>
          <w:color w:val="000000" w:themeColor="text1"/>
          <w:lang w:val="en-US"/>
        </w:rPr>
        <w:t xml:space="preserve"> module will summarizing and visualizing calculation results. </w:t>
      </w:r>
      <w:r>
        <w:rPr>
          <w:rFonts w:eastAsia="SimSun"/>
          <w:color w:val="000000" w:themeColor="text1"/>
          <w:lang w:val="en-US"/>
        </w:rPr>
        <w:t>Structure preparation and results analysis were automated and computation was distributed to make the process easier and more efficient.</w:t>
      </w:r>
    </w:p>
    <w:p w:rsidR="00E34736" w:rsidRDefault="00E34736" w:rsidP="00FB2353">
      <w:pPr>
        <w:pStyle w:val="Heading1"/>
        <w:rPr>
          <w:rFonts w:eastAsia="SimSun"/>
          <w:lang w:val="en-US"/>
        </w:rPr>
      </w:pPr>
      <w:r w:rsidRPr="00E04600">
        <w:rPr>
          <w:rFonts w:eastAsia="SimSun" w:hint="eastAsia"/>
          <w:lang w:val="en-US"/>
        </w:rPr>
        <w:t>R</w:t>
      </w:r>
      <w:r w:rsidRPr="00E04600">
        <w:rPr>
          <w:rFonts w:eastAsia="SimSun"/>
          <w:lang w:val="en-US"/>
        </w:rPr>
        <w:t>esults</w:t>
      </w:r>
    </w:p>
    <w:p w:rsidR="00E34736" w:rsidRDefault="00E34736" w:rsidP="00FB2353">
      <w:pPr>
        <w:pStyle w:val="Heading2"/>
        <w:numPr>
          <w:ilvl w:val="0"/>
          <w:numId w:val="4"/>
        </w:numPr>
        <w:rPr>
          <w:lang w:val="en-US"/>
        </w:rPr>
      </w:pPr>
      <w:proofErr w:type="spellStart"/>
      <w:r>
        <w:rPr>
          <w:rFonts w:hint="eastAsia"/>
          <w:lang w:val="en-US"/>
        </w:rPr>
        <w:t>D</w:t>
      </w:r>
      <w:r>
        <w:rPr>
          <w:lang w:val="en-US"/>
        </w:rPr>
        <w:t>DGScan</w:t>
      </w:r>
      <w:proofErr w:type="spellEnd"/>
      <w:r>
        <w:rPr>
          <w:lang w:val="en-US"/>
        </w:rPr>
        <w:t xml:space="preserve"> protocol and post calculation analysis </w:t>
      </w:r>
    </w:p>
    <w:p w:rsidR="00E34736" w:rsidRDefault="00E34736" w:rsidP="00E34736">
      <w:pPr>
        <w:spacing w:line="360" w:lineRule="auto"/>
        <w:jc w:val="both"/>
        <w:rPr>
          <w:rFonts w:eastAsia="SimSun"/>
          <w:color w:val="000000" w:themeColor="text1"/>
          <w:lang w:val="en-US"/>
        </w:rPr>
      </w:pPr>
      <w:r>
        <w:rPr>
          <w:rFonts w:eastAsia="SimSun"/>
          <w:color w:val="000000" w:themeColor="text1"/>
          <w:lang w:val="en-US"/>
        </w:rPr>
        <w:t xml:space="preserve">In general, </w:t>
      </w:r>
      <w:proofErr w:type="spellStart"/>
      <w:r>
        <w:rPr>
          <w:rFonts w:eastAsia="SimSun"/>
          <w:color w:val="000000" w:themeColor="text1"/>
          <w:lang w:val="en-US"/>
        </w:rPr>
        <w:t>DDGScan</w:t>
      </w:r>
      <w:proofErr w:type="spellEnd"/>
      <w:r>
        <w:rPr>
          <w:rFonts w:eastAsia="SimSun"/>
          <w:color w:val="000000" w:themeColor="text1"/>
          <w:lang w:val="en-US"/>
        </w:rPr>
        <w:t xml:space="preserve"> main protocol contains 3 steps as demonstrated in figure 1. First, the input structure is examined and missing loops are added according to users assigned sequence information for sequence record in downloaded RCSB PDB file. The loop modeling is achieved through the modeler program, 5 models were built and the model with the best energy score is passed to further calculations. Second, all required pre-processes are automatically preformed according to backend software selected by the user. For </w:t>
      </w:r>
      <w:proofErr w:type="spellStart"/>
      <w:r>
        <w:rPr>
          <w:rFonts w:eastAsia="SimSun"/>
          <w:color w:val="000000" w:themeColor="text1"/>
          <w:lang w:val="en-US"/>
        </w:rPr>
        <w:t>FoldX</w:t>
      </w:r>
      <w:proofErr w:type="spellEnd"/>
      <w:r>
        <w:rPr>
          <w:rFonts w:eastAsia="SimSun"/>
          <w:color w:val="000000" w:themeColor="text1"/>
          <w:lang w:val="en-US"/>
        </w:rPr>
        <w:t xml:space="preserve">, the structure file is required to be repaired before run ∆∆G calculations. In the Rosetta </w:t>
      </w:r>
      <w:proofErr w:type="spellStart"/>
      <w:r>
        <w:rPr>
          <w:rFonts w:eastAsia="SimSun"/>
          <w:color w:val="000000" w:themeColor="text1"/>
          <w:lang w:val="en-US"/>
        </w:rPr>
        <w:t>cartesian_ddg</w:t>
      </w:r>
      <w:proofErr w:type="spellEnd"/>
      <w:r>
        <w:rPr>
          <w:rFonts w:eastAsia="SimSun"/>
          <w:color w:val="000000" w:themeColor="text1"/>
          <w:lang w:val="en-US"/>
        </w:rPr>
        <w:t xml:space="preserve"> protocol, the protein structure is relaxed and the relaxed structure with the lowest </w:t>
      </w:r>
      <w:proofErr w:type="spellStart"/>
      <w:r>
        <w:rPr>
          <w:rFonts w:eastAsia="SimSun"/>
          <w:color w:val="000000" w:themeColor="text1"/>
          <w:lang w:val="en-US"/>
        </w:rPr>
        <w:t>rosetta</w:t>
      </w:r>
      <w:proofErr w:type="spellEnd"/>
      <w:r>
        <w:rPr>
          <w:rFonts w:eastAsia="SimSun"/>
          <w:color w:val="000000" w:themeColor="text1"/>
          <w:lang w:val="en-US"/>
        </w:rPr>
        <w:t xml:space="preserve"> energy score is selected to run ∆∆G calculations. As for ABACUS, </w:t>
      </w:r>
      <w:proofErr w:type="spellStart"/>
      <w:r w:rsidRPr="003E1108">
        <w:rPr>
          <w:rFonts w:eastAsia="SimSun"/>
          <w:color w:val="000000" w:themeColor="text1"/>
          <w:lang w:val="en-US"/>
        </w:rPr>
        <w:t>ABACUS_prepare</w:t>
      </w:r>
      <w:proofErr w:type="spellEnd"/>
      <w:r>
        <w:rPr>
          <w:rFonts w:eastAsia="SimSun"/>
          <w:color w:val="000000" w:themeColor="text1"/>
          <w:lang w:val="en-US"/>
        </w:rPr>
        <w:t xml:space="preserve"> and ABACUS_S1S2 are ran before single mutation calculations. After pre-processes a slow and a fast protocol are provided. In slow protocol, all mutations were calculated parallelly except ABACUS1, because of no single mutation prediction function provided. At this stage, all result files were dumped to a separated directory. Because the Rosetta </w:t>
      </w:r>
      <w:proofErr w:type="spellStart"/>
      <w:r>
        <w:rPr>
          <w:rFonts w:eastAsia="SimSun"/>
          <w:color w:val="000000" w:themeColor="text1"/>
          <w:lang w:val="en-US"/>
        </w:rPr>
        <w:t>cartesian_ddg</w:t>
      </w:r>
      <w:proofErr w:type="spellEnd"/>
      <w:r>
        <w:rPr>
          <w:rFonts w:eastAsia="SimSun"/>
          <w:color w:val="000000" w:themeColor="text1"/>
          <w:lang w:val="en-US"/>
        </w:rPr>
        <w:t xml:space="preserve"> is the most time consuming in the slow protocol, an alternative fast protocol is provided. In the fast protocol, the </w:t>
      </w:r>
      <w:proofErr w:type="spellStart"/>
      <w:r>
        <w:rPr>
          <w:rFonts w:eastAsia="SimSun"/>
          <w:color w:val="000000" w:themeColor="text1"/>
          <w:lang w:val="en-US"/>
        </w:rPr>
        <w:t>cartesian_ddg</w:t>
      </w:r>
      <w:proofErr w:type="spellEnd"/>
      <w:r>
        <w:rPr>
          <w:rFonts w:eastAsia="SimSun"/>
          <w:color w:val="000000" w:themeColor="text1"/>
          <w:lang w:val="en-US"/>
        </w:rPr>
        <w:t xml:space="preserve"> is replaced by </w:t>
      </w:r>
      <w:proofErr w:type="spellStart"/>
      <w:r>
        <w:rPr>
          <w:rFonts w:eastAsia="SimSun"/>
          <w:color w:val="000000" w:themeColor="text1"/>
          <w:lang w:val="en-US"/>
        </w:rPr>
        <w:t>pmut_scan_parallel</w:t>
      </w:r>
      <w:proofErr w:type="spellEnd"/>
      <w:r>
        <w:rPr>
          <w:rFonts w:eastAsia="SimSun"/>
          <w:color w:val="000000" w:themeColor="text1"/>
          <w:lang w:val="en-US"/>
        </w:rPr>
        <w:t xml:space="preserve">, this application applied a relatively low-resolution protocol with fixed backbone and only reports mutations within cutoff set by user. After the ∆∆G calculation, molecular dynamics simulations (MDs) are performed using </w:t>
      </w:r>
      <w:proofErr w:type="spellStart"/>
      <w:r>
        <w:rPr>
          <w:rFonts w:eastAsia="SimSun"/>
          <w:color w:val="000000" w:themeColor="text1"/>
          <w:lang w:val="en-US"/>
        </w:rPr>
        <w:t>openmm</w:t>
      </w:r>
      <w:proofErr w:type="spellEnd"/>
      <w:r>
        <w:rPr>
          <w:rFonts w:eastAsia="SimSun"/>
          <w:color w:val="000000" w:themeColor="text1"/>
          <w:lang w:val="en-US"/>
        </w:rPr>
        <w:t xml:space="preserve"> for all mutations predicted to be stabilizing. GPU acceleration is supported for MDs.</w:t>
      </w:r>
    </w:p>
    <w:p w:rsidR="00E34736" w:rsidRDefault="00E34736" w:rsidP="00E34736">
      <w:pPr>
        <w:spacing w:line="360" w:lineRule="auto"/>
        <w:jc w:val="both"/>
        <w:rPr>
          <w:rFonts w:eastAsia="SimSun"/>
          <w:color w:val="000000" w:themeColor="text1"/>
          <w:lang w:val="en-US"/>
        </w:rPr>
      </w:pPr>
      <w:r>
        <w:rPr>
          <w:rFonts w:eastAsia="SimSun" w:hint="eastAsia"/>
          <w:color w:val="000000" w:themeColor="text1"/>
          <w:lang w:val="en-US"/>
        </w:rPr>
        <w:t>U</w:t>
      </w:r>
      <w:r>
        <w:rPr>
          <w:rFonts w:eastAsia="SimSun"/>
          <w:color w:val="000000" w:themeColor="text1"/>
          <w:lang w:val="en-US"/>
        </w:rPr>
        <w:t xml:space="preserve">pon the heavy calculations ended, all scores will be analyzed. For </w:t>
      </w:r>
      <w:proofErr w:type="spellStart"/>
      <w:r>
        <w:rPr>
          <w:rFonts w:eastAsia="SimSun"/>
          <w:color w:val="000000" w:themeColor="text1"/>
          <w:lang w:val="en-US"/>
        </w:rPr>
        <w:t>FoldX</w:t>
      </w:r>
      <w:proofErr w:type="spellEnd"/>
      <w:r>
        <w:rPr>
          <w:rFonts w:eastAsia="SimSun"/>
          <w:color w:val="000000" w:themeColor="text1"/>
          <w:lang w:val="en-US"/>
        </w:rPr>
        <w:t xml:space="preserve"> and Rosetta with multiple runs, both mean score and the lowest score are going to be reported. Besides a complete prediction result, mutations are selected and grouped by the followings: mutations </w:t>
      </w:r>
      <w:r>
        <w:rPr>
          <w:rFonts w:eastAsia="SimSun"/>
          <w:color w:val="000000" w:themeColor="text1"/>
          <w:lang w:val="en-US"/>
        </w:rPr>
        <w:lastRenderedPageBreak/>
        <w:t>with score below the cutoff, the best amino acid at each position, the best mutation at each position with predicted score below the cutoff.</w:t>
      </w:r>
    </w:p>
    <w:p w:rsidR="0000112C" w:rsidRPr="00960913" w:rsidRDefault="0000112C" w:rsidP="00E34736">
      <w:pPr>
        <w:spacing w:line="360" w:lineRule="auto"/>
        <w:jc w:val="both"/>
        <w:rPr>
          <w:rFonts w:eastAsia="SimSun"/>
          <w:color w:val="000000" w:themeColor="text1"/>
          <w:lang w:val="en-US"/>
        </w:rPr>
      </w:pPr>
    </w:p>
    <w:p w:rsidR="00E34736" w:rsidRPr="00810655" w:rsidRDefault="00E34736" w:rsidP="00E34736">
      <w:pPr>
        <w:spacing w:line="360" w:lineRule="auto"/>
        <w:jc w:val="both"/>
        <w:rPr>
          <w:rFonts w:eastAsia="SimSun"/>
          <w:color w:val="000000" w:themeColor="text1"/>
          <w:lang w:val="en-US"/>
        </w:rPr>
      </w:pPr>
    </w:p>
    <w:p w:rsidR="00E34736" w:rsidRDefault="0000112C" w:rsidP="00FB2353">
      <w:pPr>
        <w:pStyle w:val="Heading2"/>
        <w:numPr>
          <w:ilvl w:val="0"/>
          <w:numId w:val="4"/>
        </w:numPr>
        <w:rPr>
          <w:lang w:val="en-US"/>
        </w:rPr>
      </w:pPr>
      <w:r>
        <w:rPr>
          <w:lang w:val="en-US"/>
        </w:rPr>
        <w:t xml:space="preserve">In silico deep mutational scan </w:t>
      </w:r>
    </w:p>
    <w:p w:rsidR="00E34736" w:rsidRDefault="00E34736" w:rsidP="00E34736">
      <w:pPr>
        <w:spacing w:line="360" w:lineRule="auto"/>
        <w:jc w:val="both"/>
        <w:rPr>
          <w:rFonts w:eastAsia="SimSun"/>
          <w:color w:val="000000" w:themeColor="text1"/>
          <w:lang w:val="en-US"/>
        </w:rPr>
      </w:pPr>
      <w:r>
        <w:rPr>
          <w:rFonts w:eastAsia="SimSun" w:hint="eastAsia"/>
          <w:color w:val="000000" w:themeColor="text1"/>
          <w:lang w:val="en-US"/>
        </w:rPr>
        <w:t>T</w:t>
      </w:r>
      <w:r>
        <w:rPr>
          <w:rFonts w:eastAsia="SimSun"/>
          <w:color w:val="000000" w:themeColor="text1"/>
          <w:lang w:val="en-US"/>
        </w:rPr>
        <w:t xml:space="preserve">he computation performance of </w:t>
      </w:r>
      <w:proofErr w:type="spellStart"/>
      <w:r>
        <w:rPr>
          <w:rFonts w:eastAsia="SimSun"/>
          <w:color w:val="000000" w:themeColor="text1"/>
          <w:lang w:val="en-US"/>
        </w:rPr>
        <w:t>DDGScan</w:t>
      </w:r>
      <w:proofErr w:type="spellEnd"/>
      <w:r>
        <w:rPr>
          <w:rFonts w:eastAsia="SimSun"/>
          <w:color w:val="000000" w:themeColor="text1"/>
          <w:lang w:val="en-US"/>
        </w:rPr>
        <w:t xml:space="preserve"> protocol was tested. As all protocols adopted only consider the local environment of the target mutation within defined cutoff, the time consumption grows with the protein length in a linear manner (Figure 2). For a typical globular protein </w:t>
      </w:r>
      <w:r w:rsidR="0000112C">
        <w:rPr>
          <w:rFonts w:eastAsia="SimSun"/>
          <w:color w:val="000000" w:themeColor="text1"/>
          <w:lang w:val="en-US"/>
        </w:rPr>
        <w:t>shorter</w:t>
      </w:r>
      <w:r>
        <w:rPr>
          <w:rFonts w:eastAsia="SimSun"/>
          <w:color w:val="000000" w:themeColor="text1"/>
          <w:lang w:val="en-US"/>
        </w:rPr>
        <w:t xml:space="preserve"> than 500 amino acids, </w:t>
      </w:r>
      <w:proofErr w:type="spellStart"/>
      <w:r>
        <w:rPr>
          <w:rFonts w:eastAsia="SimSun"/>
          <w:color w:val="000000" w:themeColor="text1"/>
          <w:lang w:val="en-US"/>
        </w:rPr>
        <w:t>DDGScan</w:t>
      </w:r>
      <w:proofErr w:type="spellEnd"/>
      <w:r>
        <w:rPr>
          <w:rFonts w:eastAsia="SimSun"/>
          <w:color w:val="000000" w:themeColor="text1"/>
          <w:lang w:val="en-US"/>
        </w:rPr>
        <w:t xml:space="preserve"> protocol takes less than 30 hours to perform the </w:t>
      </w:r>
      <w:r w:rsidRPr="00C455F1">
        <w:rPr>
          <w:rFonts w:eastAsia="SimSun"/>
          <w:i/>
          <w:iCs/>
          <w:color w:val="000000" w:themeColor="text1"/>
          <w:lang w:val="en-US"/>
        </w:rPr>
        <w:t>in silico</w:t>
      </w:r>
      <w:r>
        <w:rPr>
          <w:rFonts w:eastAsia="SimSun"/>
          <w:color w:val="000000" w:themeColor="text1"/>
          <w:lang w:val="en-US"/>
        </w:rPr>
        <w:t xml:space="preserve"> DMS. Also, we examined the scaling performance when more threads were used. Comparing with pre-defined naïve job distribution, the </w:t>
      </w:r>
      <w:proofErr w:type="spellStart"/>
      <w:r>
        <w:rPr>
          <w:rFonts w:eastAsia="SimSun"/>
          <w:color w:val="000000" w:themeColor="text1"/>
          <w:lang w:val="en-US"/>
        </w:rPr>
        <w:t>DDGScan</w:t>
      </w:r>
      <w:proofErr w:type="spellEnd"/>
      <w:r>
        <w:rPr>
          <w:rFonts w:eastAsia="SimSun"/>
          <w:color w:val="000000" w:themeColor="text1"/>
          <w:lang w:val="en-US"/>
        </w:rPr>
        <w:t xml:space="preserve"> parallel all calculations more efficiently and very close to perfect scaling, which means the running time drops linearly with the increasing of threads.</w:t>
      </w:r>
    </w:p>
    <w:p w:rsidR="00E34736" w:rsidRPr="00D86294" w:rsidRDefault="00E34736" w:rsidP="00E34736">
      <w:pPr>
        <w:spacing w:line="360" w:lineRule="auto"/>
        <w:jc w:val="both"/>
        <w:rPr>
          <w:rFonts w:eastAsia="SimSun" w:hint="eastAsia"/>
          <w:color w:val="000000" w:themeColor="text1"/>
          <w:lang w:val="en-US"/>
        </w:rPr>
      </w:pPr>
    </w:p>
    <w:p w:rsidR="00E34736" w:rsidRDefault="0000112C" w:rsidP="00FB2353">
      <w:pPr>
        <w:pStyle w:val="Heading2"/>
        <w:numPr>
          <w:ilvl w:val="0"/>
          <w:numId w:val="4"/>
        </w:numPr>
        <w:rPr>
          <w:lang w:val="en-US"/>
        </w:rPr>
      </w:pPr>
      <w:proofErr w:type="spellStart"/>
      <w:r>
        <w:rPr>
          <w:lang w:val="en-US"/>
        </w:rPr>
        <w:t>DDGScan</w:t>
      </w:r>
      <w:proofErr w:type="spellEnd"/>
      <w:r>
        <w:rPr>
          <w:lang w:val="en-US"/>
        </w:rPr>
        <w:t xml:space="preserve"> e</w:t>
      </w:r>
      <w:r w:rsidR="00E34736">
        <w:rPr>
          <w:lang w:val="en-US"/>
        </w:rPr>
        <w:t xml:space="preserve">nsemble is a better </w:t>
      </w:r>
      <w:r>
        <w:rPr>
          <w:lang w:val="en-US"/>
        </w:rPr>
        <w:t xml:space="preserve">∆∆G </w:t>
      </w:r>
      <w:r w:rsidR="00E34736">
        <w:rPr>
          <w:lang w:val="en-US"/>
        </w:rPr>
        <w:t>predictor</w:t>
      </w:r>
    </w:p>
    <w:p w:rsidR="0000112C" w:rsidRDefault="0000112C" w:rsidP="0000112C">
      <w:pPr>
        <w:spacing w:line="360" w:lineRule="auto"/>
        <w:jc w:val="both"/>
        <w:rPr>
          <w:rFonts w:eastAsia="SimSun"/>
          <w:color w:val="000000" w:themeColor="text1"/>
          <w:lang w:val="en-US"/>
        </w:rPr>
      </w:pPr>
    </w:p>
    <w:p w:rsidR="00BF67F6" w:rsidRDefault="00BF67F6" w:rsidP="00FB2353">
      <w:pPr>
        <w:pStyle w:val="Heading2"/>
        <w:numPr>
          <w:ilvl w:val="0"/>
          <w:numId w:val="4"/>
        </w:numPr>
        <w:rPr>
          <w:lang w:val="en-US"/>
        </w:rPr>
      </w:pPr>
      <w:r>
        <w:rPr>
          <w:lang w:val="en-US"/>
        </w:rPr>
        <w:t xml:space="preserve">Evaluation of </w:t>
      </w:r>
      <w:proofErr w:type="spellStart"/>
      <w:r>
        <w:rPr>
          <w:lang w:val="en-US"/>
        </w:rPr>
        <w:t>DDGScan</w:t>
      </w:r>
      <w:proofErr w:type="spellEnd"/>
      <w:r>
        <w:rPr>
          <w:lang w:val="en-US"/>
        </w:rPr>
        <w:t xml:space="preserve"> on ∆Tm </w:t>
      </w:r>
      <w:r w:rsidR="002D7AC4">
        <w:rPr>
          <w:lang w:val="en-US"/>
        </w:rPr>
        <w:t>classification</w:t>
      </w:r>
    </w:p>
    <w:p w:rsidR="00E34736" w:rsidRDefault="00E34736" w:rsidP="00E34736">
      <w:pPr>
        <w:spacing w:line="360" w:lineRule="auto"/>
        <w:jc w:val="both"/>
        <w:rPr>
          <w:rFonts w:eastAsia="SimSun"/>
          <w:color w:val="000000" w:themeColor="text1"/>
          <w:lang w:val="en-US"/>
        </w:rPr>
      </w:pPr>
    </w:p>
    <w:p w:rsidR="002D7AC4" w:rsidRDefault="002D7AC4" w:rsidP="002D7AC4">
      <w:pPr>
        <w:pStyle w:val="Heading2"/>
        <w:numPr>
          <w:ilvl w:val="0"/>
          <w:numId w:val="4"/>
        </w:numPr>
        <w:rPr>
          <w:lang w:val="en-US"/>
        </w:rPr>
      </w:pPr>
      <w:r>
        <w:rPr>
          <w:lang w:val="en-US"/>
        </w:rPr>
        <w:t xml:space="preserve">Case study of the </w:t>
      </w:r>
      <w:r w:rsidRPr="002D7AC4">
        <w:rPr>
          <w:lang w:val="en-US"/>
        </w:rPr>
        <w:t>β1 domain of streptococcal protein G</w:t>
      </w:r>
      <w:r>
        <w:rPr>
          <w:lang w:val="en-US"/>
        </w:rPr>
        <w:t xml:space="preserve"> (G</w:t>
      </w:r>
      <w:r w:rsidRPr="002D7AC4">
        <w:rPr>
          <w:lang w:val="en-US"/>
        </w:rPr>
        <w:t>β1</w:t>
      </w:r>
      <w:r>
        <w:rPr>
          <w:lang w:val="en-US"/>
        </w:rPr>
        <w:t>)</w:t>
      </w:r>
    </w:p>
    <w:p w:rsidR="002D7AC4" w:rsidRPr="002D7AC4" w:rsidRDefault="002D7AC4" w:rsidP="00E34736">
      <w:pPr>
        <w:spacing w:line="360" w:lineRule="auto"/>
        <w:jc w:val="both"/>
        <w:rPr>
          <w:rFonts w:eastAsia="SimSun" w:hint="eastAsia"/>
          <w:color w:val="000000" w:themeColor="text1"/>
          <w:lang w:val="en-US"/>
        </w:rPr>
      </w:pPr>
    </w:p>
    <w:p w:rsidR="00E34736" w:rsidRDefault="00E34736" w:rsidP="00FB2353">
      <w:pPr>
        <w:pStyle w:val="Heading1"/>
        <w:rPr>
          <w:rFonts w:eastAsia="SimSun"/>
          <w:lang w:val="en-US"/>
        </w:rPr>
      </w:pPr>
      <w:r w:rsidRPr="00E72AE4">
        <w:rPr>
          <w:rFonts w:eastAsia="SimSun" w:hint="eastAsia"/>
          <w:lang w:val="en-US"/>
        </w:rPr>
        <w:lastRenderedPageBreak/>
        <w:t>M</w:t>
      </w:r>
      <w:r w:rsidRPr="00E72AE4">
        <w:rPr>
          <w:rFonts w:eastAsia="SimSun"/>
          <w:lang w:val="en-US"/>
        </w:rPr>
        <w:t>ethods and materials</w:t>
      </w:r>
    </w:p>
    <w:p w:rsidR="00E34736" w:rsidRDefault="00BF67F6" w:rsidP="00FB2353">
      <w:pPr>
        <w:pStyle w:val="Heading2"/>
        <w:numPr>
          <w:ilvl w:val="0"/>
          <w:numId w:val="3"/>
        </w:numPr>
        <w:rPr>
          <w:lang w:val="en-US"/>
        </w:rPr>
      </w:pPr>
      <w:r>
        <w:rPr>
          <w:lang w:val="en-US"/>
        </w:rPr>
        <w:t>Computation p</w:t>
      </w:r>
      <w:r w:rsidR="00E34736">
        <w:rPr>
          <w:lang w:val="en-US"/>
        </w:rPr>
        <w:t xml:space="preserve">rotocols </w:t>
      </w:r>
      <w:r>
        <w:rPr>
          <w:lang w:val="en-US"/>
        </w:rPr>
        <w:t>for</w:t>
      </w:r>
      <w:r w:rsidR="00E34736">
        <w:rPr>
          <w:lang w:val="en-US"/>
        </w:rPr>
        <w:t xml:space="preserve"> different backends</w:t>
      </w:r>
    </w:p>
    <w:p w:rsidR="00ED69D5" w:rsidRPr="00ED69D5" w:rsidRDefault="00E34736" w:rsidP="00ED69D5">
      <w:pPr>
        <w:spacing w:line="360" w:lineRule="auto"/>
        <w:jc w:val="both"/>
        <w:rPr>
          <w:rFonts w:eastAsia="SimSun" w:hint="eastAsia"/>
          <w:color w:val="000000" w:themeColor="text1"/>
          <w:lang w:val="en-US"/>
        </w:rPr>
      </w:pPr>
      <w:r>
        <w:rPr>
          <w:rFonts w:eastAsia="SimSun"/>
          <w:color w:val="000000" w:themeColor="text1"/>
          <w:lang w:val="en-US"/>
        </w:rPr>
        <w:t xml:space="preserve">For </w:t>
      </w:r>
      <w:proofErr w:type="spellStart"/>
      <w:r>
        <w:rPr>
          <w:rFonts w:eastAsia="SimSun"/>
          <w:color w:val="000000" w:themeColor="text1"/>
          <w:lang w:val="en-US"/>
        </w:rPr>
        <w:t>FoldX</w:t>
      </w:r>
      <w:proofErr w:type="spellEnd"/>
      <w:r>
        <w:rPr>
          <w:rFonts w:eastAsia="SimSun"/>
          <w:color w:val="000000" w:themeColor="text1"/>
          <w:lang w:val="en-US"/>
        </w:rPr>
        <w:t>, the</w:t>
      </w:r>
      <w:r w:rsidR="00BF67F6">
        <w:rPr>
          <w:rFonts w:eastAsia="SimSun"/>
          <w:color w:val="000000" w:themeColor="text1"/>
          <w:lang w:val="en-US"/>
        </w:rPr>
        <w:t xml:space="preserve"> input structure is repaired with the </w:t>
      </w:r>
      <w:proofErr w:type="spellStart"/>
      <w:r w:rsidR="00BF67F6">
        <w:rPr>
          <w:rFonts w:eastAsia="SimSun"/>
          <w:color w:val="000000" w:themeColor="text1"/>
          <w:lang w:val="en-US"/>
        </w:rPr>
        <w:t>RepairPDB</w:t>
      </w:r>
      <w:proofErr w:type="spellEnd"/>
      <w:r w:rsidR="00BF67F6">
        <w:rPr>
          <w:rFonts w:eastAsia="SimSun"/>
          <w:color w:val="000000" w:themeColor="text1"/>
          <w:lang w:val="en-US"/>
        </w:rPr>
        <w:t xml:space="preserve"> module, then the</w:t>
      </w:r>
      <w:r>
        <w:rPr>
          <w:rFonts w:eastAsia="SimSun"/>
          <w:color w:val="000000" w:themeColor="text1"/>
          <w:lang w:val="en-US"/>
        </w:rPr>
        <w:t xml:space="preserve"> </w:t>
      </w:r>
      <w:proofErr w:type="spellStart"/>
      <w:r>
        <w:rPr>
          <w:rFonts w:eastAsia="SimSun"/>
          <w:color w:val="000000" w:themeColor="text1"/>
          <w:lang w:val="en-US"/>
        </w:rPr>
        <w:t>BuildModel</w:t>
      </w:r>
      <w:proofErr w:type="spellEnd"/>
      <w:r>
        <w:rPr>
          <w:rFonts w:eastAsia="SimSun"/>
          <w:color w:val="000000" w:themeColor="text1"/>
          <w:lang w:val="en-US"/>
        </w:rPr>
        <w:t xml:space="preserve"> is used and the number of independent runs is set to 5 by default for the balance of sufficient sampling and time cost</w:t>
      </w:r>
      <w:r w:rsidR="00BF67F6">
        <w:rPr>
          <w:rFonts w:eastAsia="SimSun"/>
          <w:color w:val="000000" w:themeColor="text1"/>
          <w:lang w:val="en-US"/>
        </w:rPr>
        <w:t xml:space="preserve">. </w:t>
      </w:r>
      <w:r>
        <w:rPr>
          <w:rFonts w:eastAsia="SimSun"/>
          <w:color w:val="000000" w:themeColor="text1"/>
          <w:lang w:val="en-US"/>
        </w:rPr>
        <w:t xml:space="preserve">For Rosetta, </w:t>
      </w:r>
      <w:r w:rsidR="00BF67F6">
        <w:rPr>
          <w:rFonts w:eastAsia="SimSun"/>
          <w:color w:val="000000" w:themeColor="text1"/>
          <w:lang w:val="en-US"/>
        </w:rPr>
        <w:t xml:space="preserve">the input structure is relaxed by 50 runs by default, the relaxed model with lowest </w:t>
      </w:r>
      <w:r w:rsidR="00ED69D5">
        <w:rPr>
          <w:rFonts w:eastAsia="SimSun"/>
          <w:color w:val="000000" w:themeColor="text1"/>
          <w:lang w:val="en-US"/>
        </w:rPr>
        <w:t>Rosetta energy is picked. T</w:t>
      </w:r>
      <w:r>
        <w:rPr>
          <w:rFonts w:eastAsia="SimSun"/>
          <w:color w:val="000000" w:themeColor="text1"/>
          <w:lang w:val="en-US"/>
        </w:rPr>
        <w:t xml:space="preserve">he </w:t>
      </w:r>
      <w:proofErr w:type="spellStart"/>
      <w:r>
        <w:rPr>
          <w:rFonts w:eastAsia="SimSun"/>
          <w:color w:val="000000" w:themeColor="text1"/>
          <w:lang w:val="en-US"/>
        </w:rPr>
        <w:t>cartesian_ddg</w:t>
      </w:r>
      <w:proofErr w:type="spellEnd"/>
      <w:r>
        <w:rPr>
          <w:rFonts w:eastAsia="SimSun"/>
          <w:color w:val="000000" w:themeColor="text1"/>
          <w:lang w:val="en-US"/>
        </w:rPr>
        <w:t xml:space="preserve"> application is used with iterations set as 3 and repack residues within 9 Å of the mutation, flexible backbone neighbor is set as 1. For </w:t>
      </w:r>
      <w:r w:rsidR="00BF67F6">
        <w:rPr>
          <w:rFonts w:eastAsia="SimSun"/>
          <w:color w:val="000000" w:themeColor="text1"/>
          <w:lang w:val="en-US"/>
        </w:rPr>
        <w:t xml:space="preserve">Rosetta </w:t>
      </w:r>
      <w:proofErr w:type="spellStart"/>
      <w:r w:rsidR="00BF67F6">
        <w:rPr>
          <w:rFonts w:eastAsia="SimSun"/>
          <w:color w:val="000000" w:themeColor="text1"/>
          <w:lang w:val="en-US"/>
        </w:rPr>
        <w:t>pmut_scan_parallel</w:t>
      </w:r>
      <w:proofErr w:type="spellEnd"/>
      <w:r w:rsidR="00BF67F6">
        <w:rPr>
          <w:rFonts w:eastAsia="SimSun"/>
          <w:color w:val="000000" w:themeColor="text1"/>
          <w:lang w:val="en-US"/>
        </w:rPr>
        <w:t xml:space="preserve">, </w:t>
      </w:r>
      <w:r>
        <w:rPr>
          <w:rFonts w:eastAsia="SimSun"/>
          <w:color w:val="000000" w:themeColor="text1"/>
          <w:lang w:val="en-US"/>
        </w:rPr>
        <w:t>ABACUS1 and ABACUS2, the default setting is applied.</w:t>
      </w:r>
      <w:r w:rsidR="00BF67F6">
        <w:rPr>
          <w:rFonts w:eastAsia="SimSun"/>
          <w:color w:val="000000" w:themeColor="text1"/>
          <w:lang w:val="en-US"/>
        </w:rPr>
        <w:t xml:space="preserve"> For more detailed information, refer to our previously published protocol of GRAPE.</w:t>
      </w:r>
      <w:r w:rsidR="00ED69D5">
        <w:rPr>
          <w:rFonts w:eastAsia="SimSun"/>
          <w:color w:val="000000" w:themeColor="text1"/>
          <w:lang w:val="en-US"/>
        </w:rPr>
        <w:t xml:space="preserve"> The missing loop is closed with the </w:t>
      </w:r>
      <w:proofErr w:type="spellStart"/>
      <w:r w:rsidR="00ED69D5">
        <w:rPr>
          <w:rFonts w:eastAsia="SimSun"/>
          <w:color w:val="000000" w:themeColor="text1"/>
          <w:lang w:val="en-US"/>
        </w:rPr>
        <w:t>Modeller</w:t>
      </w:r>
      <w:proofErr w:type="spellEnd"/>
      <w:r w:rsidR="00ED69D5">
        <w:rPr>
          <w:rFonts w:eastAsia="SimSun"/>
          <w:color w:val="000000" w:themeColor="text1"/>
          <w:lang w:val="en-US"/>
        </w:rPr>
        <w:t>, which is a template based homologous modelling software. The model with lowest energy in five generated models is picked.</w:t>
      </w:r>
    </w:p>
    <w:p w:rsidR="00E34736" w:rsidRDefault="00ED69D5" w:rsidP="00FB2353">
      <w:pPr>
        <w:pStyle w:val="Heading2"/>
        <w:numPr>
          <w:ilvl w:val="0"/>
          <w:numId w:val="3"/>
        </w:numPr>
        <w:rPr>
          <w:lang w:val="en-US"/>
        </w:rPr>
      </w:pPr>
      <w:r>
        <w:rPr>
          <w:lang w:val="en-US"/>
        </w:rPr>
        <w:t>Repeated high throughput m</w:t>
      </w:r>
      <w:r w:rsidR="00E34736">
        <w:rPr>
          <w:lang w:val="en-US"/>
        </w:rPr>
        <w:t>olecular dynamics</w:t>
      </w:r>
      <w:r>
        <w:rPr>
          <w:lang w:val="en-US"/>
        </w:rPr>
        <w:t xml:space="preserve"> simulations</w:t>
      </w:r>
    </w:p>
    <w:p w:rsidR="00E34736" w:rsidRPr="00ED69D5" w:rsidRDefault="00ED69D5" w:rsidP="00E34736">
      <w:pPr>
        <w:spacing w:line="360" w:lineRule="auto"/>
        <w:jc w:val="both"/>
        <w:rPr>
          <w:rFonts w:eastAsia="SimSun"/>
          <w:color w:val="000000" w:themeColor="text1"/>
          <w:lang w:val="en-US"/>
        </w:rPr>
      </w:pPr>
      <w:r>
        <w:rPr>
          <w:rFonts w:eastAsia="SimSun" w:hint="eastAsia"/>
          <w:color w:val="000000" w:themeColor="text1"/>
          <w:lang w:val="en-US"/>
        </w:rPr>
        <w:t>F</w:t>
      </w:r>
      <w:r>
        <w:rPr>
          <w:rFonts w:eastAsia="SimSun"/>
          <w:color w:val="000000" w:themeColor="text1"/>
          <w:lang w:val="en-US"/>
        </w:rPr>
        <w:t xml:space="preserve">or predicted stabilizing mutations, </w:t>
      </w:r>
      <w:r w:rsidR="00481C42">
        <w:rPr>
          <w:rFonts w:eastAsia="SimSun"/>
          <w:color w:val="000000" w:themeColor="text1"/>
          <w:lang w:val="en-US"/>
        </w:rPr>
        <w:t>short</w:t>
      </w:r>
      <w:r>
        <w:rPr>
          <w:rFonts w:eastAsia="SimSun"/>
          <w:color w:val="000000" w:themeColor="text1"/>
          <w:lang w:val="en-US"/>
        </w:rPr>
        <w:t xml:space="preserve"> MD </w:t>
      </w:r>
      <w:r w:rsidR="00481C42">
        <w:rPr>
          <w:rFonts w:eastAsia="SimSun"/>
          <w:color w:val="000000" w:themeColor="text1"/>
          <w:lang w:val="en-US"/>
        </w:rPr>
        <w:t>simulations were</w:t>
      </w:r>
      <w:r>
        <w:rPr>
          <w:rFonts w:eastAsia="SimSun"/>
          <w:color w:val="000000" w:themeColor="text1"/>
          <w:lang w:val="en-US"/>
        </w:rPr>
        <w:t xml:space="preserve"> </w:t>
      </w:r>
      <w:r w:rsidR="00481C42" w:rsidRPr="00481C42">
        <w:rPr>
          <w:rFonts w:eastAsia="SimSun"/>
          <w:color w:val="000000" w:themeColor="text1"/>
          <w:lang w:val="en-US"/>
        </w:rPr>
        <w:t xml:space="preserve">performed </w:t>
      </w:r>
      <w:r>
        <w:rPr>
          <w:rFonts w:eastAsia="SimSun"/>
          <w:color w:val="000000" w:themeColor="text1"/>
          <w:lang w:val="en-US"/>
        </w:rPr>
        <w:t xml:space="preserve">to further sample possible conformations. </w:t>
      </w:r>
      <w:r w:rsidR="00481C42" w:rsidRPr="008E0CDA">
        <w:rPr>
          <w:rFonts w:eastAsia="SimSun"/>
          <w:color w:val="000000" w:themeColor="text1"/>
          <w:lang w:val="en-US"/>
        </w:rPr>
        <w:t>S</w:t>
      </w:r>
      <w:r w:rsidR="00481C42" w:rsidRPr="008E0CDA">
        <w:rPr>
          <w:rFonts w:eastAsia="SimSun"/>
          <w:color w:val="000000" w:themeColor="text1"/>
          <w:lang w:val="en-US"/>
        </w:rPr>
        <w:t>imulations were carried out</w:t>
      </w:r>
      <w:r w:rsidR="00481C42" w:rsidRPr="008E0CDA">
        <w:rPr>
          <w:rFonts w:eastAsia="SimSun"/>
          <w:color w:val="000000" w:themeColor="text1"/>
          <w:lang w:val="en-US"/>
        </w:rPr>
        <w:t xml:space="preserve"> with </w:t>
      </w:r>
      <w:proofErr w:type="spellStart"/>
      <w:r w:rsidR="00481C42" w:rsidRPr="008E0CDA">
        <w:rPr>
          <w:rFonts w:eastAsia="SimSun"/>
          <w:color w:val="000000" w:themeColor="text1"/>
          <w:lang w:val="en-US"/>
        </w:rPr>
        <w:t>openmm</w:t>
      </w:r>
      <w:proofErr w:type="spellEnd"/>
      <w:r w:rsidR="00481C42" w:rsidRPr="008E0CDA">
        <w:rPr>
          <w:rFonts w:eastAsia="SimSun"/>
          <w:color w:val="000000" w:themeColor="text1"/>
          <w:lang w:val="en-US"/>
        </w:rPr>
        <w:t xml:space="preserve">, using the </w:t>
      </w:r>
      <w:r w:rsidR="008E0CDA" w:rsidRPr="008E0CDA">
        <w:rPr>
          <w:rFonts w:eastAsia="SimSun"/>
          <w:color w:val="000000" w:themeColor="text1"/>
          <w:lang w:val="en-US"/>
        </w:rPr>
        <w:t xml:space="preserve">ff99SB-ILDN </w:t>
      </w:r>
      <w:r w:rsidR="00481C42" w:rsidRPr="008E0CDA">
        <w:rPr>
          <w:rFonts w:eastAsia="SimSun"/>
          <w:color w:val="000000" w:themeColor="text1"/>
          <w:lang w:val="en-US"/>
        </w:rPr>
        <w:t>force field</w:t>
      </w:r>
      <w:r w:rsidR="008E0CDA" w:rsidRPr="008E0CDA">
        <w:rPr>
          <w:rFonts w:eastAsia="SimSun"/>
          <w:color w:val="000000" w:themeColor="text1"/>
          <w:lang w:val="en-US"/>
        </w:rPr>
        <w:t xml:space="preserve">s. </w:t>
      </w:r>
      <w:r w:rsidR="008E0CDA" w:rsidRPr="008E0CDA">
        <w:rPr>
          <w:rFonts w:eastAsia="SimSun"/>
          <w:color w:val="000000" w:themeColor="text1"/>
          <w:lang w:val="en-US"/>
        </w:rPr>
        <w:t>The TIP3P water model</w:t>
      </w:r>
      <w:r w:rsidR="008E0CDA" w:rsidRPr="008E0CDA">
        <w:rPr>
          <w:rFonts w:eastAsia="SimSun"/>
          <w:color w:val="000000" w:themeColor="text1"/>
          <w:lang w:val="en-US"/>
        </w:rPr>
        <w:t xml:space="preserve"> </w:t>
      </w:r>
      <w:r w:rsidR="008E0CDA" w:rsidRPr="008E0CDA">
        <w:rPr>
          <w:rFonts w:eastAsia="SimSun"/>
          <w:color w:val="000000" w:themeColor="text1"/>
          <w:lang w:val="en-US"/>
        </w:rPr>
        <w:t>was used for simulations</w:t>
      </w:r>
      <w:r w:rsidR="008E0CDA">
        <w:rPr>
          <w:rFonts w:eastAsia="SimSun"/>
          <w:color w:val="000000" w:themeColor="text1"/>
          <w:lang w:val="en-US"/>
        </w:rPr>
        <w:t xml:space="preserve">. </w:t>
      </w:r>
      <w:r w:rsidR="008E0CDA" w:rsidRPr="00FB2353">
        <w:rPr>
          <w:rFonts w:eastAsia="SimSun"/>
          <w:color w:val="000000" w:themeColor="text1"/>
          <w:lang w:val="en-US"/>
        </w:rPr>
        <w:t>T</w:t>
      </w:r>
      <w:r w:rsidR="008E0CDA" w:rsidRPr="008E0CDA">
        <w:rPr>
          <w:rFonts w:eastAsia="SimSun"/>
          <w:color w:val="000000" w:themeColor="text1"/>
          <w:lang w:val="en-US"/>
        </w:rPr>
        <w:t xml:space="preserve">he net charge of the </w:t>
      </w:r>
      <w:r w:rsidR="008E0CDA" w:rsidRPr="008E0CDA">
        <w:rPr>
          <w:rFonts w:eastAsia="SimSun"/>
          <w:color w:val="000000" w:themeColor="text1"/>
          <w:lang w:val="en-US"/>
        </w:rPr>
        <w:t>system</w:t>
      </w:r>
      <w:r w:rsidR="008E0CDA" w:rsidRPr="008E0CDA">
        <w:rPr>
          <w:rFonts w:eastAsia="SimSun"/>
          <w:color w:val="000000" w:themeColor="text1"/>
          <w:lang w:val="en-US"/>
        </w:rPr>
        <w:t xml:space="preserve"> was neutralized with sodium or chloride ions. </w:t>
      </w:r>
      <w:r w:rsidR="008E0CDA" w:rsidRPr="008E0CDA">
        <w:rPr>
          <w:rFonts w:eastAsia="SimSun"/>
          <w:color w:val="000000" w:themeColor="text1"/>
          <w:lang w:val="en-US"/>
        </w:rPr>
        <w:t>The</w:t>
      </w:r>
      <w:r w:rsidR="008E0CDA" w:rsidRPr="008E0CDA">
        <w:rPr>
          <w:rFonts w:eastAsia="SimSun"/>
          <w:color w:val="000000" w:themeColor="text1"/>
          <w:lang w:val="en-US"/>
        </w:rPr>
        <w:t xml:space="preserve"> system was initially subject to energy minimization, followed by equilibrat</w:t>
      </w:r>
      <w:r w:rsidR="008E0CDA" w:rsidRPr="008E0CDA">
        <w:rPr>
          <w:rFonts w:eastAsia="SimSun"/>
          <w:color w:val="000000" w:themeColor="text1"/>
          <w:lang w:val="en-US"/>
        </w:rPr>
        <w:t>ing</w:t>
      </w:r>
      <w:r w:rsidR="008E0CDA" w:rsidRPr="008E0CDA">
        <w:rPr>
          <w:rFonts w:eastAsia="SimSun"/>
          <w:color w:val="000000" w:themeColor="text1"/>
          <w:lang w:val="en-US"/>
        </w:rPr>
        <w:t xml:space="preserve"> for 100 steps</w:t>
      </w:r>
      <w:r w:rsidR="00FB2353">
        <w:rPr>
          <w:rFonts w:eastAsia="SimSun"/>
          <w:color w:val="000000" w:themeColor="text1"/>
          <w:lang w:val="en-US"/>
        </w:rPr>
        <w:t xml:space="preserve"> to increase the temperature to 300K. The step length was set to 2 fs and a snapshot was saved every 1000 step. The production run of 100 </w:t>
      </w:r>
      <w:proofErr w:type="spellStart"/>
      <w:r w:rsidR="00FB2353">
        <w:rPr>
          <w:rFonts w:eastAsia="SimSun"/>
          <w:color w:val="000000" w:themeColor="text1"/>
          <w:lang w:val="en-US"/>
        </w:rPr>
        <w:t>ps</w:t>
      </w:r>
      <w:proofErr w:type="spellEnd"/>
      <w:r w:rsidR="00FB2353">
        <w:rPr>
          <w:rFonts w:eastAsia="SimSun"/>
          <w:color w:val="000000" w:themeColor="text1"/>
          <w:lang w:val="en-US"/>
        </w:rPr>
        <w:t xml:space="preserve"> generate 50 frames and in total 250 frames with 5 independent repeats.</w:t>
      </w:r>
    </w:p>
    <w:p w:rsidR="00E34736" w:rsidRDefault="00595216" w:rsidP="00FB2353">
      <w:pPr>
        <w:pStyle w:val="Heading2"/>
        <w:numPr>
          <w:ilvl w:val="0"/>
          <w:numId w:val="3"/>
        </w:numPr>
        <w:rPr>
          <w:lang w:val="en-US"/>
        </w:rPr>
      </w:pPr>
      <w:r>
        <w:rPr>
          <w:lang w:val="en-US"/>
        </w:rPr>
        <w:t>Collection of b</w:t>
      </w:r>
      <w:r w:rsidR="00E34736">
        <w:rPr>
          <w:lang w:val="en-US"/>
        </w:rPr>
        <w:t>enchmark data</w:t>
      </w:r>
    </w:p>
    <w:p w:rsidR="00E34736" w:rsidRPr="00E34736" w:rsidRDefault="00E34736" w:rsidP="00E34736">
      <w:pPr>
        <w:spacing w:line="360" w:lineRule="auto"/>
        <w:jc w:val="both"/>
        <w:rPr>
          <w:rFonts w:eastAsia="SimSun"/>
          <w:color w:val="000000" w:themeColor="text1"/>
          <w:lang w:val="en-US"/>
        </w:rPr>
      </w:pPr>
    </w:p>
    <w:p w:rsidR="00E34736" w:rsidRPr="00E72AE4" w:rsidRDefault="00E34736" w:rsidP="00E34736">
      <w:pPr>
        <w:spacing w:line="360" w:lineRule="auto"/>
        <w:jc w:val="both"/>
        <w:rPr>
          <w:rFonts w:eastAsia="SimSun"/>
          <w:color w:val="000000" w:themeColor="text1"/>
          <w:lang w:val="en-US"/>
        </w:rPr>
      </w:pPr>
    </w:p>
    <w:p w:rsidR="00E34736" w:rsidRPr="00E72AE4" w:rsidRDefault="00E34736" w:rsidP="00FB2353">
      <w:pPr>
        <w:pStyle w:val="Heading1"/>
        <w:rPr>
          <w:rFonts w:eastAsia="SimSun"/>
          <w:lang w:val="en-US"/>
        </w:rPr>
      </w:pPr>
      <w:r w:rsidRPr="00E72AE4">
        <w:rPr>
          <w:rFonts w:eastAsia="SimSun"/>
          <w:lang w:val="en-US"/>
        </w:rPr>
        <w:lastRenderedPageBreak/>
        <w:t xml:space="preserve">Discussions </w:t>
      </w:r>
    </w:p>
    <w:p w:rsidR="00D86DCC" w:rsidRDefault="00D86DCC"/>
    <w:p w:rsidR="00960913" w:rsidRDefault="00960913">
      <w:r>
        <w:br w:type="page"/>
      </w:r>
    </w:p>
    <w:p w:rsidR="00960913" w:rsidRDefault="00960913">
      <w:r>
        <w:rPr>
          <w:rFonts w:eastAsia="SimSun"/>
          <w:noProof/>
          <w:color w:val="000000" w:themeColor="text1"/>
          <w:lang w:val="en-US"/>
        </w:rPr>
        <w:lastRenderedPageBreak/>
        <w:drawing>
          <wp:inline distT="0" distB="0" distL="0" distR="0" wp14:anchorId="49E47EAF" wp14:editId="5DDCEBEB">
            <wp:extent cx="5499100" cy="786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9100" cy="7861300"/>
                    </a:xfrm>
                    <a:prstGeom prst="rect">
                      <a:avLst/>
                    </a:prstGeom>
                  </pic:spPr>
                </pic:pic>
              </a:graphicData>
            </a:graphic>
          </wp:inline>
        </w:drawing>
      </w:r>
    </w:p>
    <w:p w:rsidR="00960913" w:rsidRDefault="00960913">
      <w:pPr>
        <w:rPr>
          <w:lang w:val="en-US"/>
        </w:rPr>
      </w:pPr>
      <w:r>
        <w:rPr>
          <w:rFonts w:hint="eastAsia"/>
        </w:rPr>
        <w:t>F</w:t>
      </w:r>
      <w:proofErr w:type="spellStart"/>
      <w:r>
        <w:rPr>
          <w:lang w:val="en-US"/>
        </w:rPr>
        <w:t>igure</w:t>
      </w:r>
      <w:proofErr w:type="spellEnd"/>
      <w:r>
        <w:rPr>
          <w:lang w:val="en-US"/>
        </w:rPr>
        <w:t xml:space="preserve"> 1. </w:t>
      </w:r>
    </w:p>
    <w:p w:rsidR="00960913" w:rsidRDefault="00960913">
      <w:pPr>
        <w:rPr>
          <w:lang w:val="en-US"/>
        </w:rPr>
      </w:pPr>
      <w:r>
        <w:rPr>
          <w:lang w:val="en-US"/>
        </w:rPr>
        <w:br w:type="page"/>
      </w:r>
    </w:p>
    <w:p w:rsidR="00960913" w:rsidRDefault="00960913">
      <w:pPr>
        <w:rPr>
          <w:lang w:val="en-US"/>
        </w:rPr>
      </w:pPr>
      <w:r w:rsidRPr="00FE2D00">
        <w:rPr>
          <w:rFonts w:eastAsia="SimSun"/>
          <w:noProof/>
          <w:color w:val="000000" w:themeColor="text1"/>
        </w:rPr>
        <w:lastRenderedPageBreak/>
        <w:drawing>
          <wp:inline distT="0" distB="0" distL="0" distR="0" wp14:anchorId="0CB7949A" wp14:editId="79CC88A5">
            <wp:extent cx="5727700" cy="5753100"/>
            <wp:effectExtent l="0" t="0" r="0" b="0"/>
            <wp:docPr id="3074" name="Picture 2">
              <a:extLst xmlns:a="http://schemas.openxmlformats.org/drawingml/2006/main">
                <a:ext uri="{FF2B5EF4-FFF2-40B4-BE49-F238E27FC236}">
                  <a16:creationId xmlns:a16="http://schemas.microsoft.com/office/drawing/2014/main" id="{631A4DB8-1362-964B-AD14-B279A0CD16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31A4DB8-1362-964B-AD14-B279A0CD1610}"/>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5753100"/>
                    </a:xfrm>
                    <a:prstGeom prst="rect">
                      <a:avLst/>
                    </a:prstGeom>
                    <a:noFill/>
                  </pic:spPr>
                </pic:pic>
              </a:graphicData>
            </a:graphic>
          </wp:inline>
        </w:drawing>
      </w:r>
    </w:p>
    <w:p w:rsidR="00960913" w:rsidRDefault="00960913">
      <w:pPr>
        <w:rPr>
          <w:lang w:val="en-US"/>
        </w:rPr>
      </w:pPr>
      <w:r>
        <w:rPr>
          <w:rFonts w:hint="eastAsia"/>
          <w:lang w:val="en-US"/>
        </w:rPr>
        <w:t>F</w:t>
      </w:r>
      <w:r>
        <w:rPr>
          <w:lang w:val="en-US"/>
        </w:rPr>
        <w:t>igure 2</w:t>
      </w:r>
    </w:p>
    <w:p w:rsidR="00960913" w:rsidRDefault="00960913">
      <w:pPr>
        <w:rPr>
          <w:lang w:val="en-US"/>
        </w:rPr>
      </w:pPr>
      <w:r>
        <w:rPr>
          <w:lang w:val="en-US"/>
        </w:rPr>
        <w:br w:type="page"/>
      </w:r>
    </w:p>
    <w:p w:rsidR="00960913" w:rsidRDefault="00960913">
      <w:pPr>
        <w:rPr>
          <w:lang w:val="en-US"/>
        </w:rPr>
      </w:pPr>
      <w:r w:rsidRPr="007D3C3F">
        <w:rPr>
          <w:rFonts w:eastAsia="SimSun"/>
          <w:noProof/>
          <w:color w:val="000000" w:themeColor="text1"/>
        </w:rPr>
        <w:lastRenderedPageBreak/>
        <w:drawing>
          <wp:inline distT="0" distB="0" distL="0" distR="0" wp14:anchorId="1C1A816E" wp14:editId="3FE40BFD">
            <wp:extent cx="5727700" cy="4283075"/>
            <wp:effectExtent l="0" t="0" r="0" b="0"/>
            <wp:docPr id="8194" name="Picture 2">
              <a:extLst xmlns:a="http://schemas.openxmlformats.org/drawingml/2006/main">
                <a:ext uri="{FF2B5EF4-FFF2-40B4-BE49-F238E27FC236}">
                  <a16:creationId xmlns:a16="http://schemas.microsoft.com/office/drawing/2014/main" id="{376F770D-94DF-7E4D-AC5A-FBE271037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376F770D-94DF-7E4D-AC5A-FBE271037F95}"/>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83075"/>
                    </a:xfrm>
                    <a:prstGeom prst="rect">
                      <a:avLst/>
                    </a:prstGeom>
                    <a:noFill/>
                  </pic:spPr>
                </pic:pic>
              </a:graphicData>
            </a:graphic>
          </wp:inline>
        </w:drawing>
      </w:r>
    </w:p>
    <w:p w:rsidR="00960913" w:rsidRDefault="00960913">
      <w:pPr>
        <w:rPr>
          <w:lang w:val="en-US"/>
        </w:rPr>
      </w:pPr>
      <w:r>
        <w:rPr>
          <w:rFonts w:hint="eastAsia"/>
          <w:lang w:val="en-US"/>
        </w:rPr>
        <w:t>F</w:t>
      </w:r>
      <w:r>
        <w:rPr>
          <w:lang w:val="en-US"/>
        </w:rPr>
        <w:t>igure 3</w:t>
      </w:r>
    </w:p>
    <w:p w:rsidR="00960913" w:rsidRDefault="00960913">
      <w:pPr>
        <w:rPr>
          <w:lang w:val="en-US"/>
        </w:rPr>
      </w:pPr>
      <w:r>
        <w:rPr>
          <w:lang w:val="en-US"/>
        </w:rPr>
        <w:br w:type="page"/>
      </w:r>
    </w:p>
    <w:p w:rsidR="00960913" w:rsidRDefault="002D7AC4">
      <w:pPr>
        <w:rPr>
          <w:lang w:val="en-US"/>
        </w:rPr>
      </w:pPr>
      <w:r w:rsidRPr="002D7AC4">
        <w:rPr>
          <w:lang w:val="en-US"/>
        </w:rPr>
        <w:lastRenderedPageBreak/>
        <w:drawing>
          <wp:inline distT="0" distB="0" distL="0" distR="0" wp14:anchorId="6A89AC7C" wp14:editId="2251A74E">
            <wp:extent cx="5727700" cy="5438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438775"/>
                    </a:xfrm>
                    <a:prstGeom prst="rect">
                      <a:avLst/>
                    </a:prstGeom>
                  </pic:spPr>
                </pic:pic>
              </a:graphicData>
            </a:graphic>
          </wp:inline>
        </w:drawing>
      </w:r>
    </w:p>
    <w:p w:rsidR="00960913" w:rsidRDefault="00960913">
      <w:pPr>
        <w:rPr>
          <w:lang w:val="en-US"/>
        </w:rPr>
      </w:pPr>
      <w:r>
        <w:rPr>
          <w:rFonts w:hint="eastAsia"/>
          <w:lang w:val="en-US"/>
        </w:rPr>
        <w:t>F</w:t>
      </w:r>
      <w:r>
        <w:rPr>
          <w:lang w:val="en-US"/>
        </w:rPr>
        <w:t>igure 4</w:t>
      </w:r>
    </w:p>
    <w:p w:rsidR="00960913" w:rsidRDefault="00960913">
      <w:pPr>
        <w:rPr>
          <w:lang w:val="en-US"/>
        </w:rPr>
      </w:pPr>
      <w:r>
        <w:rPr>
          <w:lang w:val="en-US"/>
        </w:rPr>
        <w:br w:type="page"/>
      </w:r>
    </w:p>
    <w:p w:rsidR="00960913" w:rsidRDefault="00960913">
      <w:pPr>
        <w:rPr>
          <w:lang w:val="en-US"/>
        </w:rPr>
      </w:pPr>
      <w:r w:rsidRPr="00960913">
        <w:rPr>
          <w:lang w:val="en-US"/>
        </w:rPr>
        <w:lastRenderedPageBreak/>
        <w:drawing>
          <wp:inline distT="0" distB="0" distL="0" distR="0" wp14:anchorId="3D3576B8" wp14:editId="09497502">
            <wp:extent cx="5410200" cy="830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8305800"/>
                    </a:xfrm>
                    <a:prstGeom prst="rect">
                      <a:avLst/>
                    </a:prstGeom>
                  </pic:spPr>
                </pic:pic>
              </a:graphicData>
            </a:graphic>
          </wp:inline>
        </w:drawing>
      </w:r>
    </w:p>
    <w:p w:rsidR="00960913" w:rsidRDefault="00960913">
      <w:pPr>
        <w:rPr>
          <w:lang w:val="en-US"/>
        </w:rPr>
      </w:pPr>
      <w:r>
        <w:rPr>
          <w:rFonts w:hint="eastAsia"/>
          <w:lang w:val="en-US"/>
        </w:rPr>
        <w:t>F</w:t>
      </w:r>
      <w:r>
        <w:rPr>
          <w:lang w:val="en-US"/>
        </w:rPr>
        <w:t>igure 5</w:t>
      </w:r>
    </w:p>
    <w:p w:rsidR="00960913" w:rsidRDefault="00960913">
      <w:pPr>
        <w:rPr>
          <w:lang w:val="en-US"/>
        </w:rPr>
      </w:pPr>
      <w:r>
        <w:rPr>
          <w:lang w:val="en-US"/>
        </w:rPr>
        <w:br w:type="page"/>
      </w:r>
    </w:p>
    <w:p w:rsidR="00960913" w:rsidRDefault="006879F5">
      <w:pPr>
        <w:rPr>
          <w:lang w:val="en-US"/>
        </w:rPr>
      </w:pPr>
      <w:r w:rsidRPr="006879F5">
        <w:rPr>
          <w:lang w:val="en-US"/>
        </w:rPr>
        <w:lastRenderedPageBreak/>
        <w:drawing>
          <wp:inline distT="0" distB="0" distL="0" distR="0" wp14:anchorId="13586A68" wp14:editId="2F41625A">
            <wp:extent cx="5727700" cy="4737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737735"/>
                    </a:xfrm>
                    <a:prstGeom prst="rect">
                      <a:avLst/>
                    </a:prstGeom>
                  </pic:spPr>
                </pic:pic>
              </a:graphicData>
            </a:graphic>
          </wp:inline>
        </w:drawing>
      </w:r>
    </w:p>
    <w:p w:rsidR="006879F5" w:rsidRPr="00960913" w:rsidRDefault="006879F5">
      <w:pPr>
        <w:rPr>
          <w:rFonts w:hint="eastAsia"/>
          <w:lang w:val="en-US"/>
        </w:rPr>
      </w:pPr>
      <w:r>
        <w:rPr>
          <w:rFonts w:hint="eastAsia"/>
          <w:lang w:val="en-US"/>
        </w:rPr>
        <w:t>F</w:t>
      </w:r>
      <w:r>
        <w:rPr>
          <w:lang w:val="en-US"/>
        </w:rPr>
        <w:t xml:space="preserve">igure 6 </w:t>
      </w:r>
    </w:p>
    <w:sectPr w:rsidR="006879F5" w:rsidRPr="00960913" w:rsidSect="004E5F70">
      <w:pgSz w:w="11900" w:h="16840"/>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F25D7"/>
    <w:multiLevelType w:val="hybridMultilevel"/>
    <w:tmpl w:val="C04C9DAC"/>
    <w:lvl w:ilvl="0" w:tplc="9C1E9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8A4697"/>
    <w:multiLevelType w:val="hybridMultilevel"/>
    <w:tmpl w:val="B728EDF4"/>
    <w:lvl w:ilvl="0" w:tplc="F8882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3E067A"/>
    <w:multiLevelType w:val="hybridMultilevel"/>
    <w:tmpl w:val="23BA165E"/>
    <w:lvl w:ilvl="0" w:tplc="62EEC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A67A55"/>
    <w:multiLevelType w:val="hybridMultilevel"/>
    <w:tmpl w:val="8ADA5EB6"/>
    <w:lvl w:ilvl="0" w:tplc="B21C5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25180907">
    <w:abstractNumId w:val="1"/>
  </w:num>
  <w:num w:numId="2" w16cid:durableId="1058940089">
    <w:abstractNumId w:val="3"/>
  </w:num>
  <w:num w:numId="3" w16cid:durableId="394864546">
    <w:abstractNumId w:val="2"/>
  </w:num>
  <w:num w:numId="4" w16cid:durableId="1360740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36"/>
    <w:rsid w:val="0000112C"/>
    <w:rsid w:val="000259E0"/>
    <w:rsid w:val="00035750"/>
    <w:rsid w:val="000877E9"/>
    <w:rsid w:val="00087AAC"/>
    <w:rsid w:val="000E252F"/>
    <w:rsid w:val="000E4622"/>
    <w:rsid w:val="00134D89"/>
    <w:rsid w:val="00190D78"/>
    <w:rsid w:val="001A765B"/>
    <w:rsid w:val="001B1D8B"/>
    <w:rsid w:val="001B47FD"/>
    <w:rsid w:val="001E727F"/>
    <w:rsid w:val="002005A9"/>
    <w:rsid w:val="00252DCC"/>
    <w:rsid w:val="002D7AC4"/>
    <w:rsid w:val="002E5797"/>
    <w:rsid w:val="00357BA3"/>
    <w:rsid w:val="003615EE"/>
    <w:rsid w:val="00375933"/>
    <w:rsid w:val="00385671"/>
    <w:rsid w:val="003A43BF"/>
    <w:rsid w:val="003B0268"/>
    <w:rsid w:val="003C71FF"/>
    <w:rsid w:val="003D14BF"/>
    <w:rsid w:val="004421C5"/>
    <w:rsid w:val="00442CDF"/>
    <w:rsid w:val="00474D3E"/>
    <w:rsid w:val="00481C42"/>
    <w:rsid w:val="004A47D9"/>
    <w:rsid w:val="004E5F70"/>
    <w:rsid w:val="004F3F7A"/>
    <w:rsid w:val="004F4D4A"/>
    <w:rsid w:val="005158ED"/>
    <w:rsid w:val="00517C8D"/>
    <w:rsid w:val="00536486"/>
    <w:rsid w:val="0056323D"/>
    <w:rsid w:val="00567EC8"/>
    <w:rsid w:val="00593E02"/>
    <w:rsid w:val="00595216"/>
    <w:rsid w:val="005A161D"/>
    <w:rsid w:val="005A1AC6"/>
    <w:rsid w:val="005B21F9"/>
    <w:rsid w:val="005B4962"/>
    <w:rsid w:val="005B55DD"/>
    <w:rsid w:val="006117AB"/>
    <w:rsid w:val="00645547"/>
    <w:rsid w:val="006879F5"/>
    <w:rsid w:val="006A6243"/>
    <w:rsid w:val="007276FA"/>
    <w:rsid w:val="007B1340"/>
    <w:rsid w:val="0086789D"/>
    <w:rsid w:val="008777BE"/>
    <w:rsid w:val="008A40A8"/>
    <w:rsid w:val="008E0CDA"/>
    <w:rsid w:val="0090014D"/>
    <w:rsid w:val="0094441C"/>
    <w:rsid w:val="00960913"/>
    <w:rsid w:val="009925B3"/>
    <w:rsid w:val="00A24268"/>
    <w:rsid w:val="00A6286D"/>
    <w:rsid w:val="00AE3AFF"/>
    <w:rsid w:val="00B57200"/>
    <w:rsid w:val="00B75EC7"/>
    <w:rsid w:val="00B9756D"/>
    <w:rsid w:val="00BD64F9"/>
    <w:rsid w:val="00BF67F6"/>
    <w:rsid w:val="00C15817"/>
    <w:rsid w:val="00C158A9"/>
    <w:rsid w:val="00C4376D"/>
    <w:rsid w:val="00C56E40"/>
    <w:rsid w:val="00CA1233"/>
    <w:rsid w:val="00CA75B4"/>
    <w:rsid w:val="00CC730D"/>
    <w:rsid w:val="00CD456C"/>
    <w:rsid w:val="00CF68A3"/>
    <w:rsid w:val="00D11A09"/>
    <w:rsid w:val="00D27A93"/>
    <w:rsid w:val="00D75DCB"/>
    <w:rsid w:val="00D86DCC"/>
    <w:rsid w:val="00DA52E7"/>
    <w:rsid w:val="00E03AFD"/>
    <w:rsid w:val="00E34736"/>
    <w:rsid w:val="00E94B8A"/>
    <w:rsid w:val="00E96C3A"/>
    <w:rsid w:val="00EB18B5"/>
    <w:rsid w:val="00EB4B91"/>
    <w:rsid w:val="00ED2321"/>
    <w:rsid w:val="00ED69D5"/>
    <w:rsid w:val="00ED74D2"/>
    <w:rsid w:val="00EF5C80"/>
    <w:rsid w:val="00EF7465"/>
    <w:rsid w:val="00F064B2"/>
    <w:rsid w:val="00F20EAB"/>
    <w:rsid w:val="00F2629F"/>
    <w:rsid w:val="00F36C45"/>
    <w:rsid w:val="00F44F3D"/>
    <w:rsid w:val="00F461D0"/>
    <w:rsid w:val="00F53040"/>
    <w:rsid w:val="00F8312F"/>
    <w:rsid w:val="00FB2353"/>
    <w:rsid w:val="00FC7AC2"/>
    <w:rsid w:val="00FE22E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53893C"/>
  <w15:chartTrackingRefBased/>
  <w15:docId w15:val="{1C728BC9-8CE9-B04A-A0B6-1D618FB4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736"/>
    <w:rPr>
      <w:rFonts w:ascii="Times New Roman" w:eastAsia="Times New Roman" w:hAnsi="Times New Roman" w:cs="Times New Roman"/>
      <w:kern w:val="0"/>
      <w:sz w:val="24"/>
    </w:rPr>
  </w:style>
  <w:style w:type="paragraph" w:styleId="Heading1">
    <w:name w:val="heading 1"/>
    <w:basedOn w:val="Normal"/>
    <w:next w:val="Normal"/>
    <w:link w:val="Heading1Char"/>
    <w:uiPriority w:val="9"/>
    <w:qFormat/>
    <w:rsid w:val="00FB2353"/>
    <w:pPr>
      <w:keepNext/>
      <w:keepLines/>
      <w:spacing w:before="340" w:after="330" w:line="578" w:lineRule="auto"/>
      <w:outlineLvl w:val="0"/>
    </w:pPr>
    <w:rPr>
      <w:b/>
      <w:bCs/>
      <w:kern w:val="44"/>
      <w:sz w:val="44"/>
      <w:szCs w:val="44"/>
    </w:rPr>
  </w:style>
  <w:style w:type="paragraph" w:styleId="Heading2">
    <w:name w:val="heading 2"/>
    <w:next w:val="Normal"/>
    <w:link w:val="Heading2Char"/>
    <w:autoRedefine/>
    <w:uiPriority w:val="9"/>
    <w:unhideWhenUsed/>
    <w:qFormat/>
    <w:rsid w:val="00FB2353"/>
    <w:pPr>
      <w:keepNext/>
      <w:keepLines/>
      <w:spacing w:before="260" w:after="260" w:line="416" w:lineRule="auto"/>
      <w:outlineLvl w:val="1"/>
    </w:pPr>
    <w:rPr>
      <w:rFonts w:ascii="Times New Roman" w:eastAsia="SimSun" w:hAnsi="Times New Roman" w:cstheme="majorBidi"/>
      <w:b/>
      <w:bCs/>
      <w:kern w:val="0"/>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736"/>
    <w:pPr>
      <w:ind w:firstLineChars="200" w:firstLine="420"/>
    </w:pPr>
  </w:style>
  <w:style w:type="character" w:styleId="Hyperlink">
    <w:name w:val="Hyperlink"/>
    <w:basedOn w:val="DefaultParagraphFont"/>
    <w:uiPriority w:val="99"/>
    <w:semiHidden/>
    <w:unhideWhenUsed/>
    <w:rsid w:val="00481C42"/>
    <w:rPr>
      <w:color w:val="0000FF"/>
      <w:u w:val="single"/>
    </w:rPr>
  </w:style>
  <w:style w:type="character" w:customStyle="1" w:styleId="Heading2Char">
    <w:name w:val="Heading 2 Char"/>
    <w:basedOn w:val="DefaultParagraphFont"/>
    <w:link w:val="Heading2"/>
    <w:uiPriority w:val="9"/>
    <w:rsid w:val="00FB2353"/>
    <w:rPr>
      <w:rFonts w:ascii="Times New Roman" w:eastAsia="SimSun" w:hAnsi="Times New Roman" w:cstheme="majorBidi"/>
      <w:b/>
      <w:bCs/>
      <w:kern w:val="0"/>
      <w:sz w:val="28"/>
      <w:szCs w:val="32"/>
    </w:rPr>
  </w:style>
  <w:style w:type="character" w:customStyle="1" w:styleId="Heading1Char">
    <w:name w:val="Heading 1 Char"/>
    <w:basedOn w:val="DefaultParagraphFont"/>
    <w:link w:val="Heading1"/>
    <w:uiPriority w:val="9"/>
    <w:rsid w:val="00FB2353"/>
    <w:rPr>
      <w:rFonts w:ascii="Times New Roman" w:eastAsia="Times New Roman" w:hAnsi="Times New Roman" w:cs="Times New Roman"/>
      <w:b/>
      <w:bCs/>
      <w:kern w:val="44"/>
      <w:sz w:val="44"/>
      <w:szCs w:val="44"/>
    </w:rPr>
  </w:style>
  <w:style w:type="paragraph" w:styleId="Title">
    <w:name w:val="Title"/>
    <w:next w:val="Normal"/>
    <w:link w:val="TitleChar"/>
    <w:uiPriority w:val="10"/>
    <w:qFormat/>
    <w:rsid w:val="00FB2353"/>
    <w:pPr>
      <w:spacing w:before="240" w:after="60"/>
      <w:jc w:val="center"/>
      <w:outlineLvl w:val="0"/>
    </w:pPr>
    <w:rPr>
      <w:rFonts w:ascii="Times New Roman" w:eastAsiaTheme="majorEastAsia" w:hAnsi="Times New Roman" w:cstheme="majorBidi"/>
      <w:b/>
      <w:bCs/>
      <w:kern w:val="0"/>
      <w:sz w:val="32"/>
      <w:szCs w:val="32"/>
    </w:rPr>
  </w:style>
  <w:style w:type="character" w:customStyle="1" w:styleId="TitleChar">
    <w:name w:val="Title Char"/>
    <w:basedOn w:val="DefaultParagraphFont"/>
    <w:link w:val="Title"/>
    <w:uiPriority w:val="10"/>
    <w:rsid w:val="00FB2353"/>
    <w:rPr>
      <w:rFonts w:ascii="Times New Roman" w:eastAsiaTheme="majorEastAsia" w:hAnsi="Times New Roman"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66153">
      <w:bodyDiv w:val="1"/>
      <w:marLeft w:val="0"/>
      <w:marRight w:val="0"/>
      <w:marTop w:val="0"/>
      <w:marBottom w:val="0"/>
      <w:divBdr>
        <w:top w:val="none" w:sz="0" w:space="0" w:color="auto"/>
        <w:left w:val="none" w:sz="0" w:space="0" w:color="auto"/>
        <w:bottom w:val="none" w:sz="0" w:space="0" w:color="auto"/>
        <w:right w:val="none" w:sz="0" w:space="0" w:color="auto"/>
      </w:divBdr>
    </w:div>
    <w:div w:id="787354858">
      <w:bodyDiv w:val="1"/>
      <w:marLeft w:val="0"/>
      <w:marRight w:val="0"/>
      <w:marTop w:val="0"/>
      <w:marBottom w:val="0"/>
      <w:divBdr>
        <w:top w:val="none" w:sz="0" w:space="0" w:color="auto"/>
        <w:left w:val="none" w:sz="0" w:space="0" w:color="auto"/>
        <w:bottom w:val="none" w:sz="0" w:space="0" w:color="auto"/>
        <w:right w:val="none" w:sz="0" w:space="0" w:color="auto"/>
      </w:divBdr>
    </w:div>
    <w:div w:id="921138847">
      <w:bodyDiv w:val="1"/>
      <w:marLeft w:val="0"/>
      <w:marRight w:val="0"/>
      <w:marTop w:val="0"/>
      <w:marBottom w:val="0"/>
      <w:divBdr>
        <w:top w:val="none" w:sz="0" w:space="0" w:color="auto"/>
        <w:left w:val="none" w:sz="0" w:space="0" w:color="auto"/>
        <w:bottom w:val="none" w:sz="0" w:space="0" w:color="auto"/>
        <w:right w:val="none" w:sz="0" w:space="0" w:color="auto"/>
      </w:divBdr>
      <w:divsChild>
        <w:div w:id="1737700600">
          <w:marLeft w:val="0"/>
          <w:marRight w:val="0"/>
          <w:marTop w:val="0"/>
          <w:marBottom w:val="0"/>
          <w:divBdr>
            <w:top w:val="none" w:sz="0" w:space="0" w:color="auto"/>
            <w:left w:val="none" w:sz="0" w:space="0" w:color="auto"/>
            <w:bottom w:val="none" w:sz="0" w:space="0" w:color="auto"/>
            <w:right w:val="none" w:sz="0" w:space="0" w:color="auto"/>
          </w:divBdr>
          <w:divsChild>
            <w:div w:id="1712880081">
              <w:marLeft w:val="0"/>
              <w:marRight w:val="0"/>
              <w:marTop w:val="0"/>
              <w:marBottom w:val="0"/>
              <w:divBdr>
                <w:top w:val="none" w:sz="0" w:space="0" w:color="auto"/>
                <w:left w:val="none" w:sz="0" w:space="0" w:color="auto"/>
                <w:bottom w:val="none" w:sz="0" w:space="0" w:color="auto"/>
                <w:right w:val="none" w:sz="0" w:space="0" w:color="auto"/>
              </w:divBdr>
              <w:divsChild>
                <w:div w:id="13680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3814">
      <w:bodyDiv w:val="1"/>
      <w:marLeft w:val="0"/>
      <w:marRight w:val="0"/>
      <w:marTop w:val="0"/>
      <w:marBottom w:val="0"/>
      <w:divBdr>
        <w:top w:val="none" w:sz="0" w:space="0" w:color="auto"/>
        <w:left w:val="none" w:sz="0" w:space="0" w:color="auto"/>
        <w:bottom w:val="none" w:sz="0" w:space="0" w:color="auto"/>
        <w:right w:val="none" w:sz="0" w:space="0" w:color="auto"/>
      </w:divBdr>
      <w:divsChild>
        <w:div w:id="347148581">
          <w:marLeft w:val="0"/>
          <w:marRight w:val="0"/>
          <w:marTop w:val="0"/>
          <w:marBottom w:val="0"/>
          <w:divBdr>
            <w:top w:val="none" w:sz="0" w:space="0" w:color="auto"/>
            <w:left w:val="none" w:sz="0" w:space="0" w:color="auto"/>
            <w:bottom w:val="none" w:sz="0" w:space="0" w:color="auto"/>
            <w:right w:val="none" w:sz="0" w:space="0" w:color="auto"/>
          </w:divBdr>
          <w:divsChild>
            <w:div w:id="362707370">
              <w:marLeft w:val="0"/>
              <w:marRight w:val="0"/>
              <w:marTop w:val="0"/>
              <w:marBottom w:val="0"/>
              <w:divBdr>
                <w:top w:val="none" w:sz="0" w:space="0" w:color="auto"/>
                <w:left w:val="none" w:sz="0" w:space="0" w:color="auto"/>
                <w:bottom w:val="none" w:sz="0" w:space="0" w:color="auto"/>
                <w:right w:val="none" w:sz="0" w:space="0" w:color="auto"/>
              </w:divBdr>
              <w:divsChild>
                <w:div w:id="21359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90434">
      <w:bodyDiv w:val="1"/>
      <w:marLeft w:val="0"/>
      <w:marRight w:val="0"/>
      <w:marTop w:val="0"/>
      <w:marBottom w:val="0"/>
      <w:divBdr>
        <w:top w:val="none" w:sz="0" w:space="0" w:color="auto"/>
        <w:left w:val="none" w:sz="0" w:space="0" w:color="auto"/>
        <w:bottom w:val="none" w:sz="0" w:space="0" w:color="auto"/>
        <w:right w:val="none" w:sz="0" w:space="0" w:color="auto"/>
      </w:divBdr>
      <w:divsChild>
        <w:div w:id="691423539">
          <w:marLeft w:val="0"/>
          <w:marRight w:val="0"/>
          <w:marTop w:val="0"/>
          <w:marBottom w:val="0"/>
          <w:divBdr>
            <w:top w:val="none" w:sz="0" w:space="0" w:color="auto"/>
            <w:left w:val="none" w:sz="0" w:space="0" w:color="auto"/>
            <w:bottom w:val="none" w:sz="0" w:space="0" w:color="auto"/>
            <w:right w:val="none" w:sz="0" w:space="0" w:color="auto"/>
          </w:divBdr>
          <w:divsChild>
            <w:div w:id="1511799700">
              <w:marLeft w:val="0"/>
              <w:marRight w:val="0"/>
              <w:marTop w:val="0"/>
              <w:marBottom w:val="0"/>
              <w:divBdr>
                <w:top w:val="none" w:sz="0" w:space="0" w:color="auto"/>
                <w:left w:val="none" w:sz="0" w:space="0" w:color="auto"/>
                <w:bottom w:val="none" w:sz="0" w:space="0" w:color="auto"/>
                <w:right w:val="none" w:sz="0" w:space="0" w:color="auto"/>
              </w:divBdr>
              <w:divsChild>
                <w:div w:id="14057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1650949260@qq.com</dc:creator>
  <cp:keywords/>
  <dc:description/>
  <cp:lastModifiedBy>1650949260@qq.com</cp:lastModifiedBy>
  <cp:revision>4</cp:revision>
  <dcterms:created xsi:type="dcterms:W3CDTF">2022-12-22T23:11:00Z</dcterms:created>
  <dcterms:modified xsi:type="dcterms:W3CDTF">2022-12-28T03:54:00Z</dcterms:modified>
</cp:coreProperties>
</file>