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5A944" w14:textId="27160033" w:rsidR="007D1703" w:rsidRPr="007D1703" w:rsidRDefault="00F611BE" w:rsidP="007D1703">
      <w:pPr>
        <w:rPr>
          <w:b/>
          <w:bCs/>
        </w:rPr>
      </w:pPr>
      <w:r w:rsidRPr="00F611BE">
        <w:rPr>
          <w:b/>
          <w:bCs/>
        </w:rPr>
        <w:t>Executive Summary</w:t>
      </w:r>
    </w:p>
    <w:p w14:paraId="011B6428" w14:textId="0BA301B8" w:rsidR="007D1703" w:rsidRPr="00D50A65" w:rsidRDefault="00D50A65" w:rsidP="007D1703">
      <w:pPr>
        <w:jc w:val="both"/>
      </w:pPr>
      <w:r w:rsidRPr="00D50A65">
        <w:t>This study investigates how linguistic patterns—negation, contrastive, and conditional expressions—influence the misclassification of neutral (3-star) reviews by a fine-tuned DistilBERT model. Neutral reviews are particularly challenging because they often contain mixed or subtle sentiment signals, resulting in the highest misclassification rates. Our findings show that model errors are not random but are systematically influenced by linguistic structures, with negation significantly increasing misclassification, while contrastive and conditional patterns help reduce errors</w:t>
      </w:r>
      <w:r w:rsidR="007D1703" w:rsidRPr="00D50A65">
        <w:t>.</w:t>
      </w:r>
    </w:p>
    <w:p w14:paraId="4913EBA5" w14:textId="465653FB" w:rsidR="007D1703" w:rsidRDefault="00F611BE" w:rsidP="007D1703">
      <w:pPr>
        <w:jc w:val="both"/>
      </w:pPr>
      <w:r>
        <w:rPr>
          <w:noProof/>
        </w:rPr>
        <mc:AlternateContent>
          <mc:Choice Requires="wps">
            <w:drawing>
              <wp:anchor distT="0" distB="0" distL="114300" distR="114300" simplePos="0" relativeHeight="251659264" behindDoc="0" locked="0" layoutInCell="1" allowOverlap="1" wp14:anchorId="78E09434" wp14:editId="04ECD708">
                <wp:simplePos x="0" y="0"/>
                <wp:positionH relativeFrom="column">
                  <wp:posOffset>-12700</wp:posOffset>
                </wp:positionH>
                <wp:positionV relativeFrom="paragraph">
                  <wp:posOffset>92710</wp:posOffset>
                </wp:positionV>
                <wp:extent cx="5994400" cy="0"/>
                <wp:effectExtent l="0" t="0" r="0" b="0"/>
                <wp:wrapNone/>
                <wp:docPr id="420780384" name="Straight Connector 2"/>
                <wp:cNvGraphicFramePr/>
                <a:graphic xmlns:a="http://schemas.openxmlformats.org/drawingml/2006/main">
                  <a:graphicData uri="http://schemas.microsoft.com/office/word/2010/wordprocessingShape">
                    <wps:wsp>
                      <wps:cNvCnPr/>
                      <wps:spPr>
                        <a:xfrm>
                          <a:off x="0" y="0"/>
                          <a:ext cx="59944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B92E923"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pt,7.3pt" to="471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" strokecolor="#156082 [3204]" strokeweight=".5pt">
                <v:stroke joinstyle="miter"/>
              </v:line>
            </w:pict>
          </mc:Fallback>
        </mc:AlternateContent>
      </w:r>
    </w:p>
    <w:p w14:paraId="0D8D2399" w14:textId="1C176C35" w:rsidR="007D1703" w:rsidRDefault="001D3298" w:rsidP="007D1703">
      <w:pPr>
        <w:jc w:val="both"/>
        <w:rPr>
          <w:b/>
          <w:bCs/>
        </w:rPr>
      </w:pPr>
      <w:r>
        <w:rPr>
          <w:b/>
          <w:bCs/>
        </w:rPr>
        <w:t>1</w:t>
      </w:r>
      <w:r w:rsidR="007D1703">
        <w:rPr>
          <w:b/>
          <w:bCs/>
        </w:rPr>
        <w:t xml:space="preserve">. </w:t>
      </w:r>
      <w:r w:rsidR="007D1703" w:rsidRPr="007D1703">
        <w:rPr>
          <w:b/>
          <w:bCs/>
        </w:rPr>
        <w:t>Methodology</w:t>
      </w:r>
    </w:p>
    <w:p w14:paraId="77BF6878" w14:textId="72BD82A8" w:rsidR="00474CB5" w:rsidRPr="00474CB5" w:rsidRDefault="00D50A65" w:rsidP="001D3298">
      <w:pPr>
        <w:jc w:val="both"/>
        <w:rPr>
          <w:b/>
          <w:bCs/>
        </w:rPr>
      </w:pPr>
      <w:r>
        <w:rPr>
          <w:b/>
          <w:bCs/>
        </w:rPr>
        <w:t xml:space="preserve">1.1 </w:t>
      </w:r>
      <w:r w:rsidR="001D3298" w:rsidRPr="001D3298">
        <w:rPr>
          <w:b/>
          <w:bCs/>
        </w:rPr>
        <w:t xml:space="preserve">Dataset </w:t>
      </w:r>
      <w:r w:rsidR="00474CB5" w:rsidRPr="00474CB5">
        <w:rPr>
          <w:b/>
          <w:bCs/>
        </w:rPr>
        <w:t>and Prediction</w:t>
      </w:r>
    </w:p>
    <w:p w14:paraId="2865B18B" w14:textId="77777777" w:rsidR="00474CB5" w:rsidRDefault="00474CB5" w:rsidP="00474CB5">
      <w:pPr>
        <w:jc w:val="both"/>
      </w:pPr>
      <w:r>
        <w:t xml:space="preserve">•  Used random Amazon review dataset (real-world distribution) </w:t>
      </w:r>
    </w:p>
    <w:p w14:paraId="6058DD10" w14:textId="77777777" w:rsidR="00474CB5" w:rsidRDefault="00474CB5" w:rsidP="00474CB5">
      <w:pPr>
        <w:jc w:val="both"/>
      </w:pPr>
      <w:r>
        <w:t xml:space="preserve">•  Selected neutral reviews (label = 1) </w:t>
      </w:r>
    </w:p>
    <w:p w14:paraId="4C259829" w14:textId="5E654B15" w:rsidR="00474CB5" w:rsidRDefault="00474CB5" w:rsidP="00474CB5">
      <w:pPr>
        <w:jc w:val="both"/>
      </w:pPr>
      <w:r>
        <w:t xml:space="preserve">•  Generated predictions using </w:t>
      </w:r>
      <w:r w:rsidR="00D50A65">
        <w:t xml:space="preserve">a fine-tuned </w:t>
      </w:r>
      <w:r>
        <w:t xml:space="preserve">DistilBERT </w:t>
      </w:r>
      <w:r w:rsidR="00D50A65">
        <w:t>model</w:t>
      </w:r>
    </w:p>
    <w:p w14:paraId="594B4591" w14:textId="12148DAF" w:rsidR="00474CB5" w:rsidRDefault="00474CB5" w:rsidP="00474CB5">
      <w:pPr>
        <w:jc w:val="both"/>
      </w:pPr>
      <w:r>
        <w:t xml:space="preserve">•  </w:t>
      </w:r>
      <w:r w:rsidR="00D50A65">
        <w:t xml:space="preserve">Classified </w:t>
      </w:r>
      <w:r w:rsidR="00D50A65" w:rsidRPr="00D50A65">
        <w:t>each prediction</w:t>
      </w:r>
      <w:r>
        <w:t xml:space="preserve"> as: </w:t>
      </w:r>
    </w:p>
    <w:p w14:paraId="37B8C25D" w14:textId="77777777" w:rsidR="00474CB5" w:rsidRDefault="00474CB5" w:rsidP="00474CB5">
      <w:pPr>
        <w:pStyle w:val="ListParagraph"/>
        <w:numPr>
          <w:ilvl w:val="0"/>
          <w:numId w:val="17"/>
        </w:numPr>
        <w:ind w:left="630"/>
        <w:jc w:val="both"/>
      </w:pPr>
      <w:r>
        <w:t xml:space="preserve">Correct </w:t>
      </w:r>
    </w:p>
    <w:p w14:paraId="460538D6" w14:textId="77777777" w:rsidR="00474CB5" w:rsidRDefault="00474CB5" w:rsidP="00474CB5">
      <w:pPr>
        <w:pStyle w:val="ListParagraph"/>
        <w:numPr>
          <w:ilvl w:val="0"/>
          <w:numId w:val="17"/>
        </w:numPr>
        <w:ind w:left="630"/>
        <w:jc w:val="both"/>
      </w:pPr>
      <w:r>
        <w:t>Misclassified</w:t>
      </w:r>
    </w:p>
    <w:p w14:paraId="02E44835" w14:textId="2C5E6320" w:rsidR="001D3298" w:rsidRPr="001D3298" w:rsidRDefault="00D50A65" w:rsidP="001D3298">
      <w:pPr>
        <w:jc w:val="both"/>
        <w:rPr>
          <w:b/>
          <w:bCs/>
        </w:rPr>
      </w:pPr>
      <w:r>
        <w:rPr>
          <w:b/>
          <w:bCs/>
        </w:rPr>
        <w:t xml:space="preserve">1.2 </w:t>
      </w:r>
      <w:r w:rsidR="001D3298" w:rsidRPr="001D3298">
        <w:rPr>
          <w:b/>
          <w:bCs/>
        </w:rPr>
        <w:t xml:space="preserve">Linguistic </w:t>
      </w:r>
      <w:r w:rsidR="00474CB5" w:rsidRPr="00474CB5">
        <w:rPr>
          <w:b/>
          <w:bCs/>
        </w:rPr>
        <w:t>Feature</w:t>
      </w:r>
      <w:r w:rsidR="00474CB5">
        <w:rPr>
          <w:b/>
          <w:bCs/>
        </w:rPr>
        <w:t xml:space="preserve"> </w:t>
      </w:r>
      <w:r w:rsidR="001D3298" w:rsidRPr="001D3298">
        <w:rPr>
          <w:b/>
          <w:bCs/>
        </w:rPr>
        <w:t>Extraction</w:t>
      </w:r>
    </w:p>
    <w:p w14:paraId="349460BE" w14:textId="3DB7BDF8" w:rsidR="00474CB5" w:rsidRPr="00474CB5" w:rsidRDefault="00474CB5" w:rsidP="00474CB5">
      <w:r w:rsidRPr="00474CB5">
        <w:t xml:space="preserve">Binary indicators were </w:t>
      </w:r>
      <w:r w:rsidR="00D50A65" w:rsidRPr="00D50A65">
        <w:t>using regex-based pattern detection:</w:t>
      </w:r>
    </w:p>
    <w:p w14:paraId="0D96E727" w14:textId="240BB538" w:rsidR="00474CB5" w:rsidRPr="00D50A65" w:rsidRDefault="00474CB5" w:rsidP="00474CB5">
      <w:pPr>
        <w:numPr>
          <w:ilvl w:val="0"/>
          <w:numId w:val="18"/>
        </w:numPr>
        <w:tabs>
          <w:tab w:val="clear" w:pos="720"/>
        </w:tabs>
        <w:ind w:left="360"/>
      </w:pPr>
      <w:r w:rsidRPr="00474CB5">
        <w:t xml:space="preserve">Negation: </w:t>
      </w:r>
      <w:r w:rsidR="00D50A65" w:rsidRPr="00D50A65">
        <w:rPr>
          <w:i/>
          <w:iCs/>
        </w:rPr>
        <w:t>not, no, never, none, without, etc.</w:t>
      </w:r>
    </w:p>
    <w:p w14:paraId="0CBD2F69" w14:textId="20E685C3" w:rsidR="00D50A65" w:rsidRPr="00474CB5" w:rsidRDefault="00D50A65" w:rsidP="00D50A65">
      <w:pPr>
        <w:numPr>
          <w:ilvl w:val="0"/>
          <w:numId w:val="18"/>
        </w:numPr>
        <w:tabs>
          <w:tab w:val="clear" w:pos="720"/>
        </w:tabs>
        <w:ind w:left="360"/>
      </w:pPr>
      <w:r w:rsidRPr="00474CB5">
        <w:t xml:space="preserve">Contrastive: </w:t>
      </w:r>
      <w:r w:rsidRPr="00D50A65">
        <w:rPr>
          <w:i/>
          <w:iCs/>
        </w:rPr>
        <w:t>but, however, although, yet, still, etc</w:t>
      </w:r>
      <w:r>
        <w:rPr>
          <w:i/>
          <w:iCs/>
        </w:rPr>
        <w:t>.</w:t>
      </w:r>
    </w:p>
    <w:p w14:paraId="712E748B" w14:textId="43DD0BE6" w:rsidR="00474CB5" w:rsidRPr="00474CB5" w:rsidRDefault="00474CB5" w:rsidP="00474CB5">
      <w:pPr>
        <w:numPr>
          <w:ilvl w:val="0"/>
          <w:numId w:val="18"/>
        </w:numPr>
        <w:tabs>
          <w:tab w:val="clear" w:pos="720"/>
        </w:tabs>
        <w:ind w:left="360"/>
      </w:pPr>
      <w:r w:rsidRPr="00474CB5">
        <w:t xml:space="preserve">Conditional: </w:t>
      </w:r>
      <w:r w:rsidR="00D50A65" w:rsidRPr="00D50A65">
        <w:rPr>
          <w:i/>
          <w:iCs/>
        </w:rPr>
        <w:t>if, unless, provided that, assuming</w:t>
      </w:r>
      <w:r w:rsidR="00D50A65">
        <w:rPr>
          <w:i/>
          <w:iCs/>
        </w:rPr>
        <w:t>, etc.</w:t>
      </w:r>
    </w:p>
    <w:p w14:paraId="475CE64A" w14:textId="08F1BF68" w:rsidR="00474CB5" w:rsidRPr="00474CB5" w:rsidRDefault="00D50A65" w:rsidP="00474CB5">
      <w:r>
        <w:rPr>
          <w:b/>
          <w:bCs/>
        </w:rPr>
        <w:t xml:space="preserve">1.3 </w:t>
      </w:r>
      <w:r w:rsidR="00474CB5" w:rsidRPr="00474CB5">
        <w:rPr>
          <w:b/>
          <w:bCs/>
        </w:rPr>
        <w:t>Error Analysis Approach</w:t>
      </w:r>
    </w:p>
    <w:p w14:paraId="7E3BDCB8" w14:textId="6F7889AE" w:rsidR="00B57E0C" w:rsidRPr="00B57E0C" w:rsidRDefault="00B57E0C" w:rsidP="00B57E0C">
      <w:r w:rsidRPr="00B57E0C">
        <w:t xml:space="preserve">For </w:t>
      </w:r>
      <w:r w:rsidR="00D50A65" w:rsidRPr="00D50A65">
        <w:t>linguistic pattern:</w:t>
      </w:r>
    </w:p>
    <w:p w14:paraId="598F69B1" w14:textId="77777777" w:rsidR="00B57E0C" w:rsidRPr="00B57E0C" w:rsidRDefault="00B57E0C" w:rsidP="00B57E0C">
      <w:pPr>
        <w:numPr>
          <w:ilvl w:val="0"/>
          <w:numId w:val="19"/>
        </w:numPr>
        <w:tabs>
          <w:tab w:val="clear" w:pos="720"/>
        </w:tabs>
        <w:ind w:left="360"/>
      </w:pPr>
      <w:r w:rsidRPr="00B57E0C">
        <w:t xml:space="preserve">Compute misclassification rate: </w:t>
      </w:r>
    </w:p>
    <w:p w14:paraId="6DD68609" w14:textId="77777777" w:rsidR="00B57E0C" w:rsidRPr="00B57E0C" w:rsidRDefault="00B57E0C" w:rsidP="00B57E0C">
      <w:pPr>
        <w:numPr>
          <w:ilvl w:val="1"/>
          <w:numId w:val="19"/>
        </w:numPr>
        <w:tabs>
          <w:tab w:val="clear" w:pos="1440"/>
        </w:tabs>
        <w:ind w:left="720"/>
      </w:pPr>
      <w:r w:rsidRPr="00B57E0C">
        <w:t xml:space="preserve">With pattern </w:t>
      </w:r>
    </w:p>
    <w:p w14:paraId="59E10632" w14:textId="77777777" w:rsidR="00B57E0C" w:rsidRDefault="00B57E0C" w:rsidP="00B57E0C">
      <w:pPr>
        <w:numPr>
          <w:ilvl w:val="1"/>
          <w:numId w:val="19"/>
        </w:numPr>
        <w:tabs>
          <w:tab w:val="clear" w:pos="1440"/>
        </w:tabs>
        <w:ind w:left="720"/>
      </w:pPr>
      <w:r w:rsidRPr="00B57E0C">
        <w:t xml:space="preserve">Without </w:t>
      </w:r>
      <w:proofErr w:type="gramStart"/>
      <w:r w:rsidRPr="00B57E0C">
        <w:t>pattern</w:t>
      </w:r>
      <w:proofErr w:type="gramEnd"/>
      <w:r w:rsidRPr="00B57E0C">
        <w:t xml:space="preserve"> </w:t>
      </w:r>
    </w:p>
    <w:p w14:paraId="25B6486E" w14:textId="77777777" w:rsidR="00D50A65" w:rsidRPr="00B57E0C" w:rsidRDefault="00D50A65" w:rsidP="00D50A65">
      <w:pPr>
        <w:ind w:left="720"/>
      </w:pPr>
    </w:p>
    <w:p w14:paraId="394D4477" w14:textId="67277B6C" w:rsidR="00474CB5" w:rsidRPr="00474CB5" w:rsidRDefault="00B57E0C" w:rsidP="00B57E0C">
      <w:pPr>
        <w:numPr>
          <w:ilvl w:val="0"/>
          <w:numId w:val="19"/>
        </w:numPr>
        <w:tabs>
          <w:tab w:val="clear" w:pos="720"/>
        </w:tabs>
        <w:ind w:left="360"/>
      </w:pPr>
      <w:r w:rsidRPr="00B57E0C">
        <w:lastRenderedPageBreak/>
        <w:t>Calculate</w:t>
      </w:r>
      <w:r w:rsidR="00D50A65">
        <w:t xml:space="preserve"> the difference</w:t>
      </w:r>
      <w:r w:rsidRPr="00B57E0C">
        <w:t>:</w:t>
      </w:r>
    </w:p>
    <w:p w14:paraId="48E94EBB" w14:textId="15D156D2" w:rsidR="001D3298" w:rsidRPr="001D3298" w:rsidRDefault="001D3298" w:rsidP="001D3298">
      <w:pPr>
        <w:jc w:val="center"/>
      </w:pPr>
      <w:r w:rsidRPr="001D3298">
        <w:t>Difference</w:t>
      </w:r>
      <w:r>
        <w:t xml:space="preserve"> = </w:t>
      </w:r>
      <w:r w:rsidRPr="001D3298">
        <w:t>P</w:t>
      </w:r>
      <w:r>
        <w:t xml:space="preserve"> </w:t>
      </w:r>
      <w:r w:rsidRPr="001D3298">
        <w:t>(pattern | misclassified)</w:t>
      </w:r>
      <w:r>
        <w:t xml:space="preserve"> – </w:t>
      </w:r>
      <w:r w:rsidRPr="001D3298">
        <w:t>P</w:t>
      </w:r>
      <w:r>
        <w:t xml:space="preserve"> </w:t>
      </w:r>
      <w:r w:rsidRPr="001D3298">
        <w:t>(pattern | correct)</w:t>
      </w:r>
    </w:p>
    <w:p w14:paraId="7C821E4F" w14:textId="59BDBA17" w:rsidR="00B57E0C" w:rsidRPr="00B57E0C" w:rsidRDefault="00D50A65" w:rsidP="00B57E0C">
      <w:pPr>
        <w:jc w:val="both"/>
        <w:rPr>
          <w:b/>
          <w:bCs/>
        </w:rPr>
      </w:pPr>
      <w:r>
        <w:rPr>
          <w:b/>
          <w:bCs/>
        </w:rPr>
        <w:t xml:space="preserve">1.4 </w:t>
      </w:r>
      <w:r w:rsidR="00B57E0C" w:rsidRPr="00B57E0C">
        <w:rPr>
          <w:b/>
          <w:bCs/>
        </w:rPr>
        <w:t>Statistical Testing</w:t>
      </w:r>
    </w:p>
    <w:p w14:paraId="26D1A78D" w14:textId="7ED877B6" w:rsidR="00B57E0C" w:rsidRPr="00B57E0C" w:rsidRDefault="00D50A65" w:rsidP="00B57E0C">
      <w:pPr>
        <w:numPr>
          <w:ilvl w:val="0"/>
          <w:numId w:val="20"/>
        </w:numPr>
        <w:tabs>
          <w:tab w:val="clear" w:pos="720"/>
        </w:tabs>
        <w:ind w:left="360"/>
        <w:jc w:val="both"/>
      </w:pPr>
      <w:r>
        <w:t xml:space="preserve">Applied </w:t>
      </w:r>
      <w:r w:rsidR="00B57E0C" w:rsidRPr="00B57E0C">
        <w:t xml:space="preserve">Chi-square test of independence </w:t>
      </w:r>
    </w:p>
    <w:p w14:paraId="4FEEED0B" w14:textId="77777777" w:rsidR="00D50A65" w:rsidRDefault="00D50A65" w:rsidP="00B57E0C">
      <w:pPr>
        <w:numPr>
          <w:ilvl w:val="0"/>
          <w:numId w:val="20"/>
        </w:numPr>
        <w:tabs>
          <w:tab w:val="clear" w:pos="720"/>
        </w:tabs>
        <w:ind w:left="360"/>
        <w:jc w:val="both"/>
      </w:pPr>
      <w:r>
        <w:t>Hypothesis</w:t>
      </w:r>
    </w:p>
    <w:p w14:paraId="54158099" w14:textId="5D38324F" w:rsidR="00B57E0C" w:rsidRPr="00B57E0C" w:rsidRDefault="00B57E0C" w:rsidP="00D50A65">
      <w:pPr>
        <w:numPr>
          <w:ilvl w:val="1"/>
          <w:numId w:val="20"/>
        </w:numPr>
        <w:tabs>
          <w:tab w:val="clear" w:pos="1440"/>
        </w:tabs>
        <w:ind w:left="720"/>
        <w:jc w:val="both"/>
      </w:pPr>
      <w:r w:rsidRPr="00B57E0C">
        <w:t xml:space="preserve">H₀: Pattern is independent of misclassification </w:t>
      </w:r>
    </w:p>
    <w:p w14:paraId="57F34625" w14:textId="77777777" w:rsidR="00B57E0C" w:rsidRPr="00B57E0C" w:rsidRDefault="00B57E0C" w:rsidP="00D50A65">
      <w:pPr>
        <w:numPr>
          <w:ilvl w:val="1"/>
          <w:numId w:val="20"/>
        </w:numPr>
        <w:tabs>
          <w:tab w:val="clear" w:pos="1440"/>
        </w:tabs>
        <w:ind w:left="720"/>
        <w:jc w:val="both"/>
      </w:pPr>
      <w:r w:rsidRPr="00B57E0C">
        <w:t xml:space="preserve">H₁: Pattern is associated with misclassification </w:t>
      </w:r>
    </w:p>
    <w:p w14:paraId="2CCF4614" w14:textId="77777777" w:rsidR="00155736" w:rsidRPr="00155736" w:rsidRDefault="00B57E0C" w:rsidP="00155736">
      <w:pPr>
        <w:numPr>
          <w:ilvl w:val="0"/>
          <w:numId w:val="20"/>
        </w:numPr>
        <w:tabs>
          <w:tab w:val="clear" w:pos="720"/>
        </w:tabs>
        <w:ind w:left="360"/>
        <w:jc w:val="both"/>
        <w:rPr>
          <w:b/>
          <w:bCs/>
        </w:rPr>
      </w:pPr>
      <w:r w:rsidRPr="00B57E0C">
        <w:t>Significance level: p &lt; 0.05</w:t>
      </w:r>
    </w:p>
    <w:p w14:paraId="28988A82" w14:textId="77777777" w:rsidR="003E483F" w:rsidRDefault="003E483F" w:rsidP="00155736">
      <w:pPr>
        <w:jc w:val="both"/>
        <w:rPr>
          <w:b/>
          <w:bCs/>
        </w:rPr>
      </w:pPr>
    </w:p>
    <w:p w14:paraId="5159A1DD" w14:textId="402A0F44" w:rsidR="001D3298" w:rsidRDefault="00B57E0C" w:rsidP="00155736">
      <w:pPr>
        <w:jc w:val="both"/>
        <w:rPr>
          <w:b/>
          <w:bCs/>
        </w:rPr>
      </w:pPr>
      <w:r>
        <w:rPr>
          <w:b/>
          <w:bCs/>
        </w:rPr>
        <w:t>2</w:t>
      </w:r>
      <w:r w:rsidR="001D3298" w:rsidRPr="001D3298">
        <w:rPr>
          <w:b/>
          <w:bCs/>
        </w:rPr>
        <w:t>. Results</w:t>
      </w:r>
    </w:p>
    <w:p w14:paraId="364B93E8" w14:textId="1A59252C" w:rsidR="00B57E0C" w:rsidRPr="00BF627C" w:rsidRDefault="00D50A65" w:rsidP="00B57E0C">
      <w:pPr>
        <w:rPr>
          <w:b/>
          <w:bCs/>
        </w:rPr>
      </w:pPr>
      <w:r w:rsidRPr="00BF627C">
        <w:rPr>
          <w:b/>
          <w:bCs/>
        </w:rPr>
        <w:t xml:space="preserve">2.1 </w:t>
      </w:r>
      <w:r w:rsidR="00B57E0C" w:rsidRPr="00BF627C">
        <w:rPr>
          <w:b/>
          <w:bCs/>
        </w:rPr>
        <w:t xml:space="preserve">Misclassification Rate Comparison </w:t>
      </w:r>
      <w:r w:rsidRPr="00BF627C">
        <w:rPr>
          <w:b/>
          <w:bCs/>
        </w:rPr>
        <w:t xml:space="preserve">use </w:t>
      </w:r>
      <w:r w:rsidR="00B57E0C" w:rsidRPr="00BF627C">
        <w:rPr>
          <w:b/>
          <w:bCs/>
        </w:rPr>
        <w:t>Random Test</w:t>
      </w:r>
      <w:r w:rsidRPr="00BF627C">
        <w:rPr>
          <w:b/>
          <w:bCs/>
        </w:rPr>
        <w:t xml:space="preserve"> data</w:t>
      </w:r>
    </w:p>
    <w:p w14:paraId="0C75EB0C" w14:textId="77777777" w:rsidR="00B57E0C" w:rsidRPr="00B57E0C" w:rsidRDefault="00B57E0C" w:rsidP="00B57E0C">
      <w:pPr>
        <w:numPr>
          <w:ilvl w:val="0"/>
          <w:numId w:val="21"/>
        </w:numPr>
        <w:tabs>
          <w:tab w:val="clear" w:pos="720"/>
        </w:tabs>
        <w:ind w:left="360"/>
      </w:pPr>
      <w:r w:rsidRPr="00B57E0C">
        <w:t xml:space="preserve">Negation: </w:t>
      </w:r>
    </w:p>
    <w:p w14:paraId="7F457E67" w14:textId="2C28CC9F" w:rsidR="00D50A65" w:rsidRDefault="00D50A65" w:rsidP="00B57E0C">
      <w:pPr>
        <w:numPr>
          <w:ilvl w:val="1"/>
          <w:numId w:val="21"/>
        </w:numPr>
        <w:tabs>
          <w:tab w:val="clear" w:pos="1440"/>
        </w:tabs>
        <w:ind w:left="810"/>
      </w:pPr>
      <w:r w:rsidRPr="00D50A65">
        <w:t>With negation</w:t>
      </w:r>
      <w:r w:rsidR="00B57E0C" w:rsidRPr="00B57E0C">
        <w:t>: 55.41%</w:t>
      </w:r>
    </w:p>
    <w:p w14:paraId="57C4F9C2" w14:textId="41DAAEEC" w:rsidR="00D50A65" w:rsidRDefault="00D50A65" w:rsidP="00B57E0C">
      <w:pPr>
        <w:numPr>
          <w:ilvl w:val="1"/>
          <w:numId w:val="21"/>
        </w:numPr>
        <w:tabs>
          <w:tab w:val="clear" w:pos="1440"/>
        </w:tabs>
        <w:ind w:left="810"/>
      </w:pPr>
      <w:r w:rsidRPr="00B57E0C">
        <w:t>Without</w:t>
      </w:r>
      <w:r>
        <w:t xml:space="preserve"> negation</w:t>
      </w:r>
      <w:r w:rsidRPr="00B57E0C">
        <w:t>: 45.26%</w:t>
      </w:r>
    </w:p>
    <w:p w14:paraId="6B12E04C" w14:textId="351B9368" w:rsidR="00D50A65" w:rsidRDefault="00D50A65" w:rsidP="00B57E0C">
      <w:pPr>
        <w:numPr>
          <w:ilvl w:val="1"/>
          <w:numId w:val="21"/>
        </w:numPr>
        <w:tabs>
          <w:tab w:val="clear" w:pos="1440"/>
        </w:tabs>
        <w:ind w:left="810"/>
      </w:pPr>
      <w:r w:rsidRPr="00D50A65">
        <w:t>Difference:</w:t>
      </w:r>
      <w:r>
        <w:t xml:space="preserve"> </w:t>
      </w:r>
      <w:r w:rsidRPr="00B57E0C">
        <w:t>+10.16%</w:t>
      </w:r>
    </w:p>
    <w:p w14:paraId="64D90932" w14:textId="44113974" w:rsidR="00D50A65" w:rsidRPr="00D50A65" w:rsidRDefault="00D50A65" w:rsidP="00D50A65">
      <w:r w:rsidRPr="00D50A65">
        <w:rPr>
          <w:b/>
          <w:bCs/>
        </w:rPr>
        <w:t>Notice that</w:t>
      </w:r>
      <w:r>
        <w:t xml:space="preserve">: </w:t>
      </w:r>
      <w:r w:rsidRPr="00D50A65">
        <w:t>Negation increases misclassification</w:t>
      </w:r>
    </w:p>
    <w:p w14:paraId="45AF8343" w14:textId="77777777" w:rsidR="00B57E0C" w:rsidRPr="00B57E0C" w:rsidRDefault="00B57E0C" w:rsidP="00B57E0C">
      <w:pPr>
        <w:numPr>
          <w:ilvl w:val="0"/>
          <w:numId w:val="21"/>
        </w:numPr>
        <w:tabs>
          <w:tab w:val="clear" w:pos="720"/>
        </w:tabs>
        <w:ind w:left="360"/>
      </w:pPr>
      <w:r w:rsidRPr="00B57E0C">
        <w:t xml:space="preserve">Contrastive: </w:t>
      </w:r>
    </w:p>
    <w:p w14:paraId="264E275C" w14:textId="77777777" w:rsidR="00D50A65" w:rsidRDefault="00D50A65" w:rsidP="00D50A65">
      <w:pPr>
        <w:numPr>
          <w:ilvl w:val="0"/>
          <w:numId w:val="24"/>
        </w:numPr>
        <w:tabs>
          <w:tab w:val="clear" w:pos="720"/>
        </w:tabs>
      </w:pPr>
      <w:r>
        <w:t>With conditional: 40.41%</w:t>
      </w:r>
    </w:p>
    <w:p w14:paraId="1F48C5A5" w14:textId="77777777" w:rsidR="00D50A65" w:rsidRDefault="00D50A65" w:rsidP="00D50A65">
      <w:pPr>
        <w:numPr>
          <w:ilvl w:val="0"/>
          <w:numId w:val="24"/>
        </w:numPr>
        <w:tabs>
          <w:tab w:val="clear" w:pos="720"/>
        </w:tabs>
      </w:pPr>
      <w:r>
        <w:t>Without conditional: 47.57%</w:t>
      </w:r>
    </w:p>
    <w:p w14:paraId="61793198" w14:textId="45D320E2" w:rsidR="00B57E0C" w:rsidRPr="00B57E0C" w:rsidRDefault="00D50A65" w:rsidP="00D50A65">
      <w:pPr>
        <w:numPr>
          <w:ilvl w:val="0"/>
          <w:numId w:val="24"/>
        </w:numPr>
        <w:tabs>
          <w:tab w:val="clear" w:pos="720"/>
        </w:tabs>
      </w:pPr>
      <w:r>
        <w:t>Difference: −7.16%</w:t>
      </w:r>
      <w:r w:rsidR="00B57E0C" w:rsidRPr="00B57E0C">
        <w:t xml:space="preserve">Conditional: </w:t>
      </w:r>
    </w:p>
    <w:p w14:paraId="4027D256" w14:textId="3E0EB664" w:rsidR="00D50A65" w:rsidRDefault="00D50A65" w:rsidP="00B57E0C">
      <w:pPr>
        <w:jc w:val="both"/>
      </w:pPr>
      <w:r w:rsidRPr="00D50A65">
        <w:rPr>
          <w:b/>
          <w:bCs/>
        </w:rPr>
        <w:t>Notice tha</w:t>
      </w:r>
      <w:r>
        <w:rPr>
          <w:b/>
          <w:bCs/>
        </w:rPr>
        <w:t xml:space="preserve">:  </w:t>
      </w:r>
      <w:r w:rsidRPr="00D50A65">
        <w:t>Conditional patterns show moderate improvement</w:t>
      </w:r>
    </w:p>
    <w:p w14:paraId="60C824CC" w14:textId="348A504C" w:rsidR="00B57E0C" w:rsidRDefault="00BF627C" w:rsidP="00B57E0C">
      <w:pPr>
        <w:jc w:val="both"/>
        <w:rPr>
          <w:b/>
          <w:bCs/>
        </w:rPr>
      </w:pPr>
      <w:r>
        <w:rPr>
          <w:b/>
          <w:bCs/>
        </w:rPr>
        <w:t xml:space="preserve">2.2 </w:t>
      </w:r>
      <w:r w:rsidR="00B57E0C">
        <w:rPr>
          <w:b/>
          <w:bCs/>
        </w:rPr>
        <w:t>S</w:t>
      </w:r>
      <w:r w:rsidR="00B57E0C" w:rsidRPr="00B57E0C">
        <w:rPr>
          <w:b/>
          <w:bCs/>
        </w:rPr>
        <w:t>tatistical Findings</w:t>
      </w:r>
    </w:p>
    <w:p w14:paraId="4C8EB1B7" w14:textId="15B7B838" w:rsidR="00BF627C" w:rsidRDefault="00BF627C" w:rsidP="00B57E0C">
      <w:pPr>
        <w:jc w:val="both"/>
      </w:pPr>
      <w:r w:rsidRPr="00BF627C">
        <w:t xml:space="preserve">A Chi-square test of independence was conducted to examine the relationship between negation and misclassification in neutral reviews. As shown in </w:t>
      </w:r>
      <w:r w:rsidRPr="00BF627C">
        <w:rPr>
          <w:b/>
          <w:bCs/>
        </w:rPr>
        <w:t>Table 2.1 (Statistical proof: negation vs misclassification)</w:t>
      </w:r>
      <w:r w:rsidRPr="00BF627C">
        <w:t>, the observed counts indicate that reviews containing negation have more misclassifications (87) than correct predictions (70), compared to reviews without negation.</w:t>
      </w:r>
    </w:p>
    <w:p w14:paraId="4EAA2A8A" w14:textId="3D22822A" w:rsidR="00BF627C" w:rsidRDefault="00BF627C" w:rsidP="00BF627C">
      <w:pPr>
        <w:jc w:val="center"/>
      </w:pPr>
      <w:r w:rsidRPr="00BF627C">
        <w:lastRenderedPageBreak/>
        <w:drawing>
          <wp:inline distT="0" distB="0" distL="0" distR="0" wp14:anchorId="6FE84ADD" wp14:editId="37A60A62">
            <wp:extent cx="3549650" cy="2926651"/>
            <wp:effectExtent l="0" t="0" r="0" b="7620"/>
            <wp:docPr id="617904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904166" name=""/>
                    <pic:cNvPicPr/>
                  </pic:nvPicPr>
                  <pic:blipFill>
                    <a:blip r:embed="rId5"/>
                    <a:stretch>
                      <a:fillRect/>
                    </a:stretch>
                  </pic:blipFill>
                  <pic:spPr>
                    <a:xfrm>
                      <a:off x="0" y="0"/>
                      <a:ext cx="3559468" cy="2934746"/>
                    </a:xfrm>
                    <a:prstGeom prst="rect">
                      <a:avLst/>
                    </a:prstGeom>
                  </pic:spPr>
                </pic:pic>
              </a:graphicData>
            </a:graphic>
          </wp:inline>
        </w:drawing>
      </w:r>
    </w:p>
    <w:p w14:paraId="53AA5B84" w14:textId="77777777" w:rsidR="00BF627C" w:rsidRPr="00BF627C" w:rsidRDefault="00BF627C" w:rsidP="00BF627C">
      <w:pPr>
        <w:jc w:val="center"/>
        <w:rPr>
          <w:b/>
          <w:bCs/>
        </w:rPr>
      </w:pPr>
      <w:r w:rsidRPr="00BF627C">
        <w:rPr>
          <w:b/>
          <w:bCs/>
        </w:rPr>
        <w:t xml:space="preserve">Table 2.1 </w:t>
      </w:r>
      <w:r w:rsidRPr="00BF627C">
        <w:rPr>
          <w:b/>
          <w:bCs/>
        </w:rPr>
        <w:t>Statistical proof: negation vs misclassification</w:t>
      </w:r>
    </w:p>
    <w:p w14:paraId="5933D725" w14:textId="36B87D12" w:rsidR="00BF627C" w:rsidRPr="00BF627C" w:rsidRDefault="00BF627C" w:rsidP="00BF627C">
      <w:pPr>
        <w:jc w:val="both"/>
      </w:pPr>
      <w:r w:rsidRPr="00BF627C">
        <w:t>The test results (χ² = 5.81, p = 0.016, df = 1) are statistically significant at the 0.05 level, indicating that negation and misclassification are not independent. Furthermore, comparison with the expected counts in Table 2.1 shows that the number of misclassified reviews with negation (87) exceeds the expected value under independence (71.83), while correct predictions are lower than expected (70 vs. 85.17). This provides strong statistical evidence that the presence of negation contributes to increased misclassification in neutral reviews.</w:t>
      </w:r>
    </w:p>
    <w:p w14:paraId="0664A22C" w14:textId="4413A191" w:rsidR="00677C6C" w:rsidRDefault="00677C6C" w:rsidP="00B57E0C">
      <w:pPr>
        <w:jc w:val="both"/>
        <w:rPr>
          <w:b/>
          <w:bCs/>
        </w:rPr>
      </w:pPr>
      <w:r w:rsidRPr="00677C6C">
        <w:rPr>
          <w:b/>
          <w:bCs/>
        </w:rPr>
        <w:t>Negation Analysis</w:t>
      </w:r>
    </w:p>
    <w:p w14:paraId="2BBF4D4C" w14:textId="505410C1" w:rsidR="008B3391" w:rsidRPr="0079095F" w:rsidRDefault="008B3391" w:rsidP="0063489D">
      <w:pPr>
        <w:jc w:val="both"/>
      </w:pPr>
      <w:r w:rsidRPr="0079095F">
        <w:t>This analysis examines how individual negation words contribute to misclassification in the 87 neutral reviews identified as errors. The results are summarized in Table 2.1, while Figure 2.</w:t>
      </w:r>
      <w:r w:rsidR="003E483F">
        <w:t>1</w:t>
      </w:r>
      <w:r w:rsidRPr="0079095F">
        <w:t xml:space="preserve"> illustrates the direction of misclassification (predicted negative vs. predicted positive) for each negation word.</w:t>
      </w:r>
    </w:p>
    <w:p w14:paraId="0CC92A3B" w14:textId="2C574FE1" w:rsidR="00677C6C" w:rsidRDefault="00677C6C" w:rsidP="003E483F">
      <w:pPr>
        <w:jc w:val="center"/>
      </w:pPr>
      <w:r w:rsidRPr="00677C6C">
        <w:drawing>
          <wp:inline distT="0" distB="0" distL="0" distR="0" wp14:anchorId="2CA02AF4" wp14:editId="58187FD5">
            <wp:extent cx="5943600" cy="1586230"/>
            <wp:effectExtent l="0" t="0" r="0" b="0"/>
            <wp:docPr id="1771778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778359" name=""/>
                    <pic:cNvPicPr/>
                  </pic:nvPicPr>
                  <pic:blipFill>
                    <a:blip r:embed="rId6"/>
                    <a:stretch>
                      <a:fillRect/>
                    </a:stretch>
                  </pic:blipFill>
                  <pic:spPr>
                    <a:xfrm>
                      <a:off x="0" y="0"/>
                      <a:ext cx="5943600" cy="1586230"/>
                    </a:xfrm>
                    <a:prstGeom prst="rect">
                      <a:avLst/>
                    </a:prstGeom>
                  </pic:spPr>
                </pic:pic>
              </a:graphicData>
            </a:graphic>
          </wp:inline>
        </w:drawing>
      </w:r>
    </w:p>
    <w:p w14:paraId="47878A9C" w14:textId="552AA237" w:rsidR="0063489D" w:rsidRDefault="0063489D" w:rsidP="0063489D">
      <w:pPr>
        <w:jc w:val="center"/>
        <w:rPr>
          <w:b/>
          <w:bCs/>
        </w:rPr>
      </w:pPr>
      <w:r w:rsidRPr="0063489D">
        <w:rPr>
          <w:b/>
          <w:bCs/>
        </w:rPr>
        <w:t>Table 2.</w:t>
      </w:r>
      <w:r w:rsidR="00BF627C">
        <w:rPr>
          <w:b/>
          <w:bCs/>
        </w:rPr>
        <w:t>2</w:t>
      </w:r>
      <w:r w:rsidRPr="0063489D">
        <w:rPr>
          <w:b/>
          <w:bCs/>
        </w:rPr>
        <w:t xml:space="preserve"> W</w:t>
      </w:r>
      <w:r w:rsidRPr="0063489D">
        <w:rPr>
          <w:b/>
          <w:bCs/>
        </w:rPr>
        <w:t>ord participation counts</w:t>
      </w:r>
    </w:p>
    <w:p w14:paraId="00022A0B" w14:textId="45EE725C" w:rsidR="008B3391" w:rsidRDefault="008B3391" w:rsidP="0063489D">
      <w:pPr>
        <w:jc w:val="center"/>
        <w:rPr>
          <w:b/>
          <w:bCs/>
        </w:rPr>
      </w:pPr>
      <w:r w:rsidRPr="008B3391">
        <w:rPr>
          <w:b/>
          <w:bCs/>
        </w:rPr>
        <w:lastRenderedPageBreak/>
        <w:drawing>
          <wp:inline distT="0" distB="0" distL="0" distR="0" wp14:anchorId="67A60B29" wp14:editId="5F2E1EA6">
            <wp:extent cx="5943600" cy="3722370"/>
            <wp:effectExtent l="0" t="0" r="0" b="0"/>
            <wp:docPr id="2048682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682153" name=""/>
                    <pic:cNvPicPr/>
                  </pic:nvPicPr>
                  <pic:blipFill>
                    <a:blip r:embed="rId7"/>
                    <a:stretch>
                      <a:fillRect/>
                    </a:stretch>
                  </pic:blipFill>
                  <pic:spPr>
                    <a:xfrm>
                      <a:off x="0" y="0"/>
                      <a:ext cx="5943600" cy="3722370"/>
                    </a:xfrm>
                    <a:prstGeom prst="rect">
                      <a:avLst/>
                    </a:prstGeom>
                  </pic:spPr>
                </pic:pic>
              </a:graphicData>
            </a:graphic>
          </wp:inline>
        </w:drawing>
      </w:r>
    </w:p>
    <w:p w14:paraId="3F70070E" w14:textId="186779DF" w:rsidR="008B3391" w:rsidRPr="0079095F" w:rsidRDefault="008B3391" w:rsidP="0063489D">
      <w:pPr>
        <w:jc w:val="center"/>
        <w:rPr>
          <w:b/>
          <w:bCs/>
        </w:rPr>
      </w:pPr>
      <w:r w:rsidRPr="0079095F">
        <w:rPr>
          <w:b/>
          <w:bCs/>
        </w:rPr>
        <w:t>Figure 2.</w:t>
      </w:r>
      <w:r w:rsidR="0079095F">
        <w:rPr>
          <w:b/>
          <w:bCs/>
        </w:rPr>
        <w:t>1</w:t>
      </w:r>
      <w:r w:rsidRPr="0079095F">
        <w:rPr>
          <w:b/>
          <w:bCs/>
        </w:rPr>
        <w:t xml:space="preserve"> </w:t>
      </w:r>
      <w:r w:rsidRPr="0079095F">
        <w:rPr>
          <w:b/>
          <w:bCs/>
        </w:rPr>
        <w:t>M</w:t>
      </w:r>
      <w:r w:rsidRPr="0079095F">
        <w:rPr>
          <w:b/>
          <w:bCs/>
        </w:rPr>
        <w:t>isclassification by negation word</w:t>
      </w:r>
    </w:p>
    <w:p w14:paraId="147F6605" w14:textId="70566553" w:rsidR="008B3391" w:rsidRPr="008B3391" w:rsidRDefault="008B3391" w:rsidP="008B3391">
      <w:pPr>
        <w:jc w:val="both"/>
      </w:pPr>
      <w:r w:rsidRPr="008B3391">
        <w:t>Because a single review may contain multiple negation words, the total word counts can exceed the number of unique misclassified reviews.</w:t>
      </w:r>
    </w:p>
    <w:p w14:paraId="3A6720A0" w14:textId="2FD3CB89" w:rsidR="00677C6C" w:rsidRPr="008B3391" w:rsidRDefault="00677C6C" w:rsidP="00677C6C">
      <w:pPr>
        <w:numPr>
          <w:ilvl w:val="0"/>
          <w:numId w:val="25"/>
        </w:numPr>
        <w:tabs>
          <w:tab w:val="clear" w:pos="720"/>
        </w:tabs>
        <w:ind w:left="360"/>
        <w:jc w:val="both"/>
      </w:pPr>
      <w:r w:rsidRPr="00677C6C">
        <w:t>“without”</w:t>
      </w:r>
      <w:r>
        <w:t xml:space="preserve"> </w:t>
      </w:r>
      <w:r w:rsidR="0063489D" w:rsidRPr="008B3391">
        <w:t>ontributes 62% of errors</w:t>
      </w:r>
    </w:p>
    <w:p w14:paraId="215B7E4E" w14:textId="41A16CA4" w:rsidR="00677C6C" w:rsidRPr="008B3391" w:rsidRDefault="00677C6C" w:rsidP="00677C6C">
      <w:pPr>
        <w:numPr>
          <w:ilvl w:val="0"/>
          <w:numId w:val="25"/>
        </w:numPr>
        <w:tabs>
          <w:tab w:val="clear" w:pos="720"/>
        </w:tabs>
        <w:ind w:left="360"/>
        <w:jc w:val="both"/>
      </w:pPr>
      <w:r w:rsidRPr="008B3391">
        <w:t xml:space="preserve">“never” </w:t>
      </w:r>
      <w:r w:rsidR="0063489D" w:rsidRPr="008B3391">
        <w:t>contributes 33% of errors</w:t>
      </w:r>
    </w:p>
    <w:p w14:paraId="673EAD2A" w14:textId="77777777" w:rsidR="0063489D" w:rsidRDefault="00677C6C" w:rsidP="00677C6C">
      <w:pPr>
        <w:numPr>
          <w:ilvl w:val="0"/>
          <w:numId w:val="25"/>
        </w:numPr>
        <w:tabs>
          <w:tab w:val="clear" w:pos="720"/>
        </w:tabs>
        <w:ind w:left="360"/>
        <w:jc w:val="both"/>
      </w:pPr>
      <w:r w:rsidRPr="00677C6C">
        <w:t xml:space="preserve">Others </w:t>
      </w:r>
      <w:r w:rsidR="0063489D" w:rsidRPr="0063489D">
        <w:t>negation words (e.g., none, neither) have minimal impact</w:t>
      </w:r>
    </w:p>
    <w:p w14:paraId="557E09B8" w14:textId="465E45D5" w:rsidR="00677C6C" w:rsidRPr="0079095F" w:rsidRDefault="0063489D" w:rsidP="0063489D">
      <w:pPr>
        <w:jc w:val="both"/>
        <w:rPr>
          <w:b/>
          <w:bCs/>
        </w:rPr>
      </w:pPr>
      <w:r w:rsidRPr="0079095F">
        <w:rPr>
          <w:b/>
          <w:bCs/>
        </w:rPr>
        <w:t>I</w:t>
      </w:r>
      <w:r w:rsidR="00677C6C" w:rsidRPr="0079095F">
        <w:rPr>
          <w:b/>
          <w:bCs/>
        </w:rPr>
        <w:t>mportant observation:</w:t>
      </w:r>
    </w:p>
    <w:p w14:paraId="050843BB" w14:textId="70BB2B64" w:rsidR="0063489D" w:rsidRDefault="00677C6C" w:rsidP="0063489D">
      <w:pPr>
        <w:numPr>
          <w:ilvl w:val="0"/>
          <w:numId w:val="26"/>
        </w:numPr>
        <w:tabs>
          <w:tab w:val="clear" w:pos="720"/>
        </w:tabs>
        <w:ind w:left="450"/>
        <w:jc w:val="both"/>
      </w:pPr>
      <w:r w:rsidRPr="00677C6C">
        <w:t>“</w:t>
      </w:r>
      <w:r w:rsidR="0063489D">
        <w:t>without” is often descriptive rather than sentiment-bearing (e.g., “without case”), introducing noise</w:t>
      </w:r>
      <w:r w:rsidR="008B3391">
        <w:t xml:space="preserve"> into model’s interpretation. </w:t>
      </w:r>
    </w:p>
    <w:p w14:paraId="1CFB4A9A" w14:textId="614A2C72" w:rsidR="0063489D" w:rsidRDefault="0063489D" w:rsidP="0063489D">
      <w:pPr>
        <w:numPr>
          <w:ilvl w:val="0"/>
          <w:numId w:val="26"/>
        </w:numPr>
        <w:tabs>
          <w:tab w:val="clear" w:pos="720"/>
        </w:tabs>
        <w:ind w:left="450"/>
        <w:jc w:val="both"/>
      </w:pPr>
      <w:r>
        <w:t xml:space="preserve">“never” reflects true polarity reversal, </w:t>
      </w:r>
      <w:r w:rsidR="008B3391" w:rsidRPr="008B3391">
        <w:t>which directly affects sentiment prediction and more consistently leads to negative classifications (as shown in Figure 2.2)</w:t>
      </w:r>
    </w:p>
    <w:p w14:paraId="0650C54F" w14:textId="0CB0EF6E" w:rsidR="00677C6C" w:rsidRDefault="008B3391" w:rsidP="0063489D">
      <w:pPr>
        <w:jc w:val="both"/>
      </w:pPr>
      <w:r w:rsidRPr="008B3391">
        <w:t>These results demonstrate that negation is not a uniform linguistic feature. Different types of negation have distinct impacts: some introduce noise, while others directly confuse sentiment interpretation</w:t>
      </w:r>
      <w:r w:rsidR="00677C6C">
        <w:t>.</w:t>
      </w:r>
    </w:p>
    <w:p w14:paraId="31894D19" w14:textId="77777777" w:rsidR="003E483F" w:rsidRDefault="003E483F" w:rsidP="0063489D">
      <w:pPr>
        <w:jc w:val="both"/>
      </w:pPr>
    </w:p>
    <w:p w14:paraId="0699B6F7" w14:textId="6569C1D5" w:rsidR="001D3298" w:rsidRPr="001D3298" w:rsidRDefault="00B57E0C" w:rsidP="001D3298">
      <w:pPr>
        <w:jc w:val="both"/>
        <w:rPr>
          <w:b/>
          <w:bCs/>
        </w:rPr>
      </w:pPr>
      <w:r>
        <w:rPr>
          <w:b/>
          <w:bCs/>
        </w:rPr>
        <w:lastRenderedPageBreak/>
        <w:t>3</w:t>
      </w:r>
      <w:r w:rsidR="001D3298">
        <w:rPr>
          <w:b/>
          <w:bCs/>
        </w:rPr>
        <w:t xml:space="preserve">. </w:t>
      </w:r>
      <w:r w:rsidR="0079095F">
        <w:rPr>
          <w:b/>
          <w:bCs/>
        </w:rPr>
        <w:t xml:space="preserve">Key </w:t>
      </w:r>
      <w:r w:rsidR="001D3298" w:rsidRPr="001D3298">
        <w:rPr>
          <w:b/>
          <w:bCs/>
        </w:rPr>
        <w:t>Insights</w:t>
      </w:r>
    </w:p>
    <w:p w14:paraId="73DC5297" w14:textId="64D6E097" w:rsidR="00B57E0C" w:rsidRPr="008B3391" w:rsidRDefault="00B57E0C" w:rsidP="008B3391">
      <w:pPr>
        <w:pStyle w:val="ListParagraph"/>
        <w:numPr>
          <w:ilvl w:val="1"/>
          <w:numId w:val="27"/>
        </w:numPr>
        <w:jc w:val="both"/>
        <w:rPr>
          <w:b/>
          <w:bCs/>
        </w:rPr>
      </w:pPr>
      <w:r w:rsidRPr="008B3391">
        <w:rPr>
          <w:b/>
          <w:bCs/>
        </w:rPr>
        <w:t>Negation increases errors</w:t>
      </w:r>
    </w:p>
    <w:p w14:paraId="20E12EAD" w14:textId="77777777" w:rsidR="008B3391" w:rsidRDefault="008B3391" w:rsidP="008B3391">
      <w:pPr>
        <w:pStyle w:val="ListParagraph"/>
        <w:numPr>
          <w:ilvl w:val="0"/>
          <w:numId w:val="23"/>
        </w:numPr>
        <w:ind w:left="360"/>
        <w:jc w:val="both"/>
      </w:pPr>
      <w:r>
        <w:t>Causes polarity reversal (e.g., “not good”)</w:t>
      </w:r>
    </w:p>
    <w:p w14:paraId="79C862AF" w14:textId="77777777" w:rsidR="008B3391" w:rsidRDefault="008B3391" w:rsidP="008B3391">
      <w:pPr>
        <w:pStyle w:val="ListParagraph"/>
        <w:numPr>
          <w:ilvl w:val="0"/>
          <w:numId w:val="23"/>
        </w:numPr>
        <w:ind w:left="360"/>
        <w:jc w:val="both"/>
      </w:pPr>
      <w:r>
        <w:t>Introduces semantic ambiguity (e.g., “not bad”)</w:t>
      </w:r>
    </w:p>
    <w:p w14:paraId="37CD6BB4" w14:textId="77777777" w:rsidR="008B3391" w:rsidRDefault="008B3391" w:rsidP="008B3391">
      <w:pPr>
        <w:pStyle w:val="ListParagraph"/>
        <w:numPr>
          <w:ilvl w:val="0"/>
          <w:numId w:val="23"/>
        </w:numPr>
        <w:ind w:left="360"/>
        <w:jc w:val="both"/>
      </w:pPr>
      <w:r>
        <w:t>Includes non-sentiment negation (e.g., “without case”) → adds noise</w:t>
      </w:r>
    </w:p>
    <w:p w14:paraId="0C33F53E" w14:textId="1CB86DDF" w:rsidR="00B57E0C" w:rsidRPr="008B3391" w:rsidRDefault="008B3391" w:rsidP="008B3391">
      <w:pPr>
        <w:jc w:val="both"/>
        <w:rPr>
          <w:b/>
          <w:bCs/>
        </w:rPr>
      </w:pPr>
      <w:r w:rsidRPr="008B3391">
        <w:rPr>
          <w:b/>
          <w:bCs/>
        </w:rPr>
        <w:t xml:space="preserve">3.2. </w:t>
      </w:r>
      <w:r w:rsidR="00B57E0C" w:rsidRPr="008B3391">
        <w:rPr>
          <w:b/>
          <w:bCs/>
        </w:rPr>
        <w:t>Contrastive reduces errors</w:t>
      </w:r>
    </w:p>
    <w:p w14:paraId="12FEEEFB" w14:textId="77777777" w:rsidR="008B3391" w:rsidRDefault="008B3391" w:rsidP="008B3391">
      <w:pPr>
        <w:pStyle w:val="ListParagraph"/>
        <w:numPr>
          <w:ilvl w:val="0"/>
          <w:numId w:val="23"/>
        </w:numPr>
        <w:ind w:left="360"/>
        <w:jc w:val="both"/>
      </w:pPr>
      <w:r>
        <w:t>Provides clear structure and context</w:t>
      </w:r>
    </w:p>
    <w:p w14:paraId="5922DF29" w14:textId="77777777" w:rsidR="008B3391" w:rsidRDefault="008B3391" w:rsidP="008B3391">
      <w:pPr>
        <w:pStyle w:val="ListParagraph"/>
        <w:numPr>
          <w:ilvl w:val="0"/>
          <w:numId w:val="23"/>
        </w:numPr>
        <w:ind w:left="360"/>
        <w:jc w:val="both"/>
      </w:pPr>
      <w:r>
        <w:t>Helps model interpret mixed sentiment</w:t>
      </w:r>
    </w:p>
    <w:p w14:paraId="29D808C7" w14:textId="77777777" w:rsidR="008B3391" w:rsidRDefault="008B3391" w:rsidP="008B3391">
      <w:pPr>
        <w:pStyle w:val="ListParagraph"/>
        <w:numPr>
          <w:ilvl w:val="0"/>
          <w:numId w:val="23"/>
        </w:numPr>
        <w:ind w:left="360"/>
        <w:jc w:val="both"/>
      </w:pPr>
      <w:r>
        <w:t>Example:</w:t>
      </w:r>
    </w:p>
    <w:p w14:paraId="2EF0BCD6" w14:textId="77777777" w:rsidR="008B3391" w:rsidRDefault="008B3391" w:rsidP="008B3391">
      <w:pPr>
        <w:pStyle w:val="ListParagraph"/>
        <w:ind w:left="360"/>
        <w:jc w:val="both"/>
      </w:pPr>
      <w:r>
        <w:t>“Good quality but expensive” → clearer signal</w:t>
      </w:r>
    </w:p>
    <w:p w14:paraId="58FD1078" w14:textId="77777777" w:rsidR="008B3391" w:rsidRDefault="008B3391" w:rsidP="008B3391">
      <w:pPr>
        <w:pStyle w:val="ListParagraph"/>
        <w:jc w:val="both"/>
      </w:pPr>
    </w:p>
    <w:p w14:paraId="705F20B2" w14:textId="03809441" w:rsidR="00B57E0C" w:rsidRPr="008B3391" w:rsidRDefault="00B57E0C" w:rsidP="008B3391">
      <w:pPr>
        <w:pStyle w:val="ListParagraph"/>
        <w:numPr>
          <w:ilvl w:val="1"/>
          <w:numId w:val="28"/>
        </w:numPr>
        <w:jc w:val="both"/>
        <w:rPr>
          <w:b/>
          <w:bCs/>
        </w:rPr>
      </w:pPr>
      <w:r w:rsidRPr="008B3391">
        <w:rPr>
          <w:b/>
          <w:bCs/>
        </w:rPr>
        <w:t>Conditional shows moderate complexity</w:t>
      </w:r>
    </w:p>
    <w:p w14:paraId="04E5CD6A" w14:textId="77777777" w:rsidR="00155736" w:rsidRDefault="00155736" w:rsidP="00155736">
      <w:pPr>
        <w:pStyle w:val="ListParagraph"/>
        <w:numPr>
          <w:ilvl w:val="0"/>
          <w:numId w:val="30"/>
        </w:numPr>
        <w:tabs>
          <w:tab w:val="clear" w:pos="720"/>
        </w:tabs>
        <w:ind w:left="360"/>
        <w:jc w:val="both"/>
      </w:pPr>
      <w:r>
        <w:t>Adds hypothetical or uncertain meaning</w:t>
      </w:r>
    </w:p>
    <w:p w14:paraId="7F060A7C" w14:textId="77777777" w:rsidR="00155736" w:rsidRDefault="00155736" w:rsidP="00155736">
      <w:pPr>
        <w:pStyle w:val="ListParagraph"/>
        <w:numPr>
          <w:ilvl w:val="0"/>
          <w:numId w:val="30"/>
        </w:numPr>
        <w:tabs>
          <w:tab w:val="clear" w:pos="720"/>
        </w:tabs>
        <w:ind w:left="360"/>
        <w:jc w:val="both"/>
      </w:pPr>
      <w:r>
        <w:t>Less harmful than negation</w:t>
      </w:r>
    </w:p>
    <w:p w14:paraId="0B780989" w14:textId="77777777" w:rsidR="00155736" w:rsidRDefault="00155736" w:rsidP="00155736">
      <w:pPr>
        <w:pStyle w:val="ListParagraph"/>
        <w:numPr>
          <w:ilvl w:val="0"/>
          <w:numId w:val="30"/>
        </w:numPr>
        <w:tabs>
          <w:tab w:val="clear" w:pos="720"/>
        </w:tabs>
        <w:ind w:left="360"/>
        <w:jc w:val="both"/>
      </w:pPr>
      <w:r>
        <w:t>Still introduces mild ambiguity</w:t>
      </w:r>
    </w:p>
    <w:p w14:paraId="4433BA20" w14:textId="4396859B" w:rsidR="00B57E0C" w:rsidRPr="00155736" w:rsidRDefault="00B57E0C" w:rsidP="00155736">
      <w:pPr>
        <w:jc w:val="both"/>
        <w:rPr>
          <w:b/>
          <w:bCs/>
        </w:rPr>
      </w:pPr>
      <w:r w:rsidRPr="00155736">
        <w:rPr>
          <w:b/>
          <w:bCs/>
        </w:rPr>
        <w:t xml:space="preserve">4. </w:t>
      </w:r>
      <w:r w:rsidR="00C54F92" w:rsidRPr="00155736">
        <w:rPr>
          <w:b/>
          <w:bCs/>
        </w:rPr>
        <w:t>Conclusion</w:t>
      </w:r>
    </w:p>
    <w:p w14:paraId="570A6848" w14:textId="06E64640" w:rsidR="001D3298" w:rsidRPr="001D3298" w:rsidRDefault="00155736" w:rsidP="00B57E0C">
      <w:pPr>
        <w:spacing w:after="0"/>
        <w:jc w:val="both"/>
      </w:pPr>
      <w:r w:rsidRPr="00155736">
        <w:t xml:space="preserve">Linguistic patterns significantly influence DistilBERT’s performance on neutral reviews. </w:t>
      </w:r>
      <w:r w:rsidRPr="00155736">
        <w:t>Negation</w:t>
      </w:r>
      <w:r w:rsidRPr="00155736">
        <w:t xml:space="preserve"> increases misclassification, largely due to polarity reversal and its </w:t>
      </w:r>
      <w:r w:rsidRPr="00155736">
        <w:t>often-ambiguous</w:t>
      </w:r>
      <w:r w:rsidRPr="00155736">
        <w:t xml:space="preserve"> usage. In contrast, contrastive patterns improve classification performance by providing clearer contextual cues that help the model interpret mixed sentiments. Conditional expressions introduce moderate complexity, reflecting some uncertainty in meaning, but they are less disruptive than negation. Overall, these findings demonstrate that model performance is closely tied to linguistic structure rather than being random</w:t>
      </w:r>
      <w:r>
        <w:t xml:space="preserve">. </w:t>
      </w:r>
      <w:r w:rsidR="00B57E0C" w:rsidRPr="00B57E0C">
        <w:t xml:space="preserve">This demonstrates that model errors are </w:t>
      </w:r>
      <w:r w:rsidR="00B57E0C" w:rsidRPr="00155736">
        <w:rPr>
          <w:rStyle w:val="Strong"/>
          <w:b w:val="0"/>
          <w:bCs w:val="0"/>
        </w:rPr>
        <w:t>systematically linked to language structure</w:t>
      </w:r>
      <w:r w:rsidR="00B57E0C" w:rsidRPr="00B57E0C">
        <w:t>, not random.</w:t>
      </w:r>
    </w:p>
    <w:p w14:paraId="59F264F5" w14:textId="31A2A6E8" w:rsidR="00F0110C" w:rsidRDefault="00F0110C" w:rsidP="007D1703">
      <w:pPr>
        <w:jc w:val="both"/>
      </w:pPr>
      <w:r>
        <w:rPr>
          <w:noProof/>
        </w:rPr>
        <mc:AlternateContent>
          <mc:Choice Requires="wps">
            <w:drawing>
              <wp:anchor distT="0" distB="0" distL="114300" distR="114300" simplePos="0" relativeHeight="251660288" behindDoc="0" locked="0" layoutInCell="1" allowOverlap="1" wp14:anchorId="32592DD0" wp14:editId="1BBF026A">
                <wp:simplePos x="0" y="0"/>
                <wp:positionH relativeFrom="column">
                  <wp:posOffset>-25400</wp:posOffset>
                </wp:positionH>
                <wp:positionV relativeFrom="paragraph">
                  <wp:posOffset>104775</wp:posOffset>
                </wp:positionV>
                <wp:extent cx="6013450" cy="0"/>
                <wp:effectExtent l="0" t="0" r="0" b="0"/>
                <wp:wrapNone/>
                <wp:docPr id="705513165" name="Straight Connector 3"/>
                <wp:cNvGraphicFramePr/>
                <a:graphic xmlns:a="http://schemas.openxmlformats.org/drawingml/2006/main">
                  <a:graphicData uri="http://schemas.microsoft.com/office/word/2010/wordprocessingShape">
                    <wps:wsp>
                      <wps:cNvCnPr/>
                      <wps:spPr>
                        <a:xfrm>
                          <a:off x="0" y="0"/>
                          <a:ext cx="60134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F2E0ACF"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pt,8.25pt" to="471.5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" strokecolor="#156082 [3204]" strokeweight=".5pt">
                <v:stroke joinstyle="miter"/>
              </v:line>
            </w:pict>
          </mc:Fallback>
        </mc:AlternateContent>
      </w:r>
    </w:p>
    <w:p w14:paraId="4D563EDD" w14:textId="6E7E44BD" w:rsidR="005A07E8" w:rsidRPr="007D1703" w:rsidRDefault="00F611BE" w:rsidP="0079095F">
      <w:pPr>
        <w:jc w:val="both"/>
      </w:pPr>
      <w:r w:rsidRPr="00F611BE">
        <w:rPr>
          <w:b/>
          <w:bCs/>
        </w:rPr>
        <w:t>Report Prepared By</w:t>
      </w:r>
      <w:r>
        <w:rPr>
          <w:b/>
          <w:bCs/>
        </w:rPr>
        <w:t>: Khine Nwe</w:t>
      </w:r>
    </w:p>
    <w:sectPr w:rsidR="005A07E8" w:rsidRPr="007D17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52957"/>
    <w:multiLevelType w:val="multilevel"/>
    <w:tmpl w:val="727EA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20782"/>
    <w:multiLevelType w:val="multilevel"/>
    <w:tmpl w:val="4CCA6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451506"/>
    <w:multiLevelType w:val="multilevel"/>
    <w:tmpl w:val="7B2821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FA5F9B"/>
    <w:multiLevelType w:val="multilevel"/>
    <w:tmpl w:val="0392635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6491FC8"/>
    <w:multiLevelType w:val="multilevel"/>
    <w:tmpl w:val="C4B2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777230"/>
    <w:multiLevelType w:val="multilevel"/>
    <w:tmpl w:val="DA0C80DC"/>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9312C26"/>
    <w:multiLevelType w:val="hybridMultilevel"/>
    <w:tmpl w:val="C8248E30"/>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198F4138"/>
    <w:multiLevelType w:val="multilevel"/>
    <w:tmpl w:val="AB8C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880F1B"/>
    <w:multiLevelType w:val="multilevel"/>
    <w:tmpl w:val="55EE0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0F70E0"/>
    <w:multiLevelType w:val="multilevel"/>
    <w:tmpl w:val="2CD65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AC4357"/>
    <w:multiLevelType w:val="multilevel"/>
    <w:tmpl w:val="363E7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C14337"/>
    <w:multiLevelType w:val="multilevel"/>
    <w:tmpl w:val="0E46F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5C789F"/>
    <w:multiLevelType w:val="multilevel"/>
    <w:tmpl w:val="9EFA5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914A54"/>
    <w:multiLevelType w:val="multilevel"/>
    <w:tmpl w:val="6D9C7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BA30CD"/>
    <w:multiLevelType w:val="multilevel"/>
    <w:tmpl w:val="C5500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FD75FF"/>
    <w:multiLevelType w:val="hybridMultilevel"/>
    <w:tmpl w:val="088C1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E74DA7"/>
    <w:multiLevelType w:val="multilevel"/>
    <w:tmpl w:val="B8DC79CC"/>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9E04A3"/>
    <w:multiLevelType w:val="multilevel"/>
    <w:tmpl w:val="FB823B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5310852"/>
    <w:multiLevelType w:val="multilevel"/>
    <w:tmpl w:val="AF1C7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66601F"/>
    <w:multiLevelType w:val="multilevel"/>
    <w:tmpl w:val="7D386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4E3E8B"/>
    <w:multiLevelType w:val="multilevel"/>
    <w:tmpl w:val="45926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B953CF"/>
    <w:multiLevelType w:val="multilevel"/>
    <w:tmpl w:val="E75A1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5458E4"/>
    <w:multiLevelType w:val="multilevel"/>
    <w:tmpl w:val="B8DC79CC"/>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154A4D"/>
    <w:multiLevelType w:val="multilevel"/>
    <w:tmpl w:val="5EA41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4947AF"/>
    <w:multiLevelType w:val="hybridMultilevel"/>
    <w:tmpl w:val="AA0C26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6BBE2EA2"/>
    <w:multiLevelType w:val="multilevel"/>
    <w:tmpl w:val="9230A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FB6673"/>
    <w:multiLevelType w:val="multilevel"/>
    <w:tmpl w:val="4C06E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FA6B16"/>
    <w:multiLevelType w:val="multilevel"/>
    <w:tmpl w:val="FF40D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2074B0"/>
    <w:multiLevelType w:val="multilevel"/>
    <w:tmpl w:val="B322A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8A4CA4"/>
    <w:multiLevelType w:val="multilevel"/>
    <w:tmpl w:val="00B21B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4309402">
    <w:abstractNumId w:val="17"/>
  </w:num>
  <w:num w:numId="2" w16cid:durableId="460421568">
    <w:abstractNumId w:val="21"/>
  </w:num>
  <w:num w:numId="3" w16cid:durableId="872573486">
    <w:abstractNumId w:val="4"/>
  </w:num>
  <w:num w:numId="4" w16cid:durableId="1455564555">
    <w:abstractNumId w:val="1"/>
  </w:num>
  <w:num w:numId="5" w16cid:durableId="1449159875">
    <w:abstractNumId w:val="14"/>
  </w:num>
  <w:num w:numId="6" w16cid:durableId="1331985856">
    <w:abstractNumId w:val="27"/>
  </w:num>
  <w:num w:numId="7" w16cid:durableId="1660621678">
    <w:abstractNumId w:val="2"/>
  </w:num>
  <w:num w:numId="8" w16cid:durableId="1241406491">
    <w:abstractNumId w:val="0"/>
  </w:num>
  <w:num w:numId="9" w16cid:durableId="618412119">
    <w:abstractNumId w:val="20"/>
  </w:num>
  <w:num w:numId="10" w16cid:durableId="892544095">
    <w:abstractNumId w:val="8"/>
  </w:num>
  <w:num w:numId="11" w16cid:durableId="52895650">
    <w:abstractNumId w:val="7"/>
  </w:num>
  <w:num w:numId="12" w16cid:durableId="1720200544">
    <w:abstractNumId w:val="9"/>
  </w:num>
  <w:num w:numId="13" w16cid:durableId="478690295">
    <w:abstractNumId w:val="25"/>
  </w:num>
  <w:num w:numId="14" w16cid:durableId="167066697">
    <w:abstractNumId w:val="10"/>
  </w:num>
  <w:num w:numId="15" w16cid:durableId="1343357584">
    <w:abstractNumId w:val="13"/>
  </w:num>
  <w:num w:numId="16" w16cid:durableId="23604455">
    <w:abstractNumId w:val="24"/>
  </w:num>
  <w:num w:numId="17" w16cid:durableId="1499611896">
    <w:abstractNumId w:val="6"/>
  </w:num>
  <w:num w:numId="18" w16cid:durableId="809128682">
    <w:abstractNumId w:val="28"/>
  </w:num>
  <w:num w:numId="19" w16cid:durableId="1275088529">
    <w:abstractNumId w:val="29"/>
  </w:num>
  <w:num w:numId="20" w16cid:durableId="377749528">
    <w:abstractNumId w:val="23"/>
  </w:num>
  <w:num w:numId="21" w16cid:durableId="363554163">
    <w:abstractNumId w:val="12"/>
  </w:num>
  <w:num w:numId="22" w16cid:durableId="58066633">
    <w:abstractNumId w:val="18"/>
  </w:num>
  <w:num w:numId="23" w16cid:durableId="683283118">
    <w:abstractNumId w:val="15"/>
  </w:num>
  <w:num w:numId="24" w16cid:durableId="1104111278">
    <w:abstractNumId w:val="16"/>
  </w:num>
  <w:num w:numId="25" w16cid:durableId="355928933">
    <w:abstractNumId w:val="26"/>
  </w:num>
  <w:num w:numId="26" w16cid:durableId="1692342725">
    <w:abstractNumId w:val="19"/>
  </w:num>
  <w:num w:numId="27" w16cid:durableId="232854097">
    <w:abstractNumId w:val="3"/>
  </w:num>
  <w:num w:numId="28" w16cid:durableId="1877158785">
    <w:abstractNumId w:val="5"/>
  </w:num>
  <w:num w:numId="29" w16cid:durableId="1643651025">
    <w:abstractNumId w:val="22"/>
  </w:num>
  <w:num w:numId="30" w16cid:durableId="115306696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ADE"/>
    <w:rsid w:val="00144479"/>
    <w:rsid w:val="00155736"/>
    <w:rsid w:val="001850A4"/>
    <w:rsid w:val="0019435B"/>
    <w:rsid w:val="001D3298"/>
    <w:rsid w:val="00245AE5"/>
    <w:rsid w:val="003E483F"/>
    <w:rsid w:val="00405ADE"/>
    <w:rsid w:val="00474CB5"/>
    <w:rsid w:val="005A07E8"/>
    <w:rsid w:val="0063489D"/>
    <w:rsid w:val="00677C6C"/>
    <w:rsid w:val="00681DEF"/>
    <w:rsid w:val="00744FDF"/>
    <w:rsid w:val="0079095F"/>
    <w:rsid w:val="007D1703"/>
    <w:rsid w:val="008B3391"/>
    <w:rsid w:val="00AF5990"/>
    <w:rsid w:val="00B45499"/>
    <w:rsid w:val="00B57E0C"/>
    <w:rsid w:val="00BF627C"/>
    <w:rsid w:val="00C54F92"/>
    <w:rsid w:val="00D364C5"/>
    <w:rsid w:val="00D50A65"/>
    <w:rsid w:val="00F0110C"/>
    <w:rsid w:val="00F52591"/>
    <w:rsid w:val="00F611BE"/>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42982"/>
  <w15:chartTrackingRefBased/>
  <w15:docId w15:val="{AA04CC6A-6B39-4A53-BA74-BDB0C2D2F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5A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05A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5A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5A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5A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5A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5A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5A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5A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5A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05A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5A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5A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5A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5A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5A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5A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5ADE"/>
    <w:rPr>
      <w:rFonts w:eastAsiaTheme="majorEastAsia" w:cstheme="majorBidi"/>
      <w:color w:val="272727" w:themeColor="text1" w:themeTint="D8"/>
    </w:rPr>
  </w:style>
  <w:style w:type="paragraph" w:styleId="Title">
    <w:name w:val="Title"/>
    <w:basedOn w:val="Normal"/>
    <w:next w:val="Normal"/>
    <w:link w:val="TitleChar"/>
    <w:uiPriority w:val="10"/>
    <w:qFormat/>
    <w:rsid w:val="00405A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5A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5A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5A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5ADE"/>
    <w:pPr>
      <w:spacing w:before="160"/>
      <w:jc w:val="center"/>
    </w:pPr>
    <w:rPr>
      <w:i/>
      <w:iCs/>
      <w:color w:val="404040" w:themeColor="text1" w:themeTint="BF"/>
    </w:rPr>
  </w:style>
  <w:style w:type="character" w:customStyle="1" w:styleId="QuoteChar">
    <w:name w:val="Quote Char"/>
    <w:basedOn w:val="DefaultParagraphFont"/>
    <w:link w:val="Quote"/>
    <w:uiPriority w:val="29"/>
    <w:rsid w:val="00405ADE"/>
    <w:rPr>
      <w:i/>
      <w:iCs/>
      <w:color w:val="404040" w:themeColor="text1" w:themeTint="BF"/>
    </w:rPr>
  </w:style>
  <w:style w:type="paragraph" w:styleId="ListParagraph">
    <w:name w:val="List Paragraph"/>
    <w:basedOn w:val="Normal"/>
    <w:uiPriority w:val="34"/>
    <w:qFormat/>
    <w:rsid w:val="00405ADE"/>
    <w:pPr>
      <w:ind w:left="720"/>
      <w:contextualSpacing/>
    </w:pPr>
  </w:style>
  <w:style w:type="character" w:styleId="IntenseEmphasis">
    <w:name w:val="Intense Emphasis"/>
    <w:basedOn w:val="DefaultParagraphFont"/>
    <w:uiPriority w:val="21"/>
    <w:qFormat/>
    <w:rsid w:val="00405ADE"/>
    <w:rPr>
      <w:i/>
      <w:iCs/>
      <w:color w:val="0F4761" w:themeColor="accent1" w:themeShade="BF"/>
    </w:rPr>
  </w:style>
  <w:style w:type="paragraph" w:styleId="IntenseQuote">
    <w:name w:val="Intense Quote"/>
    <w:basedOn w:val="Normal"/>
    <w:next w:val="Normal"/>
    <w:link w:val="IntenseQuoteChar"/>
    <w:uiPriority w:val="30"/>
    <w:qFormat/>
    <w:rsid w:val="00405A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5ADE"/>
    <w:rPr>
      <w:i/>
      <w:iCs/>
      <w:color w:val="0F4761" w:themeColor="accent1" w:themeShade="BF"/>
    </w:rPr>
  </w:style>
  <w:style w:type="character" w:styleId="IntenseReference">
    <w:name w:val="Intense Reference"/>
    <w:basedOn w:val="DefaultParagraphFont"/>
    <w:uiPriority w:val="32"/>
    <w:qFormat/>
    <w:rsid w:val="00405ADE"/>
    <w:rPr>
      <w:b/>
      <w:bCs/>
      <w:smallCaps/>
      <w:color w:val="0F4761" w:themeColor="accent1" w:themeShade="BF"/>
      <w:spacing w:val="5"/>
    </w:rPr>
  </w:style>
  <w:style w:type="paragraph" w:styleId="NormalWeb">
    <w:name w:val="Normal (Web)"/>
    <w:basedOn w:val="Normal"/>
    <w:uiPriority w:val="99"/>
    <w:unhideWhenUsed/>
    <w:rsid w:val="00B57E0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57E0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73</TotalTime>
  <Pages>5</Pages>
  <Words>799</Words>
  <Characters>4560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KhineMoe Nwe</dc:creator>
  <cp:keywords/>
  <dc:description/>
  <cp:lastModifiedBy>KhineMoe Nwe</cp:lastModifiedBy>
  <cp:revision>4</cp:revision>
  <dcterms:created xsi:type="dcterms:W3CDTF">2026-04-26T21:02:00Z</dcterms:created>
  <dcterms:modified xsi:type="dcterms:W3CDTF">2026-04-26T22:10:00Z</dcterms:modified>
</cp:coreProperties>
</file>