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D0782">
      <w:pPr>
        <w:spacing w:before="156" w:beforeLines="50" w:after="156" w:afterLines="50" w:line="360" w:lineRule="auto"/>
        <w:ind w:firstLine="420" w:firstLineChars="200"/>
        <w:jc w:val="left"/>
        <w:rPr>
          <w:rFonts w:ascii="仿宋" w:hAnsi="仿宋" w:cs="仿宋"/>
          <w:szCs w:val="21"/>
        </w:rPr>
      </w:pPr>
    </w:p>
    <w:p w14:paraId="72B5C012">
      <w:pPr>
        <w:spacing w:before="156" w:beforeLines="50" w:after="156" w:afterLines="50" w:line="360" w:lineRule="auto"/>
        <w:ind w:firstLine="420" w:firstLineChars="200"/>
        <w:jc w:val="left"/>
        <w:rPr>
          <w:rFonts w:ascii="仿宋" w:hAnsi="仿宋" w:cs="仿宋"/>
          <w:szCs w:val="21"/>
        </w:rPr>
      </w:pPr>
    </w:p>
    <w:p w14:paraId="41965512">
      <w:pPr>
        <w:spacing w:before="156" w:beforeLines="50" w:after="156" w:afterLines="50" w:line="360" w:lineRule="auto"/>
        <w:ind w:firstLine="420" w:firstLineChars="200"/>
        <w:jc w:val="left"/>
        <w:rPr>
          <w:rFonts w:ascii="仿宋" w:hAnsi="仿宋" w:cs="仿宋"/>
          <w:szCs w:val="21"/>
        </w:rPr>
      </w:pPr>
    </w:p>
    <w:p w14:paraId="3F4A67FC">
      <w:pPr>
        <w:spacing w:before="156" w:beforeLines="50" w:after="156" w:afterLines="50" w:line="360" w:lineRule="auto"/>
        <w:ind w:firstLine="420" w:firstLineChars="200"/>
        <w:jc w:val="left"/>
        <w:rPr>
          <w:rFonts w:ascii="仿宋" w:hAnsi="仿宋" w:cs="仿宋"/>
          <w:szCs w:val="21"/>
        </w:rPr>
      </w:pPr>
      <w:r>
        <w:rPr>
          <w:rFonts w:hint="eastAsia" w:ascii="仿宋" w:hAnsi="仿宋" w:cs="仿宋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1301115</wp:posOffset>
            </wp:positionH>
            <wp:positionV relativeFrom="paragraph">
              <wp:posOffset>365125</wp:posOffset>
            </wp:positionV>
            <wp:extent cx="3810000" cy="628650"/>
            <wp:effectExtent l="0" t="0" r="0" b="0"/>
            <wp:wrapNone/>
            <wp:docPr id="315" name="图片 315" descr="微信图片_2022112409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 descr="微信图片_202211240943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3FD39">
      <w:pPr>
        <w:pStyle w:val="53"/>
        <w:spacing w:before="312" w:after="624"/>
        <w:rPr>
          <w:rFonts w:ascii="微软雅黑" w:hAnsi="微软雅黑" w:eastAsia="微软雅黑"/>
        </w:rPr>
      </w:pPr>
    </w:p>
    <w:p w14:paraId="769642E7">
      <w:pPr>
        <w:spacing w:line="360" w:lineRule="auto"/>
        <w:ind w:firstLine="420" w:firstLineChars="200"/>
        <w:rPr>
          <w:rFonts w:ascii="仿宋" w:hAnsi="仿宋" w:cs="仿宋"/>
          <w:szCs w:val="21"/>
        </w:rPr>
      </w:pPr>
    </w:p>
    <w:p w14:paraId="7D9197E4">
      <w:pPr>
        <w:spacing w:line="360" w:lineRule="auto"/>
        <w:ind w:firstLine="420" w:firstLineChars="200"/>
        <w:rPr>
          <w:rFonts w:ascii="仿宋" w:hAnsi="仿宋" w:cs="仿宋"/>
          <w:szCs w:val="21"/>
        </w:rPr>
      </w:pPr>
    </w:p>
    <w:p w14:paraId="557D0F52">
      <w:pPr>
        <w:spacing w:line="360" w:lineRule="auto"/>
        <w:ind w:firstLine="420" w:firstLineChars="200"/>
        <w:rPr>
          <w:rFonts w:ascii="仿宋" w:hAnsi="仿宋" w:cs="仿宋"/>
          <w:szCs w:val="21"/>
        </w:rPr>
      </w:pPr>
    </w:p>
    <w:p w14:paraId="39C1A29E">
      <w:pPr>
        <w:spacing w:line="360" w:lineRule="auto"/>
        <w:ind w:firstLine="420" w:firstLineChars="200"/>
        <w:rPr>
          <w:rFonts w:ascii="仿宋" w:hAnsi="仿宋" w:cs="仿宋"/>
          <w:szCs w:val="21"/>
        </w:rPr>
      </w:pPr>
    </w:p>
    <w:p w14:paraId="54885B78">
      <w:pPr>
        <w:pStyle w:val="2"/>
      </w:pPr>
    </w:p>
    <w:p w14:paraId="0E29DCCB">
      <w:pPr>
        <w:pBdr>
          <w:bottom w:val="thickThinSmallGap" w:color="auto" w:sz="24" w:space="1"/>
        </w:pBdr>
        <w:overflowPunct w:val="0"/>
        <w:autoSpaceDE w:val="0"/>
        <w:autoSpaceDN w:val="0"/>
        <w:adjustRightInd w:val="0"/>
        <w:spacing w:line="360" w:lineRule="auto"/>
        <w:jc w:val="left"/>
        <w:textAlignment w:val="baseline"/>
        <w:rPr>
          <w:rFonts w:hint="eastAsia" w:ascii="仿宋" w:hAnsi="仿宋" w:eastAsia="仿宋" w:cs="仿宋"/>
          <w:b/>
          <w:sz w:val="44"/>
          <w:szCs w:val="44"/>
          <w:lang w:eastAsia="zh-CN"/>
        </w:rPr>
      </w:pPr>
      <w:r>
        <w:rPr>
          <w:rFonts w:hint="eastAsia" w:ascii="仿宋" w:hAnsi="仿宋" w:cs="仿宋"/>
          <w:b/>
          <w:sz w:val="44"/>
          <w:szCs w:val="44"/>
          <w:lang w:eastAsia="zh-CN"/>
        </w:rPr>
        <w:t>金融数据智能分析和展示平台二期</w:t>
      </w:r>
      <w:r>
        <w:rPr>
          <w:rFonts w:hint="eastAsia" w:cs="仿宋"/>
          <w:b/>
          <w:sz w:val="44"/>
          <w:szCs w:val="44"/>
          <w:lang w:val="en-US" w:eastAsia="zh-CN"/>
        </w:rPr>
        <w:t>二</w:t>
      </w:r>
      <w:r>
        <w:rPr>
          <w:rFonts w:hint="eastAsia" w:ascii="仿宋" w:hAnsi="仿宋" w:cs="仿宋"/>
          <w:b/>
          <w:sz w:val="44"/>
          <w:szCs w:val="44"/>
          <w:lang w:eastAsia="zh-CN"/>
        </w:rPr>
        <w:t>阶段研发项目</w:t>
      </w:r>
    </w:p>
    <w:p w14:paraId="7708152F">
      <w:pPr>
        <w:spacing w:line="360" w:lineRule="auto"/>
        <w:ind w:firstLine="422" w:firstLineChars="200"/>
        <w:rPr>
          <w:rFonts w:ascii="仿宋" w:hAnsi="仿宋" w:cs="仿宋"/>
          <w:b/>
          <w:szCs w:val="21"/>
        </w:rPr>
      </w:pPr>
    </w:p>
    <w:p w14:paraId="0C21AA2F">
      <w:pPr>
        <w:overflowPunct w:val="0"/>
        <w:autoSpaceDE w:val="0"/>
        <w:autoSpaceDN w:val="0"/>
        <w:adjustRightInd w:val="0"/>
        <w:spacing w:line="360" w:lineRule="auto"/>
        <w:ind w:firstLine="640"/>
        <w:jc w:val="right"/>
        <w:textAlignment w:val="baseline"/>
        <w:rPr>
          <w:rFonts w:ascii="仿宋" w:hAnsi="仿宋" w:cs="仿宋"/>
          <w:b/>
          <w:sz w:val="32"/>
          <w:szCs w:val="32"/>
        </w:rPr>
      </w:pPr>
      <w:r>
        <w:rPr>
          <w:rFonts w:hint="eastAsia" w:ascii="仿宋" w:hAnsi="仿宋" w:cs="仿宋"/>
          <w:b/>
          <w:sz w:val="32"/>
          <w:szCs w:val="32"/>
        </w:rPr>
        <w:t>功能测试报告</w:t>
      </w:r>
    </w:p>
    <w:p w14:paraId="028A752A">
      <w:pPr>
        <w:spacing w:before="156" w:beforeLines="50" w:after="156" w:afterLines="50" w:line="360" w:lineRule="auto"/>
        <w:ind w:firstLine="420" w:firstLineChars="200"/>
        <w:jc w:val="left"/>
        <w:rPr>
          <w:rFonts w:ascii="仿宋" w:hAnsi="仿宋" w:cs="仿宋"/>
          <w:szCs w:val="21"/>
        </w:rPr>
      </w:pPr>
    </w:p>
    <w:p w14:paraId="14BD868E">
      <w:pPr>
        <w:spacing w:before="156" w:beforeLines="50" w:after="156" w:afterLines="50" w:line="360" w:lineRule="auto"/>
        <w:ind w:firstLine="420" w:firstLineChars="200"/>
        <w:jc w:val="left"/>
        <w:rPr>
          <w:rFonts w:ascii="仿宋" w:hAnsi="仿宋" w:cs="仿宋"/>
          <w:szCs w:val="21"/>
        </w:rPr>
      </w:pPr>
    </w:p>
    <w:p w14:paraId="5C8BC631">
      <w:pPr>
        <w:spacing w:before="156" w:beforeLines="50" w:after="156" w:afterLines="50" w:line="360" w:lineRule="auto"/>
        <w:ind w:firstLine="240"/>
        <w:jc w:val="center"/>
        <w:rPr>
          <w:rFonts w:ascii="仿宋" w:hAnsi="仿宋" w:cs="仿宋"/>
          <w:b/>
          <w:iCs/>
          <w:sz w:val="32"/>
          <w:szCs w:val="32"/>
        </w:rPr>
      </w:pPr>
    </w:p>
    <w:p w14:paraId="793F3CC9">
      <w:pPr>
        <w:spacing w:before="156" w:beforeLines="50" w:after="156" w:afterLines="50" w:line="360" w:lineRule="auto"/>
        <w:ind w:firstLine="240"/>
        <w:jc w:val="center"/>
        <w:rPr>
          <w:rFonts w:ascii="仿宋" w:hAnsi="仿宋" w:cs="仿宋"/>
          <w:b/>
          <w:iCs/>
          <w:sz w:val="32"/>
          <w:szCs w:val="32"/>
        </w:rPr>
      </w:pPr>
    </w:p>
    <w:p w14:paraId="031B6030">
      <w:pPr>
        <w:spacing w:before="156" w:beforeLines="50" w:after="156" w:afterLines="50" w:line="360" w:lineRule="auto"/>
        <w:ind w:firstLine="240"/>
        <w:jc w:val="center"/>
        <w:rPr>
          <w:rFonts w:ascii="仿宋" w:hAnsi="仿宋" w:cs="仿宋"/>
          <w:b/>
          <w:iCs/>
          <w:sz w:val="32"/>
          <w:szCs w:val="32"/>
        </w:rPr>
      </w:pPr>
      <w:r>
        <w:rPr>
          <w:rFonts w:hint="eastAsia" w:ascii="仿宋" w:hAnsi="仿宋" w:cs="仿宋"/>
          <w:b/>
          <w:sz w:val="36"/>
        </w:rPr>
        <w:br w:type="page"/>
      </w:r>
      <w:r>
        <w:rPr>
          <w:rFonts w:hint="eastAsia" w:ascii="仿宋" w:hAnsi="仿宋" w:cs="仿宋"/>
          <w:b/>
          <w:sz w:val="36"/>
        </w:rPr>
        <w:t>功能测试报告</w:t>
      </w:r>
    </w:p>
    <w:tbl>
      <w:tblPr>
        <w:tblStyle w:val="41"/>
        <w:tblW w:w="895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515"/>
        <w:gridCol w:w="2172"/>
        <w:gridCol w:w="851"/>
        <w:gridCol w:w="1493"/>
        <w:gridCol w:w="1493"/>
      </w:tblGrid>
      <w:tr w14:paraId="2430C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  <w:shd w:val="clear" w:color="auto" w:fill="E6E6E6"/>
          </w:tcPr>
          <w:p w14:paraId="4C45B88D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简介</w:t>
            </w:r>
          </w:p>
        </w:tc>
        <w:tc>
          <w:tcPr>
            <w:tcW w:w="7524" w:type="dxa"/>
            <w:gridSpan w:val="5"/>
          </w:tcPr>
          <w:p w14:paraId="29C5CC06">
            <w:pPr>
              <w:jc w:val="left"/>
              <w:rPr>
                <w:rFonts w:hint="eastAsia" w:ascii="仿宋" w:hAnsi="仿宋" w:eastAsia="仿宋" w:cs="仿宋"/>
                <w:szCs w:val="21"/>
                <w:lang w:eastAsia="zh-CN"/>
              </w:rPr>
            </w:pPr>
            <w:r>
              <w:rPr>
                <w:rFonts w:hint="eastAsia" w:ascii="仿宋" w:hAnsi="仿宋" w:cs="仿宋"/>
                <w:szCs w:val="21"/>
                <w:lang w:eastAsia="zh-CN"/>
              </w:rPr>
              <w:t>金融数据智能分析和展示平台二期一阶段研发项目</w:t>
            </w:r>
          </w:p>
        </w:tc>
      </w:tr>
      <w:tr w14:paraId="42362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  <w:shd w:val="clear" w:color="auto" w:fill="E6E6E6"/>
          </w:tcPr>
          <w:p w14:paraId="7D81AB02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目的</w:t>
            </w:r>
          </w:p>
        </w:tc>
        <w:tc>
          <w:tcPr>
            <w:tcW w:w="7524" w:type="dxa"/>
            <w:gridSpan w:val="5"/>
          </w:tcPr>
          <w:p w14:paraId="728A6449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  <w:tr w14:paraId="09B72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  <w:jc w:val="center"/>
        </w:trPr>
        <w:tc>
          <w:tcPr>
            <w:tcW w:w="5973" w:type="dxa"/>
            <w:gridSpan w:val="4"/>
            <w:shd w:val="clear" w:color="auto" w:fill="E6E6E6"/>
            <w:vAlign w:val="center"/>
          </w:tcPr>
          <w:p w14:paraId="32B8AFD7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更新历史</w:t>
            </w:r>
          </w:p>
        </w:tc>
        <w:tc>
          <w:tcPr>
            <w:tcW w:w="2986" w:type="dxa"/>
            <w:gridSpan w:val="2"/>
            <w:shd w:val="clear" w:color="auto" w:fill="E6E6E6"/>
          </w:tcPr>
          <w:p w14:paraId="723E9C53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客户签收</w:t>
            </w:r>
          </w:p>
          <w:p w14:paraId="67001875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(如有意见，请在收到此份计划后5日内提出)</w:t>
            </w:r>
          </w:p>
        </w:tc>
      </w:tr>
      <w:tr w14:paraId="05E32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  <w:shd w:val="clear" w:color="auto" w:fill="E6E6E6"/>
          </w:tcPr>
          <w:p w14:paraId="52745CE1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编写人</w:t>
            </w:r>
          </w:p>
        </w:tc>
        <w:tc>
          <w:tcPr>
            <w:tcW w:w="1515" w:type="dxa"/>
            <w:shd w:val="clear" w:color="auto" w:fill="E6E6E6"/>
          </w:tcPr>
          <w:p w14:paraId="551C00B9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日期</w:t>
            </w:r>
          </w:p>
        </w:tc>
        <w:tc>
          <w:tcPr>
            <w:tcW w:w="2172" w:type="dxa"/>
            <w:shd w:val="clear" w:color="auto" w:fill="E6E6E6"/>
          </w:tcPr>
          <w:p w14:paraId="2E54A302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变更内容</w:t>
            </w:r>
          </w:p>
        </w:tc>
        <w:tc>
          <w:tcPr>
            <w:tcW w:w="851" w:type="dxa"/>
            <w:shd w:val="clear" w:color="auto" w:fill="E6E6E6"/>
          </w:tcPr>
          <w:p w14:paraId="7FFE497B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版本</w:t>
            </w:r>
          </w:p>
        </w:tc>
        <w:tc>
          <w:tcPr>
            <w:tcW w:w="1493" w:type="dxa"/>
            <w:shd w:val="clear" w:color="auto" w:fill="E6E6E6"/>
          </w:tcPr>
          <w:p w14:paraId="5955F801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签收人</w:t>
            </w:r>
          </w:p>
        </w:tc>
        <w:tc>
          <w:tcPr>
            <w:tcW w:w="1493" w:type="dxa"/>
            <w:shd w:val="clear" w:color="auto" w:fill="E6E6E6"/>
          </w:tcPr>
          <w:p w14:paraId="5218362C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签收日期</w:t>
            </w:r>
          </w:p>
        </w:tc>
      </w:tr>
      <w:tr w14:paraId="2AD8E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</w:tcPr>
          <w:p w14:paraId="756F65F7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牟家尧</w:t>
            </w:r>
          </w:p>
        </w:tc>
        <w:tc>
          <w:tcPr>
            <w:tcW w:w="1515" w:type="dxa"/>
          </w:tcPr>
          <w:p w14:paraId="4DA7A5B9">
            <w:pPr>
              <w:jc w:val="left"/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202</w:t>
            </w:r>
            <w:r>
              <w:rPr>
                <w:rFonts w:hint="eastAsia" w:cs="仿宋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cs="仿宋"/>
                <w:szCs w:val="21"/>
              </w:rPr>
              <w:t>.1</w:t>
            </w:r>
            <w:r>
              <w:rPr>
                <w:rFonts w:hint="eastAsia" w:cs="仿宋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cs="仿宋"/>
                <w:szCs w:val="21"/>
              </w:rPr>
              <w:t>.2</w:t>
            </w:r>
            <w:r>
              <w:rPr>
                <w:rFonts w:hint="eastAsia" w:cs="仿宋"/>
                <w:szCs w:val="21"/>
                <w:lang w:val="en-US" w:eastAsia="zh-CN"/>
              </w:rPr>
              <w:t>8</w:t>
            </w:r>
          </w:p>
        </w:tc>
        <w:tc>
          <w:tcPr>
            <w:tcW w:w="2172" w:type="dxa"/>
          </w:tcPr>
          <w:p w14:paraId="338D80C0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功能测试报告编写</w:t>
            </w:r>
          </w:p>
        </w:tc>
        <w:tc>
          <w:tcPr>
            <w:tcW w:w="851" w:type="dxa"/>
          </w:tcPr>
          <w:p w14:paraId="569117B8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V1.0</w:t>
            </w:r>
          </w:p>
        </w:tc>
        <w:tc>
          <w:tcPr>
            <w:tcW w:w="1493" w:type="dxa"/>
          </w:tcPr>
          <w:p w14:paraId="1747E31C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3BE066EA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  <w:tr w14:paraId="3DC3D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</w:tcPr>
          <w:p w14:paraId="5EEC843B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515" w:type="dxa"/>
          </w:tcPr>
          <w:p w14:paraId="3299A69F">
            <w:pPr>
              <w:jc w:val="left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</w:p>
        </w:tc>
        <w:tc>
          <w:tcPr>
            <w:tcW w:w="2172" w:type="dxa"/>
          </w:tcPr>
          <w:p w14:paraId="4B99FDC6">
            <w:pPr>
              <w:jc w:val="left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</w:p>
        </w:tc>
        <w:tc>
          <w:tcPr>
            <w:tcW w:w="851" w:type="dxa"/>
          </w:tcPr>
          <w:p w14:paraId="6DA970DD">
            <w:pPr>
              <w:jc w:val="left"/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</w:p>
        </w:tc>
        <w:tc>
          <w:tcPr>
            <w:tcW w:w="1493" w:type="dxa"/>
          </w:tcPr>
          <w:p w14:paraId="185BC99F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14528BA4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  <w:tr w14:paraId="3D964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</w:tcPr>
          <w:p w14:paraId="1C7D62A5">
            <w:pPr>
              <w:jc w:val="left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</w:p>
        </w:tc>
        <w:tc>
          <w:tcPr>
            <w:tcW w:w="1515" w:type="dxa"/>
          </w:tcPr>
          <w:p w14:paraId="113E1F2C">
            <w:pPr>
              <w:jc w:val="left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</w:p>
        </w:tc>
        <w:tc>
          <w:tcPr>
            <w:tcW w:w="2172" w:type="dxa"/>
          </w:tcPr>
          <w:p w14:paraId="173E9C8D">
            <w:pPr>
              <w:jc w:val="left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</w:p>
        </w:tc>
        <w:tc>
          <w:tcPr>
            <w:tcW w:w="851" w:type="dxa"/>
          </w:tcPr>
          <w:p w14:paraId="58087E3A">
            <w:pPr>
              <w:jc w:val="left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</w:p>
        </w:tc>
        <w:tc>
          <w:tcPr>
            <w:tcW w:w="1493" w:type="dxa"/>
          </w:tcPr>
          <w:p w14:paraId="58DF48F7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08FF1A07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  <w:tr w14:paraId="5BF384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</w:tcPr>
          <w:p w14:paraId="4831A2A8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515" w:type="dxa"/>
          </w:tcPr>
          <w:p w14:paraId="3339EECF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2172" w:type="dxa"/>
          </w:tcPr>
          <w:p w14:paraId="508B44A1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851" w:type="dxa"/>
          </w:tcPr>
          <w:p w14:paraId="09D4AEA1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3F3C1DAC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004B1865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  <w:tr w14:paraId="3DB81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</w:tcPr>
          <w:p w14:paraId="281DCAC1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515" w:type="dxa"/>
          </w:tcPr>
          <w:p w14:paraId="19F822C9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2172" w:type="dxa"/>
          </w:tcPr>
          <w:p w14:paraId="5F5B363C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851" w:type="dxa"/>
          </w:tcPr>
          <w:p w14:paraId="493C84FF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31C70560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3B260C71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  <w:tr w14:paraId="0C409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  <w:shd w:val="clear" w:color="auto" w:fill="E6E6E6"/>
          </w:tcPr>
          <w:p w14:paraId="5AB1646A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审核人</w:t>
            </w:r>
          </w:p>
        </w:tc>
        <w:tc>
          <w:tcPr>
            <w:tcW w:w="1515" w:type="dxa"/>
            <w:shd w:val="clear" w:color="auto" w:fill="E6E6E6"/>
          </w:tcPr>
          <w:p w14:paraId="626624BA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审核时间</w:t>
            </w:r>
          </w:p>
        </w:tc>
        <w:tc>
          <w:tcPr>
            <w:tcW w:w="6009" w:type="dxa"/>
            <w:gridSpan w:val="4"/>
            <w:shd w:val="clear" w:color="auto" w:fill="E6E6E6"/>
          </w:tcPr>
          <w:p w14:paraId="039BD4D5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审核意见</w:t>
            </w:r>
          </w:p>
        </w:tc>
      </w:tr>
      <w:tr w14:paraId="655C1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</w:tcPr>
          <w:p w14:paraId="25614C7E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515" w:type="dxa"/>
          </w:tcPr>
          <w:p w14:paraId="20C04ABA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6009" w:type="dxa"/>
            <w:gridSpan w:val="4"/>
          </w:tcPr>
          <w:p w14:paraId="0BFF89F4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  <w:tr w14:paraId="146B0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  <w:shd w:val="clear" w:color="auto" w:fill="E6E6E6"/>
          </w:tcPr>
          <w:p w14:paraId="1982B6CB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审批人</w:t>
            </w:r>
          </w:p>
        </w:tc>
        <w:tc>
          <w:tcPr>
            <w:tcW w:w="1515" w:type="dxa"/>
            <w:shd w:val="clear" w:color="auto" w:fill="E6E6E6"/>
          </w:tcPr>
          <w:p w14:paraId="46AB4D68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审批时间</w:t>
            </w:r>
          </w:p>
        </w:tc>
        <w:tc>
          <w:tcPr>
            <w:tcW w:w="6009" w:type="dxa"/>
            <w:gridSpan w:val="4"/>
            <w:shd w:val="clear" w:color="auto" w:fill="E6E6E6"/>
          </w:tcPr>
          <w:p w14:paraId="34C56972">
            <w:pPr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审批意见</w:t>
            </w:r>
          </w:p>
        </w:tc>
      </w:tr>
      <w:tr w14:paraId="48697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5" w:type="dxa"/>
          </w:tcPr>
          <w:p w14:paraId="69B8A182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1515" w:type="dxa"/>
          </w:tcPr>
          <w:p w14:paraId="6B18F0EF">
            <w:pPr>
              <w:jc w:val="left"/>
              <w:rPr>
                <w:rFonts w:ascii="仿宋" w:hAnsi="仿宋" w:cs="仿宋"/>
                <w:szCs w:val="21"/>
              </w:rPr>
            </w:pPr>
          </w:p>
        </w:tc>
        <w:tc>
          <w:tcPr>
            <w:tcW w:w="6009" w:type="dxa"/>
            <w:gridSpan w:val="4"/>
          </w:tcPr>
          <w:p w14:paraId="36DFF291">
            <w:pPr>
              <w:jc w:val="left"/>
              <w:rPr>
                <w:rFonts w:ascii="仿宋" w:hAnsi="仿宋" w:cs="仿宋"/>
                <w:szCs w:val="21"/>
              </w:rPr>
            </w:pPr>
          </w:p>
        </w:tc>
      </w:tr>
    </w:tbl>
    <w:p w14:paraId="10A07137">
      <w:pPr>
        <w:pStyle w:val="57"/>
        <w:spacing w:after="0" w:afterLines="0"/>
        <w:jc w:val="both"/>
        <w:rPr>
          <w:rFonts w:ascii="微软雅黑" w:hAnsi="微软雅黑" w:eastAsia="微软雅黑"/>
        </w:rPr>
      </w:pPr>
    </w:p>
    <w:p w14:paraId="76241562">
      <w:pPr>
        <w:pStyle w:val="57"/>
        <w:spacing w:after="0" w:afterLines="0"/>
        <w:jc w:val="both"/>
        <w:rPr>
          <w:rFonts w:ascii="微软雅黑" w:hAnsi="微软雅黑" w:eastAsia="微软雅黑"/>
        </w:rPr>
      </w:pPr>
    </w:p>
    <w:p w14:paraId="6155389A">
      <w:pPr>
        <w:pStyle w:val="57"/>
        <w:spacing w:after="0" w:afterLines="0"/>
        <w:jc w:val="both"/>
        <w:rPr>
          <w:rFonts w:ascii="微软雅黑" w:hAnsi="微软雅黑" w:eastAsia="微软雅黑"/>
        </w:rPr>
      </w:pPr>
    </w:p>
    <w:p w14:paraId="1D694A48">
      <w:pPr>
        <w:pStyle w:val="57"/>
        <w:spacing w:after="0" w:afterLines="0"/>
        <w:jc w:val="both"/>
        <w:rPr>
          <w:rFonts w:ascii="微软雅黑" w:hAnsi="微软雅黑" w:eastAsia="微软雅黑"/>
        </w:rPr>
      </w:pPr>
    </w:p>
    <w:p w14:paraId="7C798E20">
      <w:pPr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br w:type="page"/>
      </w:r>
    </w:p>
    <w:sdt>
      <w:sdtPr>
        <w:rPr>
          <w:rFonts w:ascii="宋体" w:hAnsi="宋体" w:eastAsia="宋体" w:cs="Times New Roman"/>
          <w:kern w:val="2"/>
          <w:sz w:val="24"/>
          <w:szCs w:val="24"/>
          <w:lang w:val="en-US" w:eastAsia="zh-CN" w:bidi="ar-SA"/>
        </w:rPr>
        <w:id w:val="14746586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2596E1E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  <w:r>
            <w:rPr>
              <w:rFonts w:ascii="宋体" w:hAnsi="宋体" w:eastAsia="宋体"/>
              <w:sz w:val="24"/>
              <w:szCs w:val="24"/>
            </w:rPr>
            <w:t>目</w:t>
          </w:r>
          <w:r>
            <w:rPr>
              <w:rFonts w:hint="eastAsia" w:ascii="宋体" w:hAnsi="宋体" w:eastAsia="宋体"/>
              <w:sz w:val="24"/>
              <w:szCs w:val="24"/>
              <w:lang w:val="en-US" w:eastAsia="zh-CN"/>
            </w:rPr>
            <w:t xml:space="preserve"> </w:t>
          </w:r>
          <w:r>
            <w:rPr>
              <w:rFonts w:ascii="宋体" w:hAnsi="宋体" w:eastAsia="宋体"/>
              <w:sz w:val="24"/>
              <w:szCs w:val="24"/>
            </w:rPr>
            <w:t>录</w:t>
          </w:r>
        </w:p>
        <w:p w14:paraId="3297E053">
          <w:pPr>
            <w:pStyle w:val="31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_Toc7401 </w:instrText>
          </w:r>
          <w:r>
            <w:fldChar w:fldCharType="separate"/>
          </w:r>
          <w:r>
            <w:rPr>
              <w:rFonts w:hint="default" w:ascii="宋体" w:hAnsi="宋体" w:eastAsia="宋体" w:cs="宋体"/>
            </w:rPr>
            <w:t xml:space="preserve">第1章 </w:t>
          </w:r>
          <w:r>
            <w:rPr>
              <w:rFonts w:hint="eastAsia" w:ascii="仿宋" w:hAnsi="仿宋" w:eastAsia="仿宋" w:cs="仿宋"/>
            </w:rPr>
            <w:t>测试背景</w:t>
          </w:r>
          <w:r>
            <w:tab/>
          </w:r>
          <w:r>
            <w:fldChar w:fldCharType="begin"/>
          </w:r>
          <w:r>
            <w:instrText xml:space="preserve"> PAGEREF _Toc7401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9C74DF">
          <w:pPr>
            <w:pStyle w:val="3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_Toc18955 </w:instrText>
          </w:r>
          <w:r>
            <w:fldChar w:fldCharType="separate"/>
          </w:r>
          <w:r>
            <w:rPr>
              <w:rFonts w:hint="default" w:ascii="宋体" w:hAnsi="宋体" w:eastAsia="宋体" w:cs="宋体"/>
            </w:rPr>
            <w:t xml:space="preserve">第2章 </w:t>
          </w:r>
          <w:r>
            <w:rPr>
              <w:rFonts w:hint="eastAsia" w:ascii="仿宋" w:hAnsi="仿宋" w:eastAsia="仿宋" w:cs="仿宋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_Toc18955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9E1E48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_Toc30917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2.1 </w:t>
          </w:r>
          <w:r>
            <w:rPr>
              <w:rFonts w:hint="eastAsia" w:ascii="仿宋" w:hAnsi="仿宋" w:eastAsia="仿宋" w:cs="仿宋"/>
              <w:i/>
              <w:iCs/>
            </w:rPr>
            <w:t>网络拓扑图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_Toc30917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6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32AE8369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_Toc2978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2.2 </w:t>
          </w:r>
          <w:r>
            <w:rPr>
              <w:rFonts w:hint="eastAsia" w:ascii="仿宋" w:hAnsi="仿宋" w:eastAsia="仿宋" w:cs="仿宋"/>
              <w:i/>
              <w:iCs/>
            </w:rPr>
            <w:t>软件环境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_Toc2978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6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593CE79A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_Toc29082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2.3 </w:t>
          </w:r>
          <w:r>
            <w:rPr>
              <w:rFonts w:hint="eastAsia" w:ascii="仿宋" w:hAnsi="仿宋" w:eastAsia="仿宋" w:cs="仿宋"/>
              <w:i/>
              <w:iCs/>
            </w:rPr>
            <w:t>硬件环境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_Toc29082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6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45E31694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_Toc12536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2.4 </w:t>
          </w:r>
          <w:r>
            <w:rPr>
              <w:rFonts w:hint="eastAsia" w:ascii="仿宋" w:hAnsi="仿宋" w:eastAsia="仿宋" w:cs="仿宋"/>
              <w:i/>
              <w:iCs/>
            </w:rPr>
            <w:t>网络IP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_Toc12536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7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564E616B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_Toc30784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2.5 </w:t>
          </w:r>
          <w:r>
            <w:rPr>
              <w:rFonts w:hint="eastAsia" w:ascii="仿宋" w:hAnsi="仿宋" w:eastAsia="仿宋" w:cs="仿宋"/>
              <w:i/>
              <w:iCs/>
            </w:rPr>
            <w:t>测试工具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_Toc30784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7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663B8B50">
          <w:pPr>
            <w:pStyle w:val="34"/>
            <w:tabs>
              <w:tab w:val="right" w:leader="dot" w:pos="9746"/>
            </w:tabs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_Toc18095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2.6 </w:t>
          </w:r>
          <w:r>
            <w:rPr>
              <w:rFonts w:hint="eastAsia" w:ascii="仿宋" w:hAnsi="仿宋" w:eastAsia="仿宋" w:cs="仿宋"/>
              <w:i/>
              <w:iCs/>
            </w:rPr>
            <w:t>网络环境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_Toc18095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7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5CC96EE4">
          <w:pPr>
            <w:pStyle w:val="3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_Toc4408 </w:instrText>
          </w:r>
          <w:r>
            <w:fldChar w:fldCharType="separate"/>
          </w:r>
          <w:r>
            <w:rPr>
              <w:rFonts w:hint="default" w:ascii="宋体" w:hAnsi="宋体" w:eastAsia="宋体" w:cs="宋体"/>
            </w:rPr>
            <w:t xml:space="preserve">第3章 </w:t>
          </w:r>
          <w:r>
            <w:rPr>
              <w:rFonts w:hint="eastAsia" w:ascii="仿宋" w:hAnsi="仿宋" w:eastAsia="仿宋" w:cs="仿宋"/>
            </w:rPr>
            <w:t>测试概述</w:t>
          </w:r>
          <w:r>
            <w:tab/>
          </w:r>
          <w:r>
            <w:fldChar w:fldCharType="begin"/>
          </w:r>
          <w:r>
            <w:instrText xml:space="preserve"> PAGEREF _Toc4408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E3E055E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_Toc26637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3.1 </w:t>
          </w:r>
          <w:r>
            <w:rPr>
              <w:rFonts w:hint="eastAsia" w:ascii="仿宋" w:hAnsi="仿宋" w:eastAsia="仿宋" w:cs="仿宋"/>
              <w:i/>
              <w:iCs/>
            </w:rPr>
            <w:t>测试目的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_Toc26637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8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418BAF09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_Toc30831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3.2 </w:t>
          </w:r>
          <w:r>
            <w:rPr>
              <w:rFonts w:hint="eastAsia" w:ascii="仿宋" w:hAnsi="仿宋" w:eastAsia="仿宋" w:cs="仿宋"/>
              <w:i/>
              <w:iCs/>
            </w:rPr>
            <w:t>测试范围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_Toc30831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8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31B687A2">
          <w:pPr>
            <w:pStyle w:val="34"/>
            <w:tabs>
              <w:tab w:val="right" w:leader="dot" w:pos="9746"/>
            </w:tabs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_Toc8218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3.3 </w:t>
          </w:r>
          <w:r>
            <w:rPr>
              <w:rFonts w:hint="eastAsia" w:ascii="仿宋" w:hAnsi="仿宋" w:eastAsia="仿宋" w:cs="仿宋"/>
              <w:i/>
              <w:iCs/>
            </w:rPr>
            <w:t>测试过程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_Toc8218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9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7F91C4D6">
          <w:pPr>
            <w:pStyle w:val="3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_Toc6227 </w:instrText>
          </w:r>
          <w:r>
            <w:fldChar w:fldCharType="separate"/>
          </w:r>
          <w:r>
            <w:rPr>
              <w:rFonts w:hint="default" w:ascii="宋体" w:hAnsi="宋体" w:eastAsia="宋体" w:cs="宋体"/>
            </w:rPr>
            <w:t xml:space="preserve">第4章 </w:t>
          </w:r>
          <w:r>
            <w:rPr>
              <w:rFonts w:hint="eastAsia" w:ascii="仿宋" w:hAnsi="仿宋" w:eastAsia="仿宋" w:cs="仿宋"/>
            </w:rPr>
            <w:t>报表测试用例</w:t>
          </w:r>
          <w:r>
            <w:tab/>
          </w:r>
          <w:r>
            <w:fldChar w:fldCharType="begin"/>
          </w:r>
          <w:r>
            <w:instrText xml:space="preserve"> PAGEREF _Toc6227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B12027D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_Toc13550 </w:instrText>
          </w:r>
          <w:r>
            <w:fldChar w:fldCharType="separate"/>
          </w:r>
          <w:r>
            <w:rPr>
              <w:rFonts w:ascii="仿宋" w:hAnsi="仿宋" w:eastAsia="仿宋" w:cs="仿宋"/>
            </w:rPr>
            <w:t xml:space="preserve">4.1 </w:t>
          </w:r>
          <w:r>
            <w:rPr>
              <w:rFonts w:hint="eastAsia" w:ascii="仿宋" w:hAnsi="仿宋" w:eastAsia="仿宋" w:cs="仿宋"/>
              <w:lang w:val="en-US" w:eastAsia="zh-CN"/>
            </w:rPr>
            <w:t>集团风控部</w:t>
          </w:r>
          <w:r>
            <w:tab/>
          </w:r>
          <w:r>
            <w:fldChar w:fldCharType="begin"/>
          </w:r>
          <w:r>
            <w:instrText xml:space="preserve"> PAGEREF _Toc13550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E07021E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_Toc5749 </w:instrText>
          </w:r>
          <w:r>
            <w:fldChar w:fldCharType="separate"/>
          </w:r>
          <w:r>
            <w:rPr>
              <w:rFonts w:hint="default"/>
              <w:szCs w:val="22"/>
            </w:rPr>
            <w:t xml:space="preserve">4.1.1 </w:t>
          </w:r>
          <w:r>
            <w:rPr>
              <w:rFonts w:hint="eastAsia"/>
              <w:lang w:eastAsia="zh-CN"/>
            </w:rPr>
            <w:t>信贷资产评估认定审批表（子公司认定和集团复核）优化</w:t>
          </w:r>
          <w:r>
            <w:tab/>
          </w:r>
          <w:r>
            <w:fldChar w:fldCharType="begin"/>
          </w:r>
          <w:r>
            <w:instrText xml:space="preserve"> PAGEREF _Toc5749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4D2C71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_Toc13896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  <w:lang w:eastAsia="zh-CN"/>
            </w:rPr>
            <w:t xml:space="preserve">4.1.2 </w:t>
          </w:r>
          <w:r>
            <w:rPr>
              <w:rFonts w:hint="eastAsia" w:ascii="仿宋" w:hAnsi="仿宋" w:eastAsia="仿宋" w:cs="仿宋"/>
              <w:bCs/>
              <w:szCs w:val="21"/>
              <w:lang w:eastAsia="zh-CN"/>
            </w:rPr>
            <w:t>信贷资产评估认定审批表（担保-系统抽取）优化</w:t>
          </w:r>
          <w:r>
            <w:tab/>
          </w:r>
          <w:r>
            <w:fldChar w:fldCharType="begin"/>
          </w:r>
          <w:r>
            <w:instrText xml:space="preserve"> PAGEREF _Toc13896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4A703FC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_Toc2631 </w:instrText>
          </w:r>
          <w:r>
            <w:fldChar w:fldCharType="separate"/>
          </w:r>
          <w:r>
            <w:rPr>
              <w:rFonts w:hint="default"/>
              <w:szCs w:val="22"/>
            </w:rPr>
            <w:t xml:space="preserve">4.1.3 </w:t>
          </w:r>
          <w:r>
            <w:rPr>
              <w:rFonts w:hint="eastAsia" w:ascii="仿宋" w:hAnsi="仿宋" w:eastAsia="仿宋" w:cs="仿宋"/>
              <w:bCs/>
              <w:szCs w:val="24"/>
              <w:lang w:eastAsia="zh-CN"/>
            </w:rPr>
            <w:t>业务累计投放情况报表</w:t>
          </w:r>
          <w:r>
            <w:tab/>
          </w:r>
          <w:r>
            <w:fldChar w:fldCharType="begin"/>
          </w:r>
          <w:r>
            <w:instrText xml:space="preserve"> PAGEREF _Toc2631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54B2B9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_Toc12758 </w:instrText>
          </w:r>
          <w:r>
            <w:fldChar w:fldCharType="separate"/>
          </w:r>
          <w:r>
            <w:rPr>
              <w:rFonts w:hint="default"/>
              <w:szCs w:val="22"/>
            </w:rPr>
            <w:t xml:space="preserve">4.1.4 </w:t>
          </w:r>
          <w:r>
            <w:rPr>
              <w:rFonts w:hint="eastAsia"/>
              <w:lang w:val="en-US" w:eastAsia="zh-CN"/>
            </w:rPr>
            <w:t>储备业务表</w:t>
          </w:r>
          <w:r>
            <w:tab/>
          </w:r>
          <w:r>
            <w:fldChar w:fldCharType="begin"/>
          </w:r>
          <w:r>
            <w:instrText xml:space="preserve"> PAGEREF _Toc12758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A65025A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_Toc22198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4.1.5 </w:t>
          </w:r>
          <w:r>
            <w:rPr>
              <w:rFonts w:hint="eastAsia"/>
              <w:lang w:val="en-US" w:eastAsia="zh-CN"/>
            </w:rPr>
            <w:t>储备业务填报表</w:t>
          </w:r>
          <w:r>
            <w:tab/>
          </w:r>
          <w:r>
            <w:fldChar w:fldCharType="begin"/>
          </w:r>
          <w:r>
            <w:instrText xml:space="preserve"> PAGEREF _Toc22198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95E0BF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_Toc17120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4.1.6 </w:t>
          </w:r>
          <w:r>
            <w:rPr>
              <w:rFonts w:hint="eastAsia" w:ascii="仿宋" w:hAnsi="仿宋" w:eastAsia="仿宋" w:cs="仿宋"/>
              <w:bCs/>
              <w:szCs w:val="21"/>
              <w:lang w:eastAsia="zh-CN"/>
            </w:rPr>
            <w:t>蜀担快贷填报表</w:t>
          </w:r>
          <w:r>
            <w:tab/>
          </w:r>
          <w:r>
            <w:fldChar w:fldCharType="begin"/>
          </w:r>
          <w:r>
            <w:instrText xml:space="preserve"> PAGEREF _Toc17120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4CC412D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_Toc9651 </w:instrText>
          </w:r>
          <w:r>
            <w:fldChar w:fldCharType="separate"/>
          </w:r>
          <w:r>
            <w:rPr>
              <w:rFonts w:hint="default"/>
              <w:szCs w:val="22"/>
            </w:rPr>
            <w:t xml:space="preserve">4.1.7 </w:t>
          </w:r>
          <w:r>
            <w:rPr>
              <w:rFonts w:hint="eastAsia" w:ascii="仿宋" w:hAnsi="仿宋" w:eastAsia="仿宋" w:cs="仿宋"/>
              <w:bCs/>
              <w:szCs w:val="21"/>
              <w:lang w:eastAsia="zh-CN"/>
            </w:rPr>
            <w:t>信贷资产评估认定审批表</w:t>
          </w:r>
          <w:r>
            <w:tab/>
          </w:r>
          <w:r>
            <w:fldChar w:fldCharType="begin"/>
          </w:r>
          <w:r>
            <w:instrText xml:space="preserve"> PAGEREF _Toc9651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A7083D6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_Toc8247 </w:instrText>
          </w:r>
          <w:r>
            <w:fldChar w:fldCharType="separate"/>
          </w:r>
          <w:r>
            <w:rPr>
              <w:rFonts w:hint="default"/>
              <w:szCs w:val="22"/>
            </w:rPr>
            <w:t xml:space="preserve">4.1.8 </w:t>
          </w:r>
          <w:r>
            <w:rPr>
              <w:rFonts w:hint="eastAsia" w:ascii="仿宋" w:hAnsi="仿宋" w:eastAsia="仿宋" w:cs="仿宋"/>
              <w:bCs/>
              <w:szCs w:val="24"/>
              <w:lang w:eastAsia="zh-CN"/>
            </w:rPr>
            <w:t>总体资产驾驶舱中国有投融资板块</w:t>
          </w:r>
          <w:r>
            <w:tab/>
          </w:r>
          <w:r>
            <w:fldChar w:fldCharType="begin"/>
          </w:r>
          <w:r>
            <w:instrText xml:space="preserve"> PAGEREF _Toc8247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F3E020E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_Toc15592 </w:instrText>
          </w:r>
          <w:r>
            <w:fldChar w:fldCharType="separate"/>
          </w:r>
          <w:r>
            <w:rPr>
              <w:rFonts w:hint="eastAsia"/>
            </w:rPr>
            <w:t xml:space="preserve">4.2 </w:t>
          </w:r>
          <w:r>
            <w:rPr>
              <w:rFonts w:hint="eastAsia"/>
              <w:lang w:val="en-US" w:eastAsia="zh-CN"/>
            </w:rPr>
            <w:t>集团风控法务管理</w:t>
          </w:r>
          <w:r>
            <w:tab/>
          </w:r>
          <w:r>
            <w:fldChar w:fldCharType="begin"/>
          </w:r>
          <w:r>
            <w:instrText xml:space="preserve"> PAGEREF _Toc15592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610A06F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_Toc8843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</w:rPr>
            <w:t xml:space="preserve">4.2.1 </w:t>
          </w:r>
          <w:r>
            <w:rPr>
              <w:rFonts w:hint="eastAsia" w:ascii="仿宋" w:hAnsi="仿宋" w:eastAsia="仿宋" w:cs="仿宋"/>
              <w:bCs/>
              <w:szCs w:val="24"/>
              <w:lang w:eastAsia="zh-CN"/>
            </w:rPr>
            <w:t>案件案管理台帐表子公司填报</w:t>
          </w:r>
          <w:r>
            <w:tab/>
          </w:r>
          <w:r>
            <w:fldChar w:fldCharType="begin"/>
          </w:r>
          <w:r>
            <w:instrText xml:space="preserve"> PAGEREF _Toc8843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1CCB49E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_Toc23852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</w:rPr>
            <w:t xml:space="preserve">4.2.2 </w:t>
          </w:r>
          <w:r>
            <w:rPr>
              <w:rFonts w:hint="eastAsia" w:ascii="仿宋" w:hAnsi="仿宋" w:eastAsia="仿宋" w:cs="仿宋"/>
              <w:bCs/>
              <w:szCs w:val="24"/>
              <w:lang w:eastAsia="zh-CN"/>
            </w:rPr>
            <w:t>案件案管理台帐表（集团汇总查看）</w:t>
          </w:r>
          <w:r>
            <w:tab/>
          </w:r>
          <w:r>
            <w:fldChar w:fldCharType="begin"/>
          </w:r>
          <w:r>
            <w:instrText xml:space="preserve"> PAGEREF _Toc23852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159D036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_Toc20128 </w:instrText>
          </w:r>
          <w:r>
            <w:fldChar w:fldCharType="separate"/>
          </w:r>
          <w:r>
            <w:rPr>
              <w:rFonts w:hint="default"/>
              <w:szCs w:val="22"/>
            </w:rPr>
            <w:t xml:space="preserve">4.2.3 </w:t>
          </w:r>
          <w:r>
            <w:rPr>
              <w:rFonts w:hint="eastAsia" w:ascii="仿宋" w:hAnsi="仿宋" w:eastAsia="仿宋" w:cs="仿宋"/>
              <w:bCs/>
              <w:szCs w:val="24"/>
              <w:lang w:eastAsia="zh-CN"/>
            </w:rPr>
            <w:t>案件管理汇总表</w:t>
          </w:r>
          <w:r>
            <w:tab/>
          </w:r>
          <w:r>
            <w:fldChar w:fldCharType="begin"/>
          </w:r>
          <w:r>
            <w:instrText xml:space="preserve"> PAGEREF _Toc20128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DF19384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_Toc10861 </w:instrText>
          </w:r>
          <w:r>
            <w:fldChar w:fldCharType="separate"/>
          </w:r>
          <w:r>
            <w:t xml:space="preserve">4.3 </w:t>
          </w:r>
          <w:r>
            <w:rPr>
              <w:rFonts w:hint="eastAsia"/>
              <w:lang w:val="en-US" w:eastAsia="zh-CN"/>
            </w:rPr>
            <w:t>集团信息科技部</w:t>
          </w:r>
          <w:r>
            <w:tab/>
          </w:r>
          <w:r>
            <w:fldChar w:fldCharType="begin"/>
          </w:r>
          <w:r>
            <w:instrText xml:space="preserve"> PAGEREF _Toc10861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550273C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_Toc2552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  <w:lang w:eastAsia="zh-CN"/>
            </w:rPr>
            <w:t xml:space="preserve">4.3.1 </w:t>
          </w:r>
          <w:r>
            <w:rPr>
              <w:rFonts w:hint="eastAsia" w:ascii="仿宋" w:hAnsi="仿宋" w:eastAsia="仿宋" w:cs="仿宋"/>
              <w:bCs/>
              <w:szCs w:val="24"/>
              <w:lang w:eastAsia="zh-CN"/>
            </w:rPr>
            <w:t>企业大数据查询</w:t>
          </w:r>
          <w:r>
            <w:tab/>
          </w:r>
          <w:r>
            <w:fldChar w:fldCharType="begin"/>
          </w:r>
          <w:r>
            <w:instrText xml:space="preserve"> PAGEREF _Toc2552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C3C452D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_Toc18482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4.3.2 </w:t>
          </w:r>
          <w:r>
            <w:rPr>
              <w:rFonts w:hint="default" w:ascii="仿宋" w:hAnsi="仿宋" w:eastAsia="仿宋" w:cs="仿宋"/>
              <w:szCs w:val="21"/>
              <w:lang w:val="en-US" w:eastAsia="zh-CN"/>
            </w:rPr>
            <w:t>金石租赁</w:t>
          </w:r>
          <w:r>
            <w:rPr>
              <w:rFonts w:hint="eastAsia" w:ascii="仿宋" w:hAnsi="仿宋" w:eastAsia="仿宋" w:cs="仿宋"/>
              <w:szCs w:val="21"/>
              <w:lang w:val="en-US" w:eastAsia="zh-CN"/>
            </w:rPr>
            <w:t>-业财对比</w:t>
          </w:r>
          <w:r>
            <w:rPr>
              <w:rFonts w:hint="eastAsia" w:cs="仿宋"/>
              <w:szCs w:val="21"/>
              <w:lang w:val="en-US" w:eastAsia="zh-CN"/>
            </w:rPr>
            <w:t>报表优化</w:t>
          </w:r>
          <w:r>
            <w:tab/>
          </w:r>
          <w:r>
            <w:fldChar w:fldCharType="begin"/>
          </w:r>
          <w:r>
            <w:instrText xml:space="preserve"> PAGEREF _Toc18482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6ED22C0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_Toc5604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4.3.3 </w:t>
          </w:r>
          <w:r>
            <w:rPr>
              <w:rFonts w:hint="eastAsia" w:ascii="仿宋" w:hAnsi="仿宋" w:eastAsia="仿宋" w:cs="仿宋"/>
              <w:szCs w:val="28"/>
              <w:lang w:val="en-US" w:eastAsia="zh-CN"/>
            </w:rPr>
            <w:t>业财对比-</w:t>
          </w:r>
          <w:r>
            <w:rPr>
              <w:rFonts w:hint="eastAsia" w:ascii="仿宋" w:hAnsi="仿宋" w:eastAsia="仿宋" w:cs="仿宋"/>
              <w:szCs w:val="28"/>
              <w:lang w:eastAsia="zh-CN"/>
            </w:rPr>
            <w:t>财务明细表优化</w:t>
          </w:r>
          <w:r>
            <w:tab/>
          </w:r>
          <w:r>
            <w:fldChar w:fldCharType="begin"/>
          </w:r>
          <w:r>
            <w:instrText xml:space="preserve"> PAGEREF _Toc5604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5A187F2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_Toc30432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4.3.4 </w:t>
          </w:r>
          <w:r>
            <w:rPr>
              <w:rFonts w:hint="default"/>
              <w:lang w:val="en-US" w:eastAsia="zh-CN"/>
            </w:rPr>
            <w:t>业财对比考核表开发</w:t>
          </w:r>
          <w:r>
            <w:tab/>
          </w:r>
          <w:r>
            <w:fldChar w:fldCharType="begin"/>
          </w:r>
          <w:r>
            <w:instrText xml:space="preserve"> PAGEREF _Toc30432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F1E5E68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4.4 </w:t>
          </w:r>
          <w:r>
            <w:rPr>
              <w:rFonts w:hint="eastAsia"/>
              <w:lang w:val="en-US" w:eastAsia="zh-CN"/>
            </w:rPr>
            <w:t>金玉担保</w:t>
          </w:r>
          <w:r>
            <w:tab/>
          </w:r>
          <w:r>
            <w:fldChar w:fldCharType="begin"/>
          </w:r>
          <w:r>
            <w:instrText xml:space="preserve"> PAGEREF _Toc3108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24105CE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_Toc8290 </w:instrText>
          </w:r>
          <w:r>
            <w:fldChar w:fldCharType="separate"/>
          </w:r>
          <w:r>
            <w:rPr>
              <w:rFonts w:hint="default"/>
              <w:szCs w:val="22"/>
              <w:lang w:eastAsia="zh-CN"/>
            </w:rPr>
            <w:t xml:space="preserve">4.4.1 </w:t>
          </w:r>
          <w:r>
            <w:rPr>
              <w:rFonts w:hint="eastAsia" w:ascii="仿宋" w:hAnsi="仿宋" w:eastAsia="仿宋" w:cs="仿宋"/>
              <w:bCs/>
              <w:szCs w:val="21"/>
              <w:lang w:eastAsia="zh-CN"/>
            </w:rPr>
            <w:t>审批表、集中度报表优化</w:t>
          </w:r>
          <w:r>
            <w:tab/>
          </w:r>
          <w:r>
            <w:fldChar w:fldCharType="begin"/>
          </w:r>
          <w:r>
            <w:instrText xml:space="preserve"> PAGEREF _Toc8290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029C88A2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_Toc12665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  <w:lang w:eastAsia="zh-CN"/>
            </w:rPr>
            <w:t xml:space="preserve">4.4.2 </w:t>
          </w:r>
          <w:r>
            <w:rPr>
              <w:rFonts w:hint="eastAsia" w:ascii="仿宋" w:hAnsi="仿宋" w:eastAsia="仿宋" w:cs="仿宋"/>
              <w:bCs/>
              <w:szCs w:val="21"/>
              <w:lang w:eastAsia="zh-CN"/>
            </w:rPr>
            <w:t>增加外币逻辑判断</w:t>
          </w:r>
          <w:r>
            <w:tab/>
          </w:r>
          <w:r>
            <w:fldChar w:fldCharType="begin"/>
          </w:r>
          <w:r>
            <w:instrText xml:space="preserve"> PAGEREF _Toc12665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083E0B96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_Toc30446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4.4.3 </w:t>
          </w:r>
          <w:r>
            <w:rPr>
              <w:rFonts w:hint="default"/>
              <w:lang w:val="en-US" w:eastAsia="zh-CN"/>
            </w:rPr>
            <w:t>电子保函解保逻辑增加</w:t>
          </w:r>
          <w:r>
            <w:tab/>
          </w:r>
          <w:r>
            <w:fldChar w:fldCharType="begin"/>
          </w:r>
          <w:r>
            <w:instrText xml:space="preserve"> PAGEREF _Toc30446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639369B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_Toc21976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  <w:lang w:eastAsia="zh-CN"/>
            </w:rPr>
            <w:t xml:space="preserve">4.4.4 </w:t>
          </w:r>
          <w:r>
            <w:rPr>
              <w:rFonts w:hint="eastAsia" w:ascii="仿宋" w:hAnsi="仿宋" w:eastAsia="仿宋" w:cs="仿宋"/>
              <w:bCs/>
              <w:szCs w:val="21"/>
              <w:lang w:eastAsia="zh-CN"/>
            </w:rPr>
            <w:t>金玉担保投资业务填报表（金玉担保债券交易备案表）</w:t>
          </w:r>
          <w:r>
            <w:tab/>
          </w:r>
          <w:r>
            <w:fldChar w:fldCharType="begin"/>
          </w:r>
          <w:r>
            <w:instrText xml:space="preserve"> PAGEREF _Toc21976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FEC77F9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_Toc7918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  <w:lang w:eastAsia="zh-CN"/>
            </w:rPr>
            <w:t xml:space="preserve">4.4.5 </w:t>
          </w:r>
          <w:r>
            <w:rPr>
              <w:rFonts w:hint="eastAsia" w:ascii="仿宋" w:hAnsi="仿宋" w:eastAsia="仿宋" w:cs="仿宋"/>
              <w:bCs/>
              <w:szCs w:val="21"/>
              <w:lang w:eastAsia="zh-CN"/>
            </w:rPr>
            <w:t>商票承兑业务核心企业准入台账</w:t>
          </w:r>
          <w:r>
            <w:tab/>
          </w:r>
          <w:r>
            <w:fldChar w:fldCharType="begin"/>
          </w:r>
          <w:r>
            <w:instrText xml:space="preserve"> PAGEREF _Toc7918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06ACAC2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_Toc30494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4.5 投资管理部</w:t>
          </w:r>
          <w:r>
            <w:tab/>
          </w:r>
          <w:r>
            <w:fldChar w:fldCharType="begin"/>
          </w:r>
          <w:r>
            <w:instrText xml:space="preserve"> PAGEREF _Toc30494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182BA848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_Toc25959 </w:instrText>
          </w:r>
          <w:r>
            <w:fldChar w:fldCharType="separate"/>
          </w:r>
          <w:r>
            <w:rPr>
              <w:rFonts w:hint="default" w:ascii="仿宋" w:hAnsi="仿宋" w:eastAsia="仿宋" w:cs="仿宋"/>
              <w:bCs/>
              <w:szCs w:val="22"/>
            </w:rPr>
            <w:t xml:space="preserve">4.5.1 </w:t>
          </w:r>
          <w:r>
            <w:rPr>
              <w:rFonts w:hint="eastAsia" w:ascii="仿宋" w:hAnsi="仿宋" w:eastAsia="仿宋" w:cs="仿宋"/>
              <w:bCs/>
              <w:szCs w:val="24"/>
            </w:rPr>
            <w:t>金鼎集团全级次工商信息及股东变化情况表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E592E64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_Toc17011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4.6 金兴和供应链</w:t>
          </w:r>
          <w:r>
            <w:tab/>
          </w:r>
          <w:r>
            <w:fldChar w:fldCharType="begin"/>
          </w:r>
          <w:r>
            <w:instrText xml:space="preserve"> PAGEREF _Toc17011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8640616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_Toc20043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4.6.1 </w:t>
          </w:r>
          <w:r>
            <w:rPr>
              <w:rFonts w:hint="eastAsia"/>
              <w:lang w:eastAsia="zh-CN"/>
            </w:rPr>
            <w:t>总体运营分析驾驶舱</w:t>
          </w:r>
          <w:r>
            <w:tab/>
          </w:r>
          <w:r>
            <w:fldChar w:fldCharType="begin"/>
          </w:r>
          <w:r>
            <w:instrText xml:space="preserve"> PAGEREF _Toc20043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1F66E565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_Toc12736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4.6.2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业务管理驾驶舱</w:t>
          </w:r>
          <w:r>
            <w:tab/>
          </w:r>
          <w:r>
            <w:fldChar w:fldCharType="begin"/>
          </w:r>
          <w:r>
            <w:instrText xml:space="preserve"> PAGEREF _Toc12736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5DBF0F70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_Toc25236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4.6.3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风控管理驾驶舱</w:t>
          </w:r>
          <w:r>
            <w:tab/>
          </w:r>
          <w:r>
            <w:fldChar w:fldCharType="begin"/>
          </w:r>
          <w:r>
            <w:instrText xml:space="preserve"> PAGEREF _Toc25236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5AF01EBC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_Toc11753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4.6.4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财务管理驾驶舱</w:t>
          </w:r>
          <w:r>
            <w:tab/>
          </w:r>
          <w:r>
            <w:fldChar w:fldCharType="begin"/>
          </w:r>
          <w:r>
            <w:instrText xml:space="preserve"> PAGEREF _Toc11753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7017E8C2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_Toc9257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4.7 能投保理</w:t>
          </w:r>
          <w:r>
            <w:tab/>
          </w:r>
          <w:r>
            <w:fldChar w:fldCharType="begin"/>
          </w:r>
          <w:r>
            <w:instrText xml:space="preserve"> PAGEREF _Toc9257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0E2F77AA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_Toc9119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4.7.1 </w:t>
          </w:r>
          <w:r>
            <w:rPr>
              <w:rFonts w:hint="eastAsia"/>
              <w:lang w:eastAsia="zh-CN"/>
            </w:rPr>
            <w:t>总体运营分析驾驶舱</w:t>
          </w:r>
          <w:r>
            <w:tab/>
          </w:r>
          <w:r>
            <w:fldChar w:fldCharType="begin"/>
          </w:r>
          <w:r>
            <w:instrText xml:space="preserve"> PAGEREF _Toc9119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27F0137C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_Toc32204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4.7.2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业务管理驾驶舱</w:t>
          </w:r>
          <w:r>
            <w:tab/>
          </w:r>
          <w:r>
            <w:fldChar w:fldCharType="begin"/>
          </w:r>
          <w:r>
            <w:instrText xml:space="preserve"> PAGEREF _Toc32204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4CA87EFB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_Toc10252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4.7.3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风控管理驾驶舱</w:t>
          </w:r>
          <w:r>
            <w:tab/>
          </w:r>
          <w:r>
            <w:fldChar w:fldCharType="begin"/>
          </w:r>
          <w:r>
            <w:instrText xml:space="preserve"> PAGEREF _Toc10252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04C847B0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_Toc30632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4.7.4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融资管理驾驶舱</w:t>
          </w:r>
          <w:r>
            <w:tab/>
          </w:r>
          <w:r>
            <w:fldChar w:fldCharType="begin"/>
          </w:r>
          <w:r>
            <w:instrText xml:space="preserve"> PAGEREF _Toc30632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0EBD45E7">
          <w:pPr>
            <w:pStyle w:val="3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4.8 金石租赁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4825B8D1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_Toc32066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4.8.1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总体运营分析驾驶舱</w:t>
          </w:r>
          <w:r>
            <w:tab/>
          </w:r>
          <w:r>
            <w:fldChar w:fldCharType="begin"/>
          </w:r>
          <w:r>
            <w:instrText xml:space="preserve"> PAGEREF _Toc32066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007F5EBE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_Toc27914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4.8.2 </w:t>
          </w:r>
          <w:r>
            <w:rPr>
              <w:rFonts w:hint="eastAsia"/>
              <w:lang w:eastAsia="zh-CN"/>
            </w:rPr>
            <w:t>业务管理驾驶舱</w:t>
          </w:r>
          <w:r>
            <w:tab/>
          </w:r>
          <w:r>
            <w:fldChar w:fldCharType="begin"/>
          </w:r>
          <w:r>
            <w:instrText xml:space="preserve"> PAGEREF _Toc27914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0D3C9FD3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_Toc10185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4.8.3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风控管理驾驶舱</w:t>
          </w:r>
          <w:r>
            <w:tab/>
          </w:r>
          <w:r>
            <w:fldChar w:fldCharType="begin"/>
          </w:r>
          <w:r>
            <w:instrText xml:space="preserve"> PAGEREF _Toc10185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2F38D176">
          <w:pPr>
            <w:pStyle w:val="23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_Toc2614 </w:instrText>
          </w:r>
          <w: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4.8.4 </w:t>
          </w:r>
          <w:r>
            <w:rPr>
              <w:rFonts w:hint="eastAsia" w:ascii="仿宋" w:hAnsi="仿宋" w:eastAsia="仿宋" w:cs="仿宋"/>
              <w:szCs w:val="21"/>
              <w:lang w:eastAsia="zh-CN"/>
            </w:rPr>
            <w:t>财务管理驾驶舱</w:t>
          </w:r>
          <w:r>
            <w:tab/>
          </w:r>
          <w:r>
            <w:fldChar w:fldCharType="begin"/>
          </w:r>
          <w:r>
            <w:instrText xml:space="preserve"> PAGEREF _Toc2614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4987F547">
          <w:pPr>
            <w:pStyle w:val="3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_Toc22561 </w:instrText>
          </w:r>
          <w:r>
            <w:fldChar w:fldCharType="separate"/>
          </w:r>
          <w:r>
            <w:rPr>
              <w:rFonts w:hint="default" w:ascii="宋体" w:hAnsi="宋体" w:eastAsia="宋体" w:cs="宋体"/>
            </w:rPr>
            <w:t xml:space="preserve">第5章 </w:t>
          </w:r>
          <w:r>
            <w:rPr>
              <w:rFonts w:hint="eastAsia" w:ascii="仿宋" w:hAnsi="仿宋" w:eastAsia="仿宋" w:cs="仿宋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_Toc22561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3DAAF0DC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_Toc18231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 xml:space="preserve">5.1 </w:t>
          </w:r>
          <w:r>
            <w:rPr>
              <w:rFonts w:hint="eastAsia" w:ascii="仿宋" w:hAnsi="仿宋" w:eastAsia="仿宋" w:cs="仿宋"/>
              <w:i/>
              <w:iCs/>
            </w:rPr>
            <w:t>问题统计与分析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_Toc18231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107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0B08B672">
          <w:pPr>
            <w:pStyle w:val="23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_Toc1570 </w:instrText>
          </w:r>
          <w:r>
            <w:rPr>
              <w:i/>
              <w:iCs/>
            </w:rPr>
            <w:fldChar w:fldCharType="separate"/>
          </w:r>
          <w:r>
            <w:rPr>
              <w:rFonts w:hint="default" w:ascii="仿宋" w:hAnsi="仿宋" w:cs="仿宋"/>
              <w:i/>
              <w:iCs/>
              <w:szCs w:val="22"/>
            </w:rPr>
            <w:t xml:space="preserve">5.1.1 </w:t>
          </w:r>
          <w:r>
            <w:rPr>
              <w:rFonts w:hint="eastAsia" w:ascii="仿宋" w:hAnsi="仿宋" w:cs="仿宋"/>
              <w:i/>
              <w:iCs/>
              <w:szCs w:val="21"/>
            </w:rPr>
            <w:t>缺陷等级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_Toc1570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107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6E63A7F9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_Toc8390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5.2 </w:t>
          </w:r>
          <w:r>
            <w:rPr>
              <w:rFonts w:hint="eastAsia" w:ascii="仿宋" w:hAnsi="仿宋" w:eastAsia="仿宋" w:cs="仿宋"/>
              <w:i/>
              <w:iCs/>
            </w:rPr>
            <w:t>Bug解决方案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_Toc8390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107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6E260279">
          <w:pPr>
            <w:pStyle w:val="34"/>
            <w:tabs>
              <w:tab w:val="right" w:leader="dot" w:pos="9746"/>
            </w:tabs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_Toc5851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5.3 </w:t>
          </w:r>
          <w:r>
            <w:rPr>
              <w:rFonts w:hint="eastAsia" w:ascii="仿宋" w:hAnsi="仿宋" w:eastAsia="仿宋" w:cs="仿宋"/>
              <w:i/>
              <w:iCs/>
            </w:rPr>
            <w:t>测试结果及分析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_Toc5851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108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5523E0CF">
          <w:pPr>
            <w:pStyle w:val="34"/>
            <w:tabs>
              <w:tab w:val="right" w:leader="dot" w:pos="9746"/>
            </w:tabs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HYPERLINK \l _Toc15885 </w:instrText>
          </w:r>
          <w:r>
            <w:rPr>
              <w:i/>
              <w:iCs/>
            </w:rPr>
            <w:fldChar w:fldCharType="separate"/>
          </w:r>
          <w:r>
            <w:rPr>
              <w:rFonts w:ascii="仿宋" w:hAnsi="仿宋" w:eastAsia="仿宋" w:cs="仿宋"/>
              <w:i/>
              <w:iCs/>
            </w:rPr>
            <w:t xml:space="preserve">5.4 </w:t>
          </w:r>
          <w:r>
            <w:rPr>
              <w:rFonts w:hint="eastAsia" w:ascii="仿宋" w:hAnsi="仿宋" w:eastAsia="仿宋" w:cs="仿宋"/>
              <w:i/>
              <w:iCs/>
            </w:rPr>
            <w:t>总结</w:t>
          </w:r>
          <w:r>
            <w:rPr>
              <w:i/>
              <w:iCs/>
            </w:rPr>
            <w:tab/>
          </w: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PAGEREF _Toc15885 \h 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110</w:t>
          </w:r>
          <w:r>
            <w:rPr>
              <w:i/>
              <w:iCs/>
            </w:rPr>
            <w:fldChar w:fldCharType="end"/>
          </w:r>
          <w:r>
            <w:rPr>
              <w:i/>
              <w:iCs/>
            </w:rPr>
            <w:fldChar w:fldCharType="end"/>
          </w:r>
        </w:p>
        <w:p w14:paraId="7DA1AE47">
          <w:r>
            <w:fldChar w:fldCharType="end"/>
          </w:r>
        </w:p>
      </w:sdtContent>
    </w:sdt>
    <w:p w14:paraId="35A80933"/>
    <w:p w14:paraId="2538324B">
      <w:pPr>
        <w:pStyle w:val="39"/>
        <w:ind w:firstLine="420"/>
      </w:pPr>
    </w:p>
    <w:p w14:paraId="02F17A46">
      <w:pPr>
        <w:pStyle w:val="39"/>
        <w:ind w:firstLine="420"/>
      </w:pPr>
      <w:r>
        <w:br w:type="page"/>
      </w:r>
    </w:p>
    <w:p w14:paraId="77BCBB95">
      <w:pPr>
        <w:pStyle w:val="3"/>
        <w:pageBreakBefore/>
        <w:spacing w:before="260" w:after="260"/>
        <w:ind w:firstLine="0"/>
        <w:jc w:val="center"/>
        <w:rPr>
          <w:rFonts w:ascii="仿宋" w:hAnsi="仿宋" w:eastAsia="仿宋" w:cs="仿宋"/>
        </w:rPr>
      </w:pPr>
      <w:bookmarkStart w:id="0" w:name="_测试环境"/>
      <w:bookmarkEnd w:id="0"/>
      <w:bookmarkStart w:id="1" w:name="_Toc7401"/>
      <w:bookmarkStart w:id="2" w:name="_Toc14920"/>
      <w:bookmarkStart w:id="3" w:name="_Toc5265"/>
      <w:bookmarkStart w:id="4" w:name="_Toc111363227"/>
      <w:bookmarkStart w:id="5" w:name="_Toc134008460"/>
      <w:bookmarkStart w:id="6" w:name="_Toc11889"/>
      <w:bookmarkStart w:id="7" w:name="_Toc111350087"/>
      <w:bookmarkStart w:id="8" w:name="_Toc40676336"/>
      <w:bookmarkStart w:id="9" w:name="_Toc1740"/>
      <w:r>
        <w:rPr>
          <w:rFonts w:hint="eastAsia" w:ascii="仿宋" w:hAnsi="仿宋" w:eastAsia="仿宋" w:cs="仿宋"/>
        </w:rPr>
        <w:t>测试背景</w:t>
      </w:r>
      <w:bookmarkEnd w:id="1"/>
      <w:bookmarkEnd w:id="2"/>
      <w:bookmarkEnd w:id="3"/>
    </w:p>
    <w:p w14:paraId="45BD2C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szCs w:val="21"/>
          <w:lang w:val="en-US" w:eastAsia="zh-CN"/>
        </w:rPr>
      </w:pPr>
      <w:r>
        <w:rPr>
          <w:rFonts w:hint="default" w:ascii="仿宋" w:hAnsi="仿宋" w:eastAsia="仿宋" w:cs="仿宋"/>
          <w:szCs w:val="21"/>
          <w:lang w:val="en-US" w:eastAsia="zh-CN"/>
        </w:rPr>
        <w:t>金融数据智能分析和展示平台二期二阶段升级优化研发，是在一期平台的基础上引入外部大数据，提升数据获取的及时度和准确度，辅助各子公司对客户、渠道、业务、风险、资金、资产等多维度的数据分析、挖掘，并将各项数据做可视化处理。通过可视化呈现方式，多维分析还有管理驾驶舱的结合快速地获取数据，辅助集团和子公司管理层提升运营管理效能，强化风控管理能力。</w:t>
      </w:r>
    </w:p>
    <w:p w14:paraId="11C22156">
      <w:pPr>
        <w:spacing w:line="360" w:lineRule="auto"/>
        <w:ind w:firstLine="420" w:firstLineChars="200"/>
        <w:jc w:val="left"/>
        <w:rPr>
          <w:rFonts w:hint="eastAsia" w:ascii="仿宋" w:hAnsi="仿宋" w:eastAsia="仿宋" w:cs="仿宋"/>
          <w:szCs w:val="21"/>
          <w:lang w:val="en-US" w:eastAsia="zh-CN"/>
        </w:rPr>
      </w:pPr>
      <w:r>
        <w:rPr>
          <w:rFonts w:hint="eastAsia" w:ascii="仿宋" w:hAnsi="仿宋" w:eastAsia="仿宋" w:cs="仿宋"/>
          <w:szCs w:val="21"/>
          <w:lang w:val="en-US" w:eastAsia="zh-CN"/>
        </w:rPr>
        <w:t>编写该测试报告主要有以下几个目的：</w:t>
      </w:r>
    </w:p>
    <w:p w14:paraId="6D848928">
      <w:pPr>
        <w:spacing w:line="360" w:lineRule="auto"/>
        <w:ind w:firstLine="420" w:firstLineChars="200"/>
        <w:jc w:val="left"/>
        <w:rPr>
          <w:rFonts w:hint="eastAsia" w:ascii="仿宋" w:hAnsi="仿宋" w:eastAsia="仿宋" w:cs="仿宋"/>
          <w:szCs w:val="21"/>
          <w:lang w:val="en-US" w:eastAsia="zh-CN"/>
        </w:rPr>
      </w:pPr>
      <w:r>
        <w:rPr>
          <w:rFonts w:hint="eastAsia" w:ascii="仿宋" w:hAnsi="仿宋" w:eastAsia="仿宋" w:cs="仿宋"/>
          <w:szCs w:val="21"/>
          <w:lang w:val="en-US" w:eastAsia="zh-CN"/>
        </w:rPr>
        <w:t>1.评估测试人员执行测试与测试计划是否合理；</w:t>
      </w:r>
    </w:p>
    <w:p w14:paraId="5A1AEA28">
      <w:pPr>
        <w:spacing w:line="360" w:lineRule="auto"/>
        <w:ind w:firstLine="420" w:firstLineChars="200"/>
        <w:jc w:val="left"/>
        <w:rPr>
          <w:rFonts w:hint="eastAsia" w:ascii="仿宋" w:hAnsi="仿宋" w:eastAsia="仿宋" w:cs="仿宋"/>
          <w:szCs w:val="21"/>
          <w:lang w:val="en-US" w:eastAsia="zh-CN"/>
        </w:rPr>
      </w:pPr>
      <w:r>
        <w:rPr>
          <w:rFonts w:hint="eastAsia" w:ascii="仿宋" w:hAnsi="仿宋" w:eastAsia="仿宋" w:cs="仿宋"/>
          <w:szCs w:val="21"/>
          <w:lang w:val="en-US" w:eastAsia="zh-CN"/>
        </w:rPr>
        <w:t>2.通过对测试过程的分析，为后续制定测试计划、测试策略等提供支持和参考；</w:t>
      </w:r>
    </w:p>
    <w:p w14:paraId="0A68CB48">
      <w:pPr>
        <w:spacing w:line="360" w:lineRule="auto"/>
        <w:ind w:firstLine="420" w:firstLineChars="200"/>
        <w:jc w:val="left"/>
        <w:rPr>
          <w:rFonts w:hint="default" w:ascii="仿宋" w:hAnsi="仿宋" w:eastAsia="仿宋" w:cs="仿宋"/>
          <w:szCs w:val="21"/>
          <w:lang w:val="en-US" w:eastAsia="zh-CN"/>
        </w:rPr>
      </w:pPr>
      <w:r>
        <w:rPr>
          <w:rFonts w:hint="eastAsia" w:ascii="仿宋" w:hAnsi="仿宋" w:eastAsia="仿宋" w:cs="仿宋"/>
          <w:szCs w:val="21"/>
          <w:lang w:val="en-US" w:eastAsia="zh-CN"/>
        </w:rPr>
        <w:t>3.通过对测试结果的分析，得到对软件质量的评价。</w:t>
      </w:r>
    </w:p>
    <w:p w14:paraId="3C6A3A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kern w:val="2"/>
          <w:sz w:val="21"/>
          <w:szCs w:val="21"/>
          <w:lang w:val="en-US" w:eastAsia="zh-CN" w:bidi="ar-SA"/>
        </w:rPr>
      </w:pPr>
    </w:p>
    <w:p w14:paraId="25ECD482">
      <w:pPr>
        <w:pStyle w:val="3"/>
        <w:pageBreakBefore/>
        <w:spacing w:before="260" w:after="260"/>
        <w:ind w:firstLine="0"/>
        <w:jc w:val="center"/>
        <w:rPr>
          <w:rFonts w:ascii="仿宋" w:hAnsi="仿宋" w:eastAsia="仿宋" w:cs="仿宋"/>
        </w:rPr>
      </w:pPr>
      <w:bookmarkStart w:id="10" w:name="_Toc4215"/>
      <w:bookmarkStart w:id="11" w:name="_Toc28017"/>
      <w:bookmarkStart w:id="12" w:name="_Toc18955"/>
      <w:r>
        <w:rPr>
          <w:rFonts w:hint="eastAsia" w:ascii="仿宋" w:hAnsi="仿宋" w:eastAsia="仿宋" w:cs="仿宋"/>
        </w:rPr>
        <w:t>测试环境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09A13375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13" w:name="_Toc3036"/>
      <w:bookmarkStart w:id="14" w:name="_Toc20645"/>
      <w:bookmarkStart w:id="15" w:name="_Toc23833"/>
      <w:bookmarkStart w:id="16" w:name="_Toc30917"/>
      <w:bookmarkStart w:id="17" w:name="_Toc18966"/>
      <w:r>
        <w:rPr>
          <w:rFonts w:hint="eastAsia" w:ascii="仿宋" w:hAnsi="仿宋" w:eastAsia="仿宋" w:cs="仿宋"/>
        </w:rPr>
        <w:t>网络拓扑图</w:t>
      </w:r>
      <w:bookmarkEnd w:id="13"/>
      <w:bookmarkEnd w:id="14"/>
      <w:bookmarkEnd w:id="15"/>
      <w:bookmarkEnd w:id="16"/>
      <w:bookmarkEnd w:id="17"/>
    </w:p>
    <w:p w14:paraId="083FB3C6">
      <w:pPr>
        <w:pStyle w:val="39"/>
        <w:ind w:firstLine="420"/>
        <w:rPr>
          <w:rFonts w:ascii="微软雅黑" w:hAnsi="微软雅黑" w:eastAsia="微软雅黑"/>
        </w:rPr>
      </w:pPr>
      <w:r>
        <w:drawing>
          <wp:inline distT="0" distB="0" distL="114300" distR="114300">
            <wp:extent cx="4003675" cy="3427730"/>
            <wp:effectExtent l="0" t="0" r="1587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631D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18" w:name="_Toc9143"/>
      <w:bookmarkStart w:id="19" w:name="_Toc8173"/>
      <w:bookmarkStart w:id="20" w:name="_Toc4844"/>
      <w:bookmarkStart w:id="21" w:name="_Toc134008462"/>
      <w:bookmarkStart w:id="22" w:name="_Toc2038"/>
      <w:bookmarkStart w:id="23" w:name="_Toc2978"/>
      <w:r>
        <w:rPr>
          <w:rFonts w:hint="eastAsia" w:ascii="仿宋" w:hAnsi="仿宋" w:eastAsia="仿宋" w:cs="仿宋"/>
        </w:rPr>
        <w:t>软件环境</w:t>
      </w:r>
      <w:bookmarkEnd w:id="18"/>
      <w:bookmarkEnd w:id="19"/>
      <w:bookmarkEnd w:id="20"/>
      <w:bookmarkEnd w:id="21"/>
      <w:bookmarkEnd w:id="22"/>
      <w:bookmarkEnd w:id="23"/>
    </w:p>
    <w:tbl>
      <w:tblPr>
        <w:tblStyle w:val="41"/>
        <w:tblW w:w="9073" w:type="dxa"/>
        <w:tblInd w:w="2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5504"/>
        <w:gridCol w:w="1523"/>
      </w:tblGrid>
      <w:tr w14:paraId="2C16B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46" w:type="dxa"/>
            <w:shd w:val="clear" w:color="auto" w:fill="E0E0E0"/>
          </w:tcPr>
          <w:p w14:paraId="5146FB25">
            <w:pPr>
              <w:pStyle w:val="13"/>
              <w:spacing w:before="31" w:after="31"/>
              <w:ind w:left="180" w:firstLine="0" w:firstLineChars="0"/>
              <w:jc w:val="center"/>
              <w:rPr>
                <w:rStyle w:val="60"/>
                <w:rFonts w:ascii="仿宋" w:hAnsi="仿宋" w:cs="仿宋"/>
                <w:b/>
                <w:sz w:val="21"/>
                <w:szCs w:val="21"/>
              </w:rPr>
            </w:pPr>
            <w:bookmarkStart w:id="24" w:name="_Toc17535"/>
            <w:bookmarkStart w:id="25" w:name="_Toc9973"/>
            <w:r>
              <w:rPr>
                <w:rStyle w:val="60"/>
                <w:rFonts w:hint="eastAsia" w:ascii="仿宋" w:hAnsi="仿宋" w:cs="仿宋"/>
                <w:b/>
                <w:sz w:val="21"/>
                <w:szCs w:val="21"/>
              </w:rPr>
              <w:t>资源名称</w:t>
            </w:r>
          </w:p>
        </w:tc>
        <w:tc>
          <w:tcPr>
            <w:tcW w:w="5504" w:type="dxa"/>
            <w:shd w:val="clear" w:color="auto" w:fill="E0E0E0"/>
          </w:tcPr>
          <w:p w14:paraId="2B1D8958">
            <w:pPr>
              <w:pStyle w:val="13"/>
              <w:spacing w:before="31" w:after="31"/>
              <w:ind w:left="180" w:firstLine="0" w:firstLineChars="0"/>
              <w:jc w:val="center"/>
              <w:rPr>
                <w:rStyle w:val="60"/>
                <w:rFonts w:ascii="仿宋" w:hAnsi="仿宋" w:cs="仿宋"/>
                <w:b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b/>
                <w:sz w:val="21"/>
                <w:szCs w:val="21"/>
              </w:rPr>
              <w:t>软件环境</w:t>
            </w:r>
          </w:p>
        </w:tc>
        <w:tc>
          <w:tcPr>
            <w:tcW w:w="1523" w:type="dxa"/>
            <w:shd w:val="clear" w:color="auto" w:fill="E0E0E0"/>
          </w:tcPr>
          <w:p w14:paraId="272AB2B6">
            <w:pPr>
              <w:pStyle w:val="13"/>
              <w:spacing w:before="31" w:after="31"/>
              <w:ind w:left="180" w:firstLine="0" w:firstLineChars="0"/>
              <w:jc w:val="center"/>
              <w:rPr>
                <w:rStyle w:val="60"/>
                <w:rFonts w:ascii="仿宋" w:hAnsi="仿宋" w:cs="仿宋"/>
                <w:b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b/>
                <w:sz w:val="21"/>
                <w:szCs w:val="21"/>
              </w:rPr>
              <w:t>备注</w:t>
            </w:r>
          </w:p>
        </w:tc>
      </w:tr>
      <w:tr w14:paraId="4F755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2046" w:type="dxa"/>
          </w:tcPr>
          <w:p w14:paraId="7F6BA366">
            <w:pPr>
              <w:pStyle w:val="13"/>
              <w:spacing w:before="31" w:after="31"/>
              <w:ind w:left="180"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应用服务器</w:t>
            </w:r>
          </w:p>
        </w:tc>
        <w:tc>
          <w:tcPr>
            <w:tcW w:w="5504" w:type="dxa"/>
          </w:tcPr>
          <w:p w14:paraId="5F68819B">
            <w:pPr>
              <w:pStyle w:val="13"/>
              <w:spacing w:before="31" w:after="31"/>
              <w:ind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1.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操作系统：</w:t>
            </w:r>
            <w:r>
              <w:rPr>
                <w:rStyle w:val="60"/>
                <w:rFonts w:ascii="仿宋" w:hAnsi="仿宋" w:cs="仿宋"/>
                <w:sz w:val="21"/>
                <w:szCs w:val="21"/>
              </w:rPr>
              <w:t>麒麟</w:t>
            </w:r>
          </w:p>
          <w:p w14:paraId="4740F365">
            <w:pPr>
              <w:pStyle w:val="13"/>
              <w:spacing w:before="31" w:after="31"/>
              <w:ind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2.报表展示：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数据智能分析和展示平台1.0</w:t>
            </w:r>
          </w:p>
        </w:tc>
        <w:tc>
          <w:tcPr>
            <w:tcW w:w="1523" w:type="dxa"/>
          </w:tcPr>
          <w:p w14:paraId="21C64C99">
            <w:pPr>
              <w:pStyle w:val="13"/>
              <w:spacing w:before="31" w:after="31"/>
              <w:ind w:left="180"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</w:p>
        </w:tc>
      </w:tr>
      <w:tr w14:paraId="3184F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2046" w:type="dxa"/>
          </w:tcPr>
          <w:p w14:paraId="641B076C">
            <w:pPr>
              <w:pStyle w:val="13"/>
              <w:spacing w:before="31" w:after="31"/>
              <w:ind w:left="180"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前置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数据服务器</w:t>
            </w:r>
          </w:p>
        </w:tc>
        <w:tc>
          <w:tcPr>
            <w:tcW w:w="5504" w:type="dxa"/>
          </w:tcPr>
          <w:p w14:paraId="7BF8B5CA">
            <w:pPr>
              <w:pStyle w:val="13"/>
              <w:spacing w:before="31" w:after="31"/>
              <w:ind w:firstLine="0" w:firstLineChars="0"/>
              <w:rPr>
                <w:rFonts w:ascii="仿宋" w:hAnsi="仿宋" w:cs="仿宋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1.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操作系统：</w:t>
            </w:r>
            <w:r>
              <w:rPr>
                <w:rStyle w:val="60"/>
                <w:rFonts w:ascii="仿宋" w:hAnsi="仿宋" w:cs="仿宋"/>
                <w:sz w:val="21"/>
                <w:szCs w:val="21"/>
              </w:rPr>
              <w:t>麒麟</w:t>
            </w:r>
          </w:p>
          <w:p w14:paraId="0F62F461">
            <w:pPr>
              <w:pStyle w:val="13"/>
              <w:spacing w:before="31" w:after="31"/>
              <w:ind w:firstLine="0" w:firstLineChars="0"/>
              <w:jc w:val="left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2.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关系数据库：</w:t>
            </w:r>
            <w:r>
              <w:rPr>
                <w:rFonts w:hint="eastAsia" w:ascii="仿宋" w:hAnsi="仿宋" w:cs="仿宋"/>
                <w:szCs w:val="21"/>
              </w:rPr>
              <w:t>Mysql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 xml:space="preserve"> </w:t>
            </w:r>
            <w:r>
              <w:rPr>
                <w:rFonts w:hint="eastAsia" w:ascii="仿宋" w:hAnsi="仿宋" w:cs="仿宋"/>
                <w:szCs w:val="21"/>
              </w:rPr>
              <w:t>5.7</w:t>
            </w:r>
          </w:p>
        </w:tc>
        <w:tc>
          <w:tcPr>
            <w:tcW w:w="1523" w:type="dxa"/>
          </w:tcPr>
          <w:p w14:paraId="6245F997">
            <w:pPr>
              <w:pStyle w:val="13"/>
              <w:spacing w:before="31" w:after="31"/>
              <w:ind w:left="180"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</w:p>
        </w:tc>
      </w:tr>
      <w:tr w14:paraId="3D39B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2046" w:type="dxa"/>
          </w:tcPr>
          <w:p w14:paraId="54736B42">
            <w:pPr>
              <w:pStyle w:val="13"/>
              <w:spacing w:before="31" w:after="31"/>
              <w:ind w:left="180"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数仓服务器</w:t>
            </w:r>
          </w:p>
        </w:tc>
        <w:tc>
          <w:tcPr>
            <w:tcW w:w="5504" w:type="dxa"/>
          </w:tcPr>
          <w:p w14:paraId="6AE69A7E">
            <w:pPr>
              <w:pStyle w:val="13"/>
              <w:spacing w:before="31" w:after="31"/>
              <w:ind w:firstLine="0" w:firstLineChars="0"/>
              <w:rPr>
                <w:rFonts w:ascii="仿宋" w:hAnsi="仿宋" w:cs="仿宋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1.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操作系统：</w:t>
            </w:r>
            <w:r>
              <w:rPr>
                <w:rStyle w:val="60"/>
                <w:rFonts w:ascii="仿宋" w:hAnsi="仿宋" w:cs="仿宋"/>
                <w:sz w:val="21"/>
                <w:szCs w:val="21"/>
              </w:rPr>
              <w:t>麒麟</w:t>
            </w:r>
          </w:p>
          <w:p w14:paraId="2BC1B39C">
            <w:pPr>
              <w:pStyle w:val="13"/>
              <w:spacing w:before="31" w:after="31"/>
              <w:ind w:firstLine="0" w:firstLineChars="0"/>
              <w:jc w:val="left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2.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 xml:space="preserve">关系数据库：Oracle 11g </w:t>
            </w:r>
          </w:p>
        </w:tc>
        <w:tc>
          <w:tcPr>
            <w:tcW w:w="1523" w:type="dxa"/>
          </w:tcPr>
          <w:p w14:paraId="41142770">
            <w:pPr>
              <w:pStyle w:val="13"/>
              <w:spacing w:before="31" w:after="31"/>
              <w:ind w:left="180"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</w:p>
        </w:tc>
      </w:tr>
      <w:tr w14:paraId="18E1A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2046" w:type="dxa"/>
          </w:tcPr>
          <w:p w14:paraId="6B1EC1C7">
            <w:pPr>
              <w:pStyle w:val="13"/>
              <w:spacing w:before="31" w:after="31"/>
              <w:ind w:left="180"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测试机</w:t>
            </w:r>
          </w:p>
        </w:tc>
        <w:tc>
          <w:tcPr>
            <w:tcW w:w="5504" w:type="dxa"/>
          </w:tcPr>
          <w:p w14:paraId="15FCD499">
            <w:pPr>
              <w:pStyle w:val="13"/>
              <w:numPr>
                <w:ilvl w:val="0"/>
                <w:numId w:val="5"/>
              </w:numPr>
              <w:spacing w:before="31" w:after="31"/>
              <w:ind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操作系统： Windows 7、Windows 10</w:t>
            </w:r>
          </w:p>
          <w:p w14:paraId="1F74BB3D">
            <w:pPr>
              <w:pStyle w:val="13"/>
              <w:numPr>
                <w:ilvl w:val="0"/>
                <w:numId w:val="5"/>
              </w:numPr>
              <w:spacing w:before="31" w:after="31"/>
              <w:ind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浏览器：Edge116.0.1938.62、Chrome116.0.5845.140、Firefox 116.0.3</w:t>
            </w:r>
          </w:p>
        </w:tc>
        <w:tc>
          <w:tcPr>
            <w:tcW w:w="1523" w:type="dxa"/>
          </w:tcPr>
          <w:p w14:paraId="5C3FDBD7">
            <w:pPr>
              <w:pStyle w:val="13"/>
              <w:spacing w:before="31" w:after="31"/>
              <w:ind w:firstLine="0" w:firstLineChars="0"/>
              <w:rPr>
                <w:rStyle w:val="60"/>
                <w:rFonts w:ascii="仿宋" w:hAnsi="仿宋" w:cs="仿宋"/>
                <w:sz w:val="21"/>
                <w:szCs w:val="21"/>
              </w:rPr>
            </w:pPr>
          </w:p>
        </w:tc>
      </w:tr>
    </w:tbl>
    <w:p w14:paraId="2401E8EA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26" w:name="_Toc15005"/>
      <w:bookmarkStart w:id="27" w:name="_Toc29082"/>
      <w:bookmarkStart w:id="28" w:name="_Toc6155"/>
      <w:r>
        <w:rPr>
          <w:rFonts w:hint="eastAsia" w:ascii="仿宋" w:hAnsi="仿宋" w:eastAsia="仿宋" w:cs="仿宋"/>
        </w:rPr>
        <w:t>硬件环境</w:t>
      </w:r>
      <w:bookmarkEnd w:id="24"/>
      <w:bookmarkEnd w:id="25"/>
      <w:bookmarkEnd w:id="26"/>
      <w:bookmarkEnd w:id="27"/>
      <w:bookmarkEnd w:id="28"/>
    </w:p>
    <w:p w14:paraId="78511E2A">
      <w:pPr>
        <w:pStyle w:val="39"/>
        <w:ind w:firstLine="199" w:firstLineChars="95"/>
        <w:rPr>
          <w:rStyle w:val="60"/>
          <w:rFonts w:hint="eastAsia" w:ascii="仿宋" w:hAnsi="仿宋" w:cs="仿宋"/>
          <w:sz w:val="21"/>
        </w:rPr>
      </w:pPr>
      <w:r>
        <w:rPr>
          <w:rFonts w:hint="eastAsia" w:ascii="仿宋" w:hAnsi="仿宋" w:cs="仿宋"/>
        </w:rPr>
        <w:t>以下为</w:t>
      </w:r>
      <w:r>
        <w:rPr>
          <w:rFonts w:ascii="仿宋" w:hAnsi="仿宋" w:cs="仿宋"/>
        </w:rPr>
        <w:t>服务器</w:t>
      </w:r>
      <w:r>
        <w:rPr>
          <w:rStyle w:val="60"/>
          <w:rFonts w:hint="eastAsia" w:ascii="仿宋" w:hAnsi="仿宋" w:cs="仿宋"/>
          <w:sz w:val="21"/>
        </w:rPr>
        <w:t>的配置：</w:t>
      </w:r>
    </w:p>
    <w:tbl>
      <w:tblPr>
        <w:tblStyle w:val="41"/>
        <w:tblpPr w:leftFromText="180" w:rightFromText="180" w:vertAnchor="text" w:horzAnchor="margin" w:tblpY="183"/>
        <w:tblW w:w="92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873"/>
        <w:gridCol w:w="1029"/>
        <w:gridCol w:w="1834"/>
        <w:gridCol w:w="2307"/>
      </w:tblGrid>
      <w:tr w14:paraId="6697A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71" w:type="dxa"/>
            <w:shd w:val="clear" w:color="auto" w:fill="E0E0E0"/>
            <w:vAlign w:val="top"/>
          </w:tcPr>
          <w:p w14:paraId="05047EB9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  <w:t>资源名称</w:t>
            </w:r>
          </w:p>
        </w:tc>
        <w:tc>
          <w:tcPr>
            <w:tcW w:w="1873" w:type="dxa"/>
            <w:shd w:val="clear" w:color="auto" w:fill="E0E0E0"/>
            <w:vAlign w:val="top"/>
          </w:tcPr>
          <w:p w14:paraId="3293CB5A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  <w:t>CPU</w:t>
            </w:r>
          </w:p>
        </w:tc>
        <w:tc>
          <w:tcPr>
            <w:tcW w:w="1029" w:type="dxa"/>
            <w:shd w:val="clear" w:color="auto" w:fill="E0E0E0"/>
            <w:vAlign w:val="top"/>
          </w:tcPr>
          <w:p w14:paraId="76D2888C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  <w:t>内存</w:t>
            </w:r>
          </w:p>
        </w:tc>
        <w:tc>
          <w:tcPr>
            <w:tcW w:w="1834" w:type="dxa"/>
            <w:shd w:val="clear" w:color="auto" w:fill="E0E0E0"/>
            <w:vAlign w:val="top"/>
          </w:tcPr>
          <w:p w14:paraId="4889C85C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  <w:t>硬盘</w:t>
            </w:r>
          </w:p>
        </w:tc>
        <w:tc>
          <w:tcPr>
            <w:tcW w:w="2307" w:type="dxa"/>
            <w:shd w:val="clear" w:color="auto" w:fill="E0E0E0"/>
            <w:vAlign w:val="top"/>
          </w:tcPr>
          <w:p w14:paraId="286DA5F3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b/>
                <w:bCs/>
                <w:i w:val="0"/>
                <w:iCs w:val="0"/>
                <w:spacing w:val="0"/>
                <w:sz w:val="21"/>
                <w:szCs w:val="21"/>
              </w:rPr>
              <w:t>备注</w:t>
            </w:r>
          </w:p>
        </w:tc>
      </w:tr>
      <w:tr w14:paraId="157C3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top"/>
          </w:tcPr>
          <w:p w14:paraId="7C6CB803">
            <w:pPr>
              <w:pStyle w:val="13"/>
              <w:spacing w:before="31" w:after="31" w:line="240" w:lineRule="auto"/>
              <w:ind w:left="181" w:firstLine="0" w:firstLineChars="0"/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</w:rPr>
              <w:t>前置数据库服务器</w:t>
            </w:r>
          </w:p>
        </w:tc>
        <w:tc>
          <w:tcPr>
            <w:tcW w:w="1873" w:type="dxa"/>
            <w:vAlign w:val="top"/>
          </w:tcPr>
          <w:p w14:paraId="70F46B1A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16核</w:t>
            </w:r>
          </w:p>
        </w:tc>
        <w:tc>
          <w:tcPr>
            <w:tcW w:w="1029" w:type="dxa"/>
            <w:vAlign w:val="top"/>
          </w:tcPr>
          <w:p w14:paraId="6A896973">
            <w:pPr>
              <w:pStyle w:val="13"/>
              <w:spacing w:before="31" w:after="31" w:line="240" w:lineRule="auto"/>
              <w:ind w:left="181" w:leftChars="0" w:firstLine="0" w:firstLineChars="0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16G</w:t>
            </w:r>
          </w:p>
        </w:tc>
        <w:tc>
          <w:tcPr>
            <w:tcW w:w="1834" w:type="dxa"/>
            <w:vAlign w:val="top"/>
          </w:tcPr>
          <w:p w14:paraId="4B558694">
            <w:pPr>
              <w:pStyle w:val="13"/>
              <w:spacing w:before="31" w:after="31" w:line="240" w:lineRule="auto"/>
              <w:ind w:left="181" w:leftChars="0" w:firstLine="0" w:firstLineChars="0"/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  <w:lang w:val="en-US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500GB</w:t>
            </w:r>
          </w:p>
        </w:tc>
        <w:tc>
          <w:tcPr>
            <w:tcW w:w="2307" w:type="dxa"/>
            <w:vAlign w:val="top"/>
          </w:tcPr>
          <w:p w14:paraId="7C595E03">
            <w:pPr>
              <w:pStyle w:val="13"/>
              <w:spacing w:before="31" w:after="31" w:line="240" w:lineRule="auto"/>
              <w:ind w:left="181" w:firstLine="0" w:firstLineChars="0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</w:p>
        </w:tc>
      </w:tr>
      <w:tr w14:paraId="44F00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top"/>
          </w:tcPr>
          <w:p w14:paraId="11D1E91C">
            <w:pPr>
              <w:pStyle w:val="13"/>
              <w:spacing w:before="31" w:after="31" w:line="240" w:lineRule="auto"/>
              <w:ind w:left="181" w:firstLine="0" w:firstLineChars="0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</w:rPr>
              <w:t>数仓数据库服务器</w:t>
            </w:r>
          </w:p>
        </w:tc>
        <w:tc>
          <w:tcPr>
            <w:tcW w:w="1873" w:type="dxa"/>
            <w:vAlign w:val="top"/>
          </w:tcPr>
          <w:p w14:paraId="5DA3A599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16核</w:t>
            </w:r>
          </w:p>
        </w:tc>
        <w:tc>
          <w:tcPr>
            <w:tcW w:w="1029" w:type="dxa"/>
            <w:vAlign w:val="top"/>
          </w:tcPr>
          <w:p w14:paraId="38464976">
            <w:pPr>
              <w:pStyle w:val="13"/>
              <w:spacing w:before="31" w:after="31" w:line="240" w:lineRule="auto"/>
              <w:ind w:left="181" w:leftChars="0" w:firstLine="0" w:firstLineChars="0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16G</w:t>
            </w:r>
          </w:p>
        </w:tc>
        <w:tc>
          <w:tcPr>
            <w:tcW w:w="1834" w:type="dxa"/>
            <w:vAlign w:val="top"/>
          </w:tcPr>
          <w:p w14:paraId="247D0371">
            <w:pPr>
              <w:pStyle w:val="13"/>
              <w:spacing w:before="31" w:after="31" w:line="240" w:lineRule="auto"/>
              <w:ind w:left="181" w:leftChars="0" w:firstLine="0" w:firstLineChars="0"/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  <w:lang w:val="en-US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500GB</w:t>
            </w:r>
          </w:p>
        </w:tc>
        <w:tc>
          <w:tcPr>
            <w:tcW w:w="2307" w:type="dxa"/>
            <w:vAlign w:val="top"/>
          </w:tcPr>
          <w:p w14:paraId="7FC9FCBA">
            <w:pPr>
              <w:pStyle w:val="13"/>
              <w:spacing w:before="31" w:after="31" w:line="240" w:lineRule="auto"/>
              <w:ind w:left="181" w:firstLine="0" w:firstLineChars="0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</w:p>
        </w:tc>
      </w:tr>
      <w:tr w14:paraId="79C000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71" w:type="dxa"/>
            <w:vAlign w:val="top"/>
          </w:tcPr>
          <w:p w14:paraId="50CF11ED">
            <w:pPr>
              <w:pStyle w:val="13"/>
              <w:spacing w:before="31" w:after="31" w:line="240" w:lineRule="auto"/>
              <w:ind w:left="181" w:firstLine="0" w:firstLineChars="0"/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</w:rPr>
              <w:t>应用服务器</w:t>
            </w:r>
          </w:p>
        </w:tc>
        <w:tc>
          <w:tcPr>
            <w:tcW w:w="1873" w:type="dxa"/>
            <w:vAlign w:val="top"/>
          </w:tcPr>
          <w:p w14:paraId="1AEA1DCA">
            <w:pPr>
              <w:pStyle w:val="13"/>
              <w:spacing w:before="31" w:after="31" w:line="240" w:lineRule="auto"/>
              <w:ind w:left="181" w:leftChars="0" w:firstLine="0" w:firstLineChars="0"/>
              <w:jc w:val="center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8核</w:t>
            </w:r>
          </w:p>
        </w:tc>
        <w:tc>
          <w:tcPr>
            <w:tcW w:w="1029" w:type="dxa"/>
            <w:vAlign w:val="top"/>
          </w:tcPr>
          <w:p w14:paraId="4D63351C">
            <w:pPr>
              <w:pStyle w:val="13"/>
              <w:spacing w:before="31" w:after="31" w:line="240" w:lineRule="auto"/>
              <w:ind w:left="181" w:leftChars="0" w:firstLine="0" w:firstLineChars="0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16G</w:t>
            </w:r>
          </w:p>
        </w:tc>
        <w:tc>
          <w:tcPr>
            <w:tcW w:w="1834" w:type="dxa"/>
            <w:vAlign w:val="top"/>
          </w:tcPr>
          <w:p w14:paraId="78D981EC">
            <w:pPr>
              <w:pStyle w:val="13"/>
              <w:spacing w:before="31" w:after="31" w:line="240" w:lineRule="auto"/>
              <w:ind w:left="181" w:leftChars="0" w:firstLine="0" w:firstLineChars="0"/>
              <w:rPr>
                <w:rStyle w:val="60"/>
                <w:rFonts w:hint="default" w:ascii="仿宋" w:hAnsi="仿宋" w:eastAsia="仿宋" w:cs="仿宋"/>
                <w:spacing w:val="0"/>
                <w:sz w:val="21"/>
                <w:szCs w:val="21"/>
                <w:lang w:val="en-US"/>
              </w:rPr>
            </w:pPr>
            <w:r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  <w:lang w:val="en-US" w:eastAsia="zh-CN"/>
              </w:rPr>
              <w:t>500GB</w:t>
            </w:r>
          </w:p>
        </w:tc>
        <w:tc>
          <w:tcPr>
            <w:tcW w:w="2307" w:type="dxa"/>
            <w:vAlign w:val="top"/>
          </w:tcPr>
          <w:p w14:paraId="4E4B8DB6">
            <w:pPr>
              <w:pStyle w:val="13"/>
              <w:spacing w:before="31" w:after="31" w:line="240" w:lineRule="auto"/>
              <w:ind w:left="181" w:firstLine="0" w:firstLineChars="0"/>
              <w:rPr>
                <w:rStyle w:val="60"/>
                <w:rFonts w:hint="eastAsia" w:ascii="仿宋" w:hAnsi="仿宋" w:eastAsia="仿宋" w:cs="仿宋"/>
                <w:spacing w:val="0"/>
                <w:sz w:val="21"/>
                <w:szCs w:val="21"/>
              </w:rPr>
            </w:pPr>
          </w:p>
        </w:tc>
      </w:tr>
    </w:tbl>
    <w:p w14:paraId="1A9F4573">
      <w:pPr>
        <w:pStyle w:val="39"/>
        <w:ind w:firstLine="199" w:firstLineChars="95"/>
        <w:rPr>
          <w:rStyle w:val="60"/>
          <w:rFonts w:hint="eastAsia" w:ascii="仿宋" w:hAnsi="仿宋" w:cs="仿宋"/>
          <w:sz w:val="21"/>
        </w:rPr>
      </w:pPr>
    </w:p>
    <w:p w14:paraId="05DB40D7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29" w:name="_Toc14679"/>
      <w:bookmarkStart w:id="30" w:name="_Toc12536"/>
      <w:bookmarkStart w:id="31" w:name="_Toc14182"/>
      <w:bookmarkStart w:id="32" w:name="_Toc12418"/>
      <w:bookmarkStart w:id="33" w:name="_Toc11597"/>
      <w:r>
        <w:rPr>
          <w:rFonts w:hint="eastAsia" w:ascii="仿宋" w:hAnsi="仿宋" w:eastAsia="仿宋" w:cs="仿宋"/>
        </w:rPr>
        <w:t>网络IP</w:t>
      </w:r>
      <w:bookmarkEnd w:id="29"/>
      <w:bookmarkEnd w:id="30"/>
      <w:bookmarkEnd w:id="31"/>
    </w:p>
    <w:tbl>
      <w:tblPr>
        <w:tblStyle w:val="41"/>
        <w:tblW w:w="92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3994"/>
        <w:gridCol w:w="3073"/>
      </w:tblGrid>
      <w:tr w14:paraId="607F6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71" w:type="dxa"/>
            <w:shd w:val="clear" w:color="auto" w:fill="E0E0E0"/>
          </w:tcPr>
          <w:p w14:paraId="475335D9">
            <w:pPr>
              <w:pStyle w:val="13"/>
              <w:tabs>
                <w:tab w:val="left" w:pos="510"/>
                <w:tab w:val="center" w:pos="1005"/>
              </w:tabs>
              <w:spacing w:before="31" w:after="31"/>
              <w:ind w:firstLine="0" w:firstLineChars="0"/>
              <w:jc w:val="center"/>
              <w:rPr>
                <w:rStyle w:val="60"/>
                <w:rFonts w:ascii="仿宋" w:hAnsi="仿宋" w:cs="仿宋"/>
                <w:b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b/>
                <w:sz w:val="21"/>
                <w:szCs w:val="21"/>
              </w:rPr>
              <w:t>资源名称</w:t>
            </w:r>
          </w:p>
        </w:tc>
        <w:tc>
          <w:tcPr>
            <w:tcW w:w="3994" w:type="dxa"/>
            <w:shd w:val="clear" w:color="auto" w:fill="E0E0E0"/>
          </w:tcPr>
          <w:p w14:paraId="5E459315">
            <w:pPr>
              <w:pStyle w:val="13"/>
              <w:spacing w:before="31" w:after="31"/>
              <w:ind w:left="8" w:leftChars="4" w:firstLine="0" w:firstLineChars="0"/>
              <w:jc w:val="center"/>
              <w:rPr>
                <w:rStyle w:val="60"/>
                <w:rFonts w:ascii="仿宋" w:hAnsi="仿宋" w:cs="仿宋"/>
                <w:b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b/>
                <w:sz w:val="21"/>
                <w:szCs w:val="21"/>
              </w:rPr>
              <w:t>IP</w:t>
            </w:r>
          </w:p>
        </w:tc>
        <w:tc>
          <w:tcPr>
            <w:tcW w:w="3073" w:type="dxa"/>
            <w:shd w:val="clear" w:color="auto" w:fill="E0E0E0"/>
          </w:tcPr>
          <w:p w14:paraId="2E2870E2">
            <w:pPr>
              <w:pStyle w:val="13"/>
              <w:spacing w:before="31" w:after="31"/>
              <w:ind w:firstLine="0" w:firstLineChars="0"/>
              <w:jc w:val="center"/>
              <w:rPr>
                <w:rStyle w:val="60"/>
                <w:rFonts w:ascii="仿宋" w:hAnsi="仿宋" w:cs="仿宋"/>
                <w:b/>
                <w:sz w:val="21"/>
                <w:szCs w:val="21"/>
              </w:rPr>
            </w:pPr>
            <w:r>
              <w:rPr>
                <w:rStyle w:val="60"/>
                <w:rFonts w:hint="eastAsia" w:ascii="仿宋" w:hAnsi="仿宋" w:cs="仿宋"/>
                <w:b/>
                <w:sz w:val="21"/>
                <w:szCs w:val="21"/>
              </w:rPr>
              <w:t>备注</w:t>
            </w:r>
          </w:p>
        </w:tc>
      </w:tr>
      <w:tr w14:paraId="31194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</w:tcPr>
          <w:p w14:paraId="12F717E6">
            <w:pPr>
              <w:pStyle w:val="13"/>
              <w:spacing w:before="31" w:after="31"/>
              <w:ind w:firstLine="0" w:firstLineChars="0"/>
              <w:jc w:val="center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前置数据库服务器</w:t>
            </w:r>
          </w:p>
        </w:tc>
        <w:tc>
          <w:tcPr>
            <w:tcW w:w="3994" w:type="dxa"/>
          </w:tcPr>
          <w:p w14:paraId="2C5C8821">
            <w:pPr>
              <w:spacing w:before="31" w:after="31"/>
              <w:jc w:val="center"/>
              <w:rPr>
                <w:rStyle w:val="60"/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10.248.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  <w:lang w:val="en-US" w:eastAsia="zh-CN"/>
              </w:rPr>
              <w:t>24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  <w:lang w:val="en-US" w:eastAsia="zh-CN"/>
              </w:rPr>
              <w:t>161</w:t>
            </w:r>
          </w:p>
        </w:tc>
        <w:tc>
          <w:tcPr>
            <w:tcW w:w="3073" w:type="dxa"/>
          </w:tcPr>
          <w:p w14:paraId="74DF2EF4">
            <w:pPr>
              <w:pStyle w:val="13"/>
              <w:spacing w:before="31" w:after="31"/>
              <w:ind w:left="180" w:firstLine="0" w:firstLineChars="0"/>
              <w:jc w:val="center"/>
              <w:rPr>
                <w:rStyle w:val="60"/>
                <w:rFonts w:ascii="仿宋" w:hAnsi="仿宋" w:cs="仿宋"/>
                <w:sz w:val="21"/>
                <w:szCs w:val="21"/>
              </w:rPr>
            </w:pPr>
          </w:p>
        </w:tc>
      </w:tr>
      <w:tr w14:paraId="297BF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</w:tcPr>
          <w:p w14:paraId="31A2DF83">
            <w:pPr>
              <w:pStyle w:val="13"/>
              <w:spacing w:before="31" w:after="31"/>
              <w:ind w:firstLine="0" w:firstLineChars="0"/>
              <w:jc w:val="center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数仓数据库服务器</w:t>
            </w:r>
          </w:p>
        </w:tc>
        <w:tc>
          <w:tcPr>
            <w:tcW w:w="3994" w:type="dxa"/>
          </w:tcPr>
          <w:p w14:paraId="5065616E">
            <w:pPr>
              <w:spacing w:before="31" w:after="31"/>
              <w:jc w:val="center"/>
              <w:rPr>
                <w:rStyle w:val="60"/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10.248.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  <w:lang w:val="en-US" w:eastAsia="zh-CN"/>
              </w:rPr>
              <w:t>24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  <w:lang w:val="en-US" w:eastAsia="zh-CN"/>
              </w:rPr>
              <w:t>162</w:t>
            </w:r>
          </w:p>
        </w:tc>
        <w:tc>
          <w:tcPr>
            <w:tcW w:w="3073" w:type="dxa"/>
          </w:tcPr>
          <w:p w14:paraId="5C57A5AE">
            <w:pPr>
              <w:pStyle w:val="13"/>
              <w:spacing w:before="31" w:after="31"/>
              <w:ind w:left="180" w:firstLine="0" w:firstLineChars="0"/>
              <w:jc w:val="center"/>
              <w:rPr>
                <w:rStyle w:val="60"/>
                <w:rFonts w:ascii="仿宋" w:hAnsi="仿宋" w:cs="仿宋"/>
                <w:sz w:val="21"/>
                <w:szCs w:val="21"/>
              </w:rPr>
            </w:pPr>
          </w:p>
        </w:tc>
      </w:tr>
      <w:tr w14:paraId="433D4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71" w:type="dxa"/>
          </w:tcPr>
          <w:p w14:paraId="133B6548">
            <w:pPr>
              <w:pStyle w:val="13"/>
              <w:spacing w:before="31" w:after="31"/>
              <w:ind w:left="180" w:firstLine="0" w:firstLineChars="0"/>
              <w:jc w:val="center"/>
              <w:rPr>
                <w:rStyle w:val="60"/>
                <w:rFonts w:ascii="仿宋" w:hAnsi="仿宋" w:cs="仿宋"/>
                <w:sz w:val="21"/>
                <w:szCs w:val="21"/>
              </w:rPr>
            </w:pPr>
            <w:r>
              <w:rPr>
                <w:rStyle w:val="60"/>
                <w:rFonts w:ascii="仿宋" w:hAnsi="仿宋" w:cs="仿宋"/>
                <w:sz w:val="21"/>
                <w:szCs w:val="21"/>
              </w:rPr>
              <w:t>应用服务器</w:t>
            </w:r>
          </w:p>
        </w:tc>
        <w:tc>
          <w:tcPr>
            <w:tcW w:w="3994" w:type="dxa"/>
          </w:tcPr>
          <w:p w14:paraId="68A934B3">
            <w:pPr>
              <w:spacing w:before="31" w:after="31"/>
              <w:jc w:val="center"/>
              <w:rPr>
                <w:rStyle w:val="60"/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10.248.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  <w:lang w:val="en-US" w:eastAsia="zh-CN"/>
              </w:rPr>
              <w:t>24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</w:rPr>
              <w:t>.</w:t>
            </w:r>
            <w:r>
              <w:rPr>
                <w:rStyle w:val="60"/>
                <w:rFonts w:hint="eastAsia" w:ascii="仿宋" w:hAnsi="仿宋" w:cs="仿宋"/>
                <w:sz w:val="21"/>
                <w:szCs w:val="21"/>
                <w:lang w:val="en-US" w:eastAsia="zh-CN"/>
              </w:rPr>
              <w:t>163</w:t>
            </w:r>
          </w:p>
        </w:tc>
        <w:tc>
          <w:tcPr>
            <w:tcW w:w="3073" w:type="dxa"/>
          </w:tcPr>
          <w:p w14:paraId="3E57A40C">
            <w:pPr>
              <w:pStyle w:val="13"/>
              <w:spacing w:before="31" w:after="31"/>
              <w:ind w:left="180" w:firstLine="0" w:firstLineChars="0"/>
              <w:jc w:val="center"/>
              <w:rPr>
                <w:rStyle w:val="60"/>
                <w:rFonts w:ascii="仿宋" w:hAnsi="仿宋" w:cs="仿宋"/>
                <w:sz w:val="21"/>
                <w:szCs w:val="21"/>
              </w:rPr>
            </w:pPr>
          </w:p>
        </w:tc>
      </w:tr>
      <w:bookmarkEnd w:id="32"/>
      <w:bookmarkEnd w:id="33"/>
    </w:tbl>
    <w:p w14:paraId="20951531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34" w:name="_Toc5322"/>
      <w:bookmarkStart w:id="35" w:name="_Toc22081"/>
      <w:bookmarkStart w:id="36" w:name="_Toc16115"/>
      <w:bookmarkStart w:id="37" w:name="_Toc30784"/>
      <w:bookmarkStart w:id="38" w:name="_Toc26409"/>
      <w:bookmarkStart w:id="39" w:name="_Toc134008463"/>
      <w:r>
        <w:rPr>
          <w:rFonts w:hint="eastAsia" w:ascii="仿宋" w:hAnsi="仿宋" w:eastAsia="仿宋" w:cs="仿宋"/>
        </w:rPr>
        <w:t>测试工具</w:t>
      </w:r>
      <w:bookmarkEnd w:id="34"/>
      <w:bookmarkEnd w:id="35"/>
      <w:bookmarkEnd w:id="36"/>
      <w:bookmarkEnd w:id="37"/>
      <w:bookmarkEnd w:id="38"/>
    </w:p>
    <w:tbl>
      <w:tblPr>
        <w:tblStyle w:val="4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360"/>
        <w:gridCol w:w="4689"/>
      </w:tblGrid>
      <w:tr w14:paraId="282AB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  <w:shd w:val="clear" w:color="auto" w:fill="BEBEBE" w:themeFill="background1" w:themeFillShade="BF"/>
          </w:tcPr>
          <w:p w14:paraId="125AB3D9">
            <w:pPr>
              <w:jc w:val="center"/>
              <w:rPr>
                <w:rFonts w:ascii="仿宋" w:hAnsi="仿宋" w:cs="仿宋"/>
                <w:b/>
                <w:bCs/>
                <w:szCs w:val="21"/>
              </w:rPr>
            </w:pPr>
            <w:bookmarkStart w:id="40" w:name="_Toc13895"/>
            <w:bookmarkStart w:id="41" w:name="_Toc23933"/>
            <w:r>
              <w:rPr>
                <w:rFonts w:hint="eastAsia" w:ascii="仿宋" w:hAnsi="仿宋" w:cs="仿宋"/>
                <w:b/>
                <w:bCs/>
                <w:szCs w:val="21"/>
              </w:rPr>
              <w:t>工具</w:t>
            </w:r>
          </w:p>
        </w:tc>
        <w:tc>
          <w:tcPr>
            <w:tcW w:w="2360" w:type="dxa"/>
            <w:shd w:val="clear" w:color="auto" w:fill="BEBEBE" w:themeFill="background1" w:themeFillShade="BF"/>
          </w:tcPr>
          <w:p w14:paraId="3CB24467">
            <w:pPr>
              <w:jc w:val="center"/>
              <w:rPr>
                <w:rFonts w:ascii="仿宋" w:hAnsi="仿宋" w:cs="仿宋"/>
                <w:b/>
                <w:bCs/>
                <w:szCs w:val="21"/>
              </w:rPr>
            </w:pPr>
            <w:r>
              <w:rPr>
                <w:rFonts w:hint="eastAsia" w:ascii="仿宋" w:hAnsi="仿宋" w:cs="仿宋"/>
                <w:b/>
                <w:bCs/>
                <w:szCs w:val="21"/>
              </w:rPr>
              <w:t>版本要求</w:t>
            </w:r>
          </w:p>
        </w:tc>
        <w:tc>
          <w:tcPr>
            <w:tcW w:w="4689" w:type="dxa"/>
            <w:shd w:val="clear" w:color="auto" w:fill="BEBEBE" w:themeFill="background1" w:themeFillShade="BF"/>
          </w:tcPr>
          <w:p w14:paraId="1DF70294">
            <w:pPr>
              <w:jc w:val="center"/>
              <w:rPr>
                <w:rFonts w:ascii="仿宋" w:hAnsi="仿宋" w:cs="仿宋"/>
                <w:b/>
                <w:bCs/>
                <w:szCs w:val="21"/>
              </w:rPr>
            </w:pPr>
            <w:r>
              <w:rPr>
                <w:rFonts w:hint="eastAsia" w:ascii="仿宋" w:hAnsi="仿宋" w:cs="仿宋"/>
                <w:b/>
                <w:bCs/>
                <w:szCs w:val="21"/>
              </w:rPr>
              <w:t>备注</w:t>
            </w:r>
          </w:p>
        </w:tc>
      </w:tr>
      <w:tr w14:paraId="76397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09807DEF">
            <w:pPr>
              <w:jc w:val="center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禅道</w:t>
            </w:r>
          </w:p>
        </w:tc>
        <w:tc>
          <w:tcPr>
            <w:tcW w:w="2360" w:type="dxa"/>
          </w:tcPr>
          <w:p w14:paraId="216BFC4A">
            <w:pPr>
              <w:jc w:val="center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8.2.6</w:t>
            </w:r>
          </w:p>
        </w:tc>
        <w:tc>
          <w:tcPr>
            <w:tcW w:w="4689" w:type="dxa"/>
          </w:tcPr>
          <w:p w14:paraId="46BA5A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用于bug缺陷管理</w:t>
            </w:r>
          </w:p>
        </w:tc>
      </w:tr>
      <w:tr w14:paraId="6D62E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9" w:type="dxa"/>
          </w:tcPr>
          <w:p w14:paraId="14C2AEA9">
            <w:pPr>
              <w:jc w:val="center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Chrome浏览器</w:t>
            </w:r>
          </w:p>
        </w:tc>
        <w:tc>
          <w:tcPr>
            <w:tcW w:w="2360" w:type="dxa"/>
          </w:tcPr>
          <w:p w14:paraId="0BB3475D">
            <w:pPr>
              <w:jc w:val="center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103.0.5060.134</w:t>
            </w:r>
          </w:p>
        </w:tc>
        <w:tc>
          <w:tcPr>
            <w:tcW w:w="4689" w:type="dxa"/>
          </w:tcPr>
          <w:p w14:paraId="77C576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界面测试，发送请求内容、请求结果查看</w:t>
            </w:r>
          </w:p>
        </w:tc>
      </w:tr>
      <w:tr w14:paraId="068FF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05C4806C">
            <w:pPr>
              <w:jc w:val="center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Navicat</w:t>
            </w:r>
          </w:p>
        </w:tc>
        <w:tc>
          <w:tcPr>
            <w:tcW w:w="2360" w:type="dxa"/>
          </w:tcPr>
          <w:p w14:paraId="5E7F615C">
            <w:pPr>
              <w:jc w:val="center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Navicat 15</w:t>
            </w:r>
          </w:p>
        </w:tc>
        <w:tc>
          <w:tcPr>
            <w:tcW w:w="4689" w:type="dxa"/>
          </w:tcPr>
          <w:p w14:paraId="57C6F4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连接访问数据库，查看、验证数据准确性</w:t>
            </w:r>
          </w:p>
        </w:tc>
      </w:tr>
    </w:tbl>
    <w:p w14:paraId="5C6CB581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42" w:name="_Toc18095"/>
      <w:bookmarkStart w:id="43" w:name="_Toc21982"/>
      <w:bookmarkStart w:id="44" w:name="_Toc32632"/>
      <w:r>
        <w:rPr>
          <w:rFonts w:hint="eastAsia" w:ascii="仿宋" w:hAnsi="仿宋" w:eastAsia="仿宋" w:cs="仿宋"/>
        </w:rPr>
        <w:t>网络环境</w:t>
      </w:r>
      <w:bookmarkEnd w:id="39"/>
      <w:bookmarkEnd w:id="40"/>
      <w:bookmarkEnd w:id="41"/>
      <w:bookmarkEnd w:id="42"/>
      <w:bookmarkEnd w:id="43"/>
      <w:bookmarkEnd w:id="44"/>
    </w:p>
    <w:p w14:paraId="517BFAA4">
      <w:pPr>
        <w:pStyle w:val="39"/>
        <w:spacing w:before="156" w:beforeLines="50"/>
        <w:ind w:firstLine="420"/>
        <w:rPr>
          <w:rFonts w:ascii="微软雅黑" w:hAnsi="微软雅黑" w:eastAsia="微软雅黑"/>
        </w:rPr>
      </w:pPr>
      <w:r>
        <w:rPr>
          <w:rFonts w:hint="eastAsia" w:ascii="仿宋" w:hAnsi="仿宋" w:cs="仿宋"/>
        </w:rPr>
        <w:t>典型的B/S架构，</w:t>
      </w:r>
      <w:r>
        <w:rPr>
          <w:rFonts w:hint="eastAsia" w:ascii="仿宋" w:hAnsi="仿宋" w:cs="仿宋"/>
          <w:lang w:val="en-US" w:eastAsia="zh-CN"/>
        </w:rPr>
        <w:t>1000</w:t>
      </w:r>
      <w:r>
        <w:rPr>
          <w:rFonts w:hint="eastAsia" w:ascii="仿宋" w:hAnsi="仿宋" w:cs="仿宋"/>
        </w:rPr>
        <w:t>M带宽。</w:t>
      </w:r>
    </w:p>
    <w:p w14:paraId="1C4B4B2F">
      <w:pPr>
        <w:pStyle w:val="3"/>
        <w:pageBreakBefore/>
        <w:spacing w:before="260" w:after="260"/>
        <w:ind w:firstLine="0"/>
        <w:jc w:val="center"/>
        <w:rPr>
          <w:rFonts w:ascii="仿宋" w:hAnsi="仿宋" w:eastAsia="仿宋" w:cs="仿宋"/>
        </w:rPr>
      </w:pPr>
      <w:bookmarkStart w:id="45" w:name="_Toc111363228"/>
      <w:bookmarkStart w:id="46" w:name="_Toc111350088"/>
      <w:bookmarkStart w:id="47" w:name="_Toc40676337"/>
      <w:bookmarkStart w:id="48" w:name="_Toc31985"/>
      <w:bookmarkStart w:id="49" w:name="_Toc12790"/>
      <w:bookmarkStart w:id="50" w:name="_Toc4408"/>
      <w:bookmarkStart w:id="51" w:name="_Toc134008465"/>
      <w:bookmarkStart w:id="52" w:name="_Toc15493"/>
      <w:bookmarkStart w:id="53" w:name="_Toc9222"/>
      <w:r>
        <w:rPr>
          <w:rFonts w:hint="eastAsia" w:ascii="仿宋" w:hAnsi="仿宋" w:eastAsia="仿宋" w:cs="仿宋"/>
        </w:rPr>
        <w:t>测试概</w:t>
      </w:r>
      <w:bookmarkEnd w:id="45"/>
      <w:bookmarkEnd w:id="46"/>
      <w:bookmarkEnd w:id="47"/>
      <w:r>
        <w:rPr>
          <w:rFonts w:hint="eastAsia" w:ascii="仿宋" w:hAnsi="仿宋" w:eastAsia="仿宋" w:cs="仿宋"/>
        </w:rPr>
        <w:t>述</w:t>
      </w:r>
      <w:bookmarkEnd w:id="48"/>
      <w:bookmarkEnd w:id="49"/>
      <w:bookmarkEnd w:id="50"/>
      <w:bookmarkEnd w:id="51"/>
      <w:bookmarkEnd w:id="52"/>
      <w:bookmarkEnd w:id="53"/>
    </w:p>
    <w:p w14:paraId="0F90093E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54" w:name="_Toc10382"/>
      <w:bookmarkStart w:id="55" w:name="_Toc4522"/>
      <w:bookmarkStart w:id="56" w:name="_Toc8791"/>
      <w:bookmarkStart w:id="57" w:name="_Toc3278"/>
      <w:bookmarkStart w:id="58" w:name="_Toc26637"/>
      <w:bookmarkStart w:id="59" w:name="_Toc111350089"/>
      <w:bookmarkStart w:id="60" w:name="_Toc111363229"/>
      <w:bookmarkStart w:id="61" w:name="_Toc134008466"/>
      <w:bookmarkStart w:id="62" w:name="_Toc40676338"/>
      <w:r>
        <w:rPr>
          <w:rFonts w:hint="eastAsia" w:ascii="仿宋" w:hAnsi="仿宋" w:eastAsia="仿宋" w:cs="仿宋"/>
        </w:rPr>
        <w:t>测试目的</w:t>
      </w:r>
      <w:bookmarkEnd w:id="54"/>
      <w:bookmarkEnd w:id="55"/>
      <w:bookmarkEnd w:id="56"/>
      <w:bookmarkEnd w:id="57"/>
      <w:bookmarkEnd w:id="58"/>
    </w:p>
    <w:p w14:paraId="23BF47B9">
      <w:pPr>
        <w:spacing w:line="360" w:lineRule="auto"/>
        <w:ind w:firstLine="420" w:firstLineChars="200"/>
        <w:jc w:val="left"/>
        <w:rPr>
          <w:rFonts w:ascii="仿宋" w:hAnsi="仿宋" w:cs="仿宋"/>
          <w:szCs w:val="21"/>
        </w:rPr>
      </w:pPr>
      <w:r>
        <w:rPr>
          <w:rFonts w:hint="eastAsia" w:ascii="仿宋" w:hAnsi="仿宋" w:cs="仿宋"/>
          <w:szCs w:val="21"/>
        </w:rPr>
        <w:t>通过验收测试判断产品质量是否符合产品需求、功能实现是否正确，性能和安全性方面是否符合发布标准，并且产品可以最终上线。</w:t>
      </w:r>
    </w:p>
    <w:p w14:paraId="7C2F4085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63" w:name="_Toc10619"/>
      <w:bookmarkStart w:id="64" w:name="_Toc4278"/>
      <w:bookmarkStart w:id="65" w:name="_Toc30831"/>
      <w:bookmarkStart w:id="66" w:name="_Toc24029"/>
      <w:bookmarkStart w:id="67" w:name="_Toc22073"/>
      <w:r>
        <w:rPr>
          <w:rFonts w:hint="eastAsia" w:ascii="仿宋" w:hAnsi="仿宋" w:eastAsia="仿宋" w:cs="仿宋"/>
        </w:rPr>
        <w:t>测试范围</w:t>
      </w:r>
      <w:bookmarkEnd w:id="59"/>
      <w:bookmarkEnd w:id="60"/>
      <w:bookmarkEnd w:id="61"/>
      <w:bookmarkEnd w:id="63"/>
      <w:bookmarkEnd w:id="64"/>
      <w:bookmarkEnd w:id="65"/>
      <w:bookmarkEnd w:id="66"/>
      <w:bookmarkEnd w:id="67"/>
    </w:p>
    <w:tbl>
      <w:tblPr>
        <w:tblStyle w:val="42"/>
        <w:tblW w:w="97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809"/>
        <w:gridCol w:w="6022"/>
      </w:tblGrid>
      <w:tr w14:paraId="4BB29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shd w:val="clear" w:color="auto" w:fill="D7D7D7" w:themeFill="background1" w:themeFillShade="D8"/>
          </w:tcPr>
          <w:p w14:paraId="2271F5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default" w:ascii="仿宋" w:hAnsi="仿宋" w:eastAsia="仿宋" w:cs="仿宋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1"/>
                <w:szCs w:val="21"/>
                <w:lang w:val="en-US" w:eastAsia="zh-CN"/>
              </w:rPr>
              <w:t>验收部门</w:t>
            </w:r>
          </w:p>
        </w:tc>
        <w:tc>
          <w:tcPr>
            <w:tcW w:w="1809" w:type="dxa"/>
            <w:shd w:val="clear" w:color="auto" w:fill="D7D7D7" w:themeFill="background1" w:themeFillShade="D8"/>
          </w:tcPr>
          <w:p w14:paraId="546FCB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default" w:ascii="仿宋" w:hAnsi="仿宋" w:eastAsia="仿宋" w:cs="仿宋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1"/>
                <w:szCs w:val="21"/>
                <w:lang w:eastAsia="zh-CN"/>
              </w:rPr>
              <w:t>任务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 w14:paraId="2B7404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default" w:ascii="仿宋" w:hAnsi="仿宋" w:eastAsia="仿宋" w:cs="仿宋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1"/>
                <w:szCs w:val="21"/>
                <w:lang w:eastAsia="zh-CN"/>
              </w:rPr>
              <w:t>子任务</w:t>
            </w:r>
          </w:p>
        </w:tc>
      </w:tr>
      <w:tr w14:paraId="7548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restart"/>
          </w:tcPr>
          <w:p w14:paraId="42C498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集团风控部</w:t>
            </w: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637D9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Arial Unicode MS" w:hAnsi="Arial Unicode MS" w:eastAsia="宋体" w:cstheme="minorBidi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报表优化</w:t>
            </w:r>
          </w:p>
        </w:tc>
        <w:tc>
          <w:tcPr>
            <w:tcW w:w="6022" w:type="dxa"/>
            <w:shd w:val="clear" w:color="auto" w:fill="auto"/>
            <w:vAlign w:val="top"/>
          </w:tcPr>
          <w:p w14:paraId="5553A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表1：信贷资产评估认定审批表（子公司认定和集团复核）优化</w:t>
            </w:r>
          </w:p>
        </w:tc>
      </w:tr>
      <w:tr w14:paraId="7B6F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C4228C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</w:tcPr>
          <w:p w14:paraId="1AEBF3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22" w:type="dxa"/>
            <w:shd w:val="clear" w:color="auto" w:fill="auto"/>
            <w:vAlign w:val="top"/>
          </w:tcPr>
          <w:p w14:paraId="7C624C37">
            <w:pPr>
              <w:keepNext w:val="0"/>
              <w:keepLines w:val="0"/>
              <w:suppressLineNumbers w:val="0"/>
              <w:tabs>
                <w:tab w:val="left" w:pos="882"/>
              </w:tabs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表1：信贷资产评估认定审批表（担保-系统抽取）优化</w:t>
            </w:r>
          </w:p>
        </w:tc>
      </w:tr>
      <w:tr w14:paraId="2CC0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3698C9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3F929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报表开发</w:t>
            </w:r>
          </w:p>
        </w:tc>
        <w:tc>
          <w:tcPr>
            <w:tcW w:w="6022" w:type="dxa"/>
            <w:shd w:val="clear" w:color="auto" w:fill="auto"/>
            <w:vAlign w:val="top"/>
          </w:tcPr>
          <w:p w14:paraId="71E77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业务累计投放情况报表</w:t>
            </w:r>
          </w:p>
        </w:tc>
      </w:tr>
      <w:tr w14:paraId="3927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FEA884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</w:tcPr>
          <w:p w14:paraId="071481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22" w:type="dxa"/>
            <w:shd w:val="clear" w:color="auto" w:fill="auto"/>
            <w:vAlign w:val="top"/>
          </w:tcPr>
          <w:p w14:paraId="077FC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储备业务表</w:t>
            </w:r>
          </w:p>
        </w:tc>
      </w:tr>
      <w:tr w14:paraId="0FA3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E23A3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</w:tcPr>
          <w:p w14:paraId="6337100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22" w:type="dxa"/>
            <w:shd w:val="clear" w:color="auto" w:fill="auto"/>
            <w:vAlign w:val="top"/>
          </w:tcPr>
          <w:p w14:paraId="2FEA9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储备业务填报表</w:t>
            </w:r>
          </w:p>
        </w:tc>
      </w:tr>
      <w:tr w14:paraId="30C54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27F7334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</w:tcPr>
          <w:p w14:paraId="6B2E4A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22" w:type="dxa"/>
            <w:shd w:val="clear" w:color="auto" w:fill="auto"/>
            <w:vAlign w:val="top"/>
          </w:tcPr>
          <w:p w14:paraId="725FC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蜀担快贷填报表</w:t>
            </w:r>
          </w:p>
        </w:tc>
      </w:tr>
      <w:tr w14:paraId="7ABD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46840C0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452BF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驾驶舱优化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160E63">
            <w:pPr>
              <w:keepNext w:val="0"/>
              <w:keepLines w:val="0"/>
              <w:suppressLineNumbers w:val="0"/>
              <w:tabs>
                <w:tab w:val="left" w:pos="1198"/>
              </w:tabs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总体资产驾驶舱中国有投融资板块优化</w:t>
            </w:r>
          </w:p>
        </w:tc>
      </w:tr>
      <w:tr w14:paraId="26A4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restart"/>
          </w:tcPr>
          <w:p w14:paraId="79EB79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集团风控法务管理</w:t>
            </w: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64761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Arial Unicode MS" w:hAnsi="Arial Unicode MS" w:eastAsia="宋体" w:cstheme="minorBidi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数据填报开发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2C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案件管理台账（三合一）</w:t>
            </w:r>
          </w:p>
        </w:tc>
      </w:tr>
      <w:tr w14:paraId="05EC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61AA7E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1909B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5B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案件管理台账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_审理信息</w:t>
            </w:r>
          </w:p>
        </w:tc>
      </w:tr>
      <w:tr w14:paraId="25C5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4BACD8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3483C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78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案件管理台账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_备案资料附件</w:t>
            </w:r>
          </w:p>
        </w:tc>
      </w:tr>
      <w:tr w14:paraId="02D6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6F9308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CEBB4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91B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  <w:lang w:val="en-US" w:eastAsia="zh-CN" w:bidi="ar"/>
              </w:rPr>
              <w:t>案件管理台账_代理情况及律所后评价信息</w:t>
            </w:r>
          </w:p>
        </w:tc>
      </w:tr>
      <w:tr w14:paraId="41C3C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571546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143C0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Arial Unicode MS" w:hAnsi="Arial Unicode MS" w:eastAsia="宋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报表开发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5B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案件管理台账（三合一）</w:t>
            </w:r>
          </w:p>
        </w:tc>
      </w:tr>
      <w:tr w14:paraId="631CB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6383D73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31E51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077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案件管理台账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_审理信息</w:t>
            </w:r>
          </w:p>
        </w:tc>
      </w:tr>
      <w:tr w14:paraId="3C904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393E94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4A5E9B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EF8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案件管理台账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_备案资料附件</w:t>
            </w:r>
          </w:p>
        </w:tc>
      </w:tr>
      <w:tr w14:paraId="73F1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574B2E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2021A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0D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  <w:lang w:val="en-US" w:eastAsia="zh-CN" w:bidi="ar"/>
              </w:rPr>
              <w:t>案件管理台账_代理情况及律所后评价信息</w:t>
            </w:r>
          </w:p>
        </w:tc>
      </w:tr>
      <w:tr w14:paraId="5438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0C34D4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02D53A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CEBA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不良贷款诉讼管理台账表</w:t>
            </w:r>
          </w:p>
        </w:tc>
      </w:tr>
      <w:tr w14:paraId="5999D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6BDC24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693C5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202D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非特殊资产类诉讼仲裁案件管理台账表</w:t>
            </w:r>
          </w:p>
        </w:tc>
      </w:tr>
      <w:tr w14:paraId="446F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29889D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6F8E0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8E17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律师事务所后评价表</w:t>
            </w:r>
          </w:p>
        </w:tc>
      </w:tr>
      <w:tr w14:paraId="3CA0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restart"/>
          </w:tcPr>
          <w:p w14:paraId="5F02AA6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集团信息科技部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EA81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Arial Unicode MS" w:hAnsi="Arial Unicode MS" w:eastAsia="宋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功能开发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75E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Arial Unicode MS" w:hAnsi="Arial Unicode MS" w:eastAsia="宋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Cs w:val="21"/>
                <w:lang w:eastAsia="zh-CN"/>
              </w:rPr>
              <w:t>企业大数据查询功能</w:t>
            </w:r>
          </w:p>
        </w:tc>
      </w:tr>
      <w:tr w14:paraId="7BA2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681846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20874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报表优化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3BC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金石租赁业财对比表解决飞机项目税款匹配问题</w:t>
            </w:r>
          </w:p>
        </w:tc>
      </w:tr>
      <w:tr w14:paraId="6D715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485DBE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74354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6E72527">
            <w:pPr>
              <w:keepNext w:val="0"/>
              <w:keepLines w:val="0"/>
              <w:suppressLineNumbers w:val="0"/>
              <w:tabs>
                <w:tab w:val="left" w:pos="882"/>
              </w:tabs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金石租赁业财对比表解决多承租人匹配的问题</w:t>
            </w:r>
          </w:p>
        </w:tc>
      </w:tr>
      <w:tr w14:paraId="1E952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538352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C39D4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7FAF0E2">
            <w:pPr>
              <w:keepNext w:val="0"/>
              <w:keepLines w:val="0"/>
              <w:suppressLineNumbers w:val="0"/>
              <w:tabs>
                <w:tab w:val="left" w:pos="882"/>
              </w:tabs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财务明细增加标记“不对比”的功能</w:t>
            </w:r>
          </w:p>
        </w:tc>
      </w:tr>
      <w:tr w14:paraId="6534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3836D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4EE0B4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val="en-US" w:eastAsia="zh-CN"/>
              </w:rPr>
              <w:t>报表开发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355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小贷业财对比考核表</w:t>
            </w:r>
          </w:p>
        </w:tc>
      </w:tr>
      <w:tr w14:paraId="1349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38227C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3A3D6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8BFB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小贷业财对比调整费用表</w:t>
            </w:r>
          </w:p>
        </w:tc>
      </w:tr>
      <w:tr w14:paraId="473F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1E5274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147497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09A5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金石租赁业财对比考核表</w:t>
            </w:r>
          </w:p>
        </w:tc>
      </w:tr>
      <w:tr w14:paraId="76DA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4ECC292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2019F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42E9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金玉担保业财对比考核表</w:t>
            </w:r>
          </w:p>
        </w:tc>
      </w:tr>
      <w:tr w14:paraId="7372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19AC494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A6888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6E10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能投保理业财对比考核表</w:t>
            </w:r>
          </w:p>
        </w:tc>
      </w:tr>
      <w:tr w14:paraId="6AB7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4D0137E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7F2E1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9C60A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金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兴和供应链业财对比考核表</w:t>
            </w:r>
          </w:p>
        </w:tc>
      </w:tr>
      <w:tr w14:paraId="7678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restart"/>
          </w:tcPr>
          <w:p w14:paraId="63C999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金玉担保</w:t>
            </w: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13647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Arial Unicode MS" w:hAnsi="Arial Unicode MS" w:eastAsia="宋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报表优化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4AE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审批表、集中度报表优化</w:t>
            </w:r>
          </w:p>
        </w:tc>
      </w:tr>
      <w:tr w14:paraId="4B7F9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55B726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F897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3983DDD">
            <w:pPr>
              <w:keepNext w:val="0"/>
              <w:keepLines w:val="0"/>
              <w:suppressLineNumbers w:val="0"/>
              <w:tabs>
                <w:tab w:val="left" w:pos="882"/>
              </w:tabs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增加外币逻辑判断</w:t>
            </w:r>
          </w:p>
        </w:tc>
      </w:tr>
      <w:tr w14:paraId="6464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3BA435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BEEAE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2BA98EF">
            <w:pPr>
              <w:keepNext w:val="0"/>
              <w:keepLines w:val="0"/>
              <w:suppressLineNumbers w:val="0"/>
              <w:tabs>
                <w:tab w:val="left" w:pos="882"/>
              </w:tabs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电子保函解保逻辑增加</w:t>
            </w:r>
          </w:p>
        </w:tc>
      </w:tr>
      <w:tr w14:paraId="612D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014DA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284AF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报表开发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2AFC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金玉担保投资业务填报表（金玉担保债券交易备案表）</w:t>
            </w:r>
          </w:p>
        </w:tc>
      </w:tr>
      <w:tr w14:paraId="4E25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0E3526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00454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1627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商票承兑业务核心企业准入台账</w:t>
            </w:r>
          </w:p>
        </w:tc>
      </w:tr>
      <w:tr w14:paraId="188A1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558278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投资管理部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3197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固定报表开发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4F1D5B">
            <w:pPr>
              <w:keepNext w:val="0"/>
              <w:keepLines w:val="0"/>
              <w:suppressLineNumbers w:val="0"/>
              <w:tabs>
                <w:tab w:val="left" w:pos="1198"/>
              </w:tabs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21"/>
                <w:lang w:eastAsia="zh-CN"/>
              </w:rPr>
              <w:t>金鼎集团全级次工商信息及股东变化情况表</w:t>
            </w:r>
            <w:r>
              <w:rPr>
                <w:rFonts w:hint="eastAsia" w:ascii="仿宋" w:hAnsi="仿宋" w:eastAsia="仿宋" w:cs="仿宋"/>
                <w:color w:val="auto"/>
                <w:szCs w:val="21"/>
                <w:lang w:val="en-US" w:eastAsia="zh-CN"/>
              </w:rPr>
              <w:t>-调用三方接口</w:t>
            </w:r>
          </w:p>
        </w:tc>
      </w:tr>
      <w:tr w14:paraId="4F92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restart"/>
          </w:tcPr>
          <w:p w14:paraId="3C2A71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金兴和供应链</w:t>
            </w: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1E57E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驾驶舱开发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48C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总体运营分析驾驶舱(PC端/手机端)</w:t>
            </w:r>
          </w:p>
        </w:tc>
      </w:tr>
      <w:tr w14:paraId="43F9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7ECA787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26DAD6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145F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业务管理驾驶舱(PC端/手机端)</w:t>
            </w:r>
          </w:p>
        </w:tc>
      </w:tr>
      <w:tr w14:paraId="1D0F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2259704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EF6E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87389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风控管理驾驶舱(PC端/手机端)</w:t>
            </w:r>
          </w:p>
        </w:tc>
      </w:tr>
      <w:tr w14:paraId="0268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55B9A1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3D7BA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50AC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财务管理驾驶舱(PC端/手机端)</w:t>
            </w:r>
          </w:p>
        </w:tc>
      </w:tr>
      <w:tr w14:paraId="01C6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restart"/>
          </w:tcPr>
          <w:p w14:paraId="05C467E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能投保理</w:t>
            </w: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522D0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驾驶舱开发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24C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总体运营分析驾驶舱(PC端/手机端)</w:t>
            </w:r>
          </w:p>
        </w:tc>
      </w:tr>
      <w:tr w14:paraId="6EB3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6ADCD67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B75C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75BA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业务管理驾驶舱(PC端/手机端)</w:t>
            </w:r>
          </w:p>
        </w:tc>
      </w:tr>
      <w:tr w14:paraId="5F5DB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2FF575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347F9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08E88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风控管理驾驶舱(PC端/手机端)</w:t>
            </w:r>
          </w:p>
        </w:tc>
      </w:tr>
      <w:tr w14:paraId="457E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1D527F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3C1B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1966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融资管理驾驶舱(PC端/手机端)</w:t>
            </w:r>
          </w:p>
        </w:tc>
      </w:tr>
      <w:tr w14:paraId="3153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restart"/>
          </w:tcPr>
          <w:p w14:paraId="0A367A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金石租赁</w:t>
            </w:r>
          </w:p>
        </w:tc>
        <w:tc>
          <w:tcPr>
            <w:tcW w:w="1809" w:type="dxa"/>
            <w:vMerge w:val="restart"/>
            <w:shd w:val="clear" w:color="auto" w:fill="auto"/>
            <w:vAlign w:val="top"/>
          </w:tcPr>
          <w:p w14:paraId="74B54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  <w:t>驾驶舱开发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29F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总体运营分析驾驶舱(PC端/手机端)</w:t>
            </w:r>
          </w:p>
        </w:tc>
      </w:tr>
      <w:tr w14:paraId="4634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0876CD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25183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B98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业务管理驾驶舱(PC端/手机端)</w:t>
            </w:r>
          </w:p>
        </w:tc>
      </w:tr>
      <w:tr w14:paraId="6859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37DCBA8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6F9FD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82AAE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风控管理驾驶舱(PC端/手机端)</w:t>
            </w:r>
          </w:p>
        </w:tc>
      </w:tr>
      <w:tr w14:paraId="52063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Merge w:val="continue"/>
          </w:tcPr>
          <w:p w14:paraId="0A6761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top"/>
              <w:rPr>
                <w:rFonts w:hint="default" w:ascii="仿宋" w:hAnsi="仿宋" w:eastAsia="仿宋" w:cs="仿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9" w:type="dxa"/>
            <w:vMerge w:val="continue"/>
            <w:shd w:val="clear" w:color="auto" w:fill="auto"/>
            <w:vAlign w:val="top"/>
          </w:tcPr>
          <w:p w14:paraId="590A5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b/>
                <w:bCs/>
                <w:szCs w:val="21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E655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textAlignment w:val="top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财务管理驾驶舱(PC端/手机端)</w:t>
            </w:r>
          </w:p>
        </w:tc>
      </w:tr>
    </w:tbl>
    <w:p w14:paraId="56BF107A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68" w:name="_Toc8218"/>
      <w:bookmarkStart w:id="69" w:name="_Toc12929"/>
      <w:bookmarkStart w:id="70" w:name="_Toc28168"/>
      <w:bookmarkStart w:id="71" w:name="_Toc27093"/>
      <w:bookmarkStart w:id="72" w:name="_Toc12445"/>
      <w:bookmarkStart w:id="73" w:name="_Toc134008467"/>
      <w:bookmarkStart w:id="74" w:name="_Toc133997634"/>
      <w:r>
        <w:rPr>
          <w:rFonts w:hint="eastAsia" w:ascii="仿宋" w:hAnsi="仿宋" w:eastAsia="仿宋" w:cs="仿宋"/>
        </w:rPr>
        <w:t>测试过程</w:t>
      </w:r>
      <w:bookmarkEnd w:id="68"/>
      <w:bookmarkEnd w:id="69"/>
      <w:bookmarkEnd w:id="70"/>
      <w:bookmarkEnd w:id="71"/>
      <w:bookmarkEnd w:id="72"/>
    </w:p>
    <w:p w14:paraId="7AE804E3">
      <w:pPr>
        <w:spacing w:line="360" w:lineRule="auto"/>
        <w:ind w:firstLine="420" w:firstLineChars="200"/>
        <w:jc w:val="left"/>
        <w:rPr>
          <w:rFonts w:ascii="仿宋" w:hAnsi="仿宋" w:cs="仿宋"/>
          <w:szCs w:val="21"/>
        </w:rPr>
      </w:pPr>
      <w:r>
        <w:rPr>
          <w:rFonts w:hint="eastAsia" w:ascii="仿宋" w:hAnsi="仿宋" w:cs="仿宋"/>
          <w:szCs w:val="21"/>
        </w:rPr>
        <w:t>对于新功能、新UI界面采取手工测试。</w:t>
      </w:r>
    </w:p>
    <w:p w14:paraId="3210803C">
      <w:pPr>
        <w:pStyle w:val="3"/>
        <w:pageBreakBefore/>
        <w:spacing w:before="260" w:after="260"/>
        <w:ind w:firstLine="0"/>
        <w:jc w:val="center"/>
        <w:rPr>
          <w:rFonts w:ascii="仿宋" w:hAnsi="仿宋" w:eastAsia="仿宋" w:cs="仿宋"/>
        </w:rPr>
      </w:pPr>
      <w:bookmarkStart w:id="75" w:name="_Toc70264021"/>
      <w:bookmarkStart w:id="76" w:name="_Toc2208"/>
      <w:bookmarkStart w:id="77" w:name="_Toc1596"/>
      <w:bookmarkStart w:id="78" w:name="_Toc31752"/>
      <w:bookmarkStart w:id="79" w:name="_Toc144992988"/>
      <w:bookmarkStart w:id="80" w:name="_Toc134008468"/>
      <w:r>
        <w:rPr>
          <w:rFonts w:hint="eastAsia" w:ascii="仿宋" w:hAnsi="仿宋" w:eastAsia="仿宋" w:cs="仿宋"/>
        </w:rPr>
        <w:t xml:space="preserve"> </w:t>
      </w:r>
      <w:bookmarkEnd w:id="75"/>
      <w:bookmarkEnd w:id="76"/>
      <w:bookmarkEnd w:id="77"/>
      <w:bookmarkEnd w:id="78"/>
      <w:bookmarkStart w:id="81" w:name="_Toc6227"/>
      <w:bookmarkStart w:id="82" w:name="_Toc32324"/>
      <w:bookmarkStart w:id="83" w:name="_Toc22766"/>
      <w:bookmarkStart w:id="84" w:name="_Toc26768"/>
      <w:bookmarkStart w:id="85" w:name="_Toc26591"/>
      <w:r>
        <w:rPr>
          <w:rFonts w:hint="eastAsia" w:ascii="仿宋" w:hAnsi="仿宋" w:eastAsia="仿宋" w:cs="仿宋"/>
        </w:rPr>
        <w:t>测试用例</w:t>
      </w:r>
      <w:bookmarkEnd w:id="81"/>
      <w:bookmarkEnd w:id="82"/>
      <w:bookmarkEnd w:id="83"/>
      <w:bookmarkEnd w:id="84"/>
      <w:bookmarkEnd w:id="85"/>
    </w:p>
    <w:p w14:paraId="3E145CBB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86" w:name="_Toc13550"/>
      <w:r>
        <w:rPr>
          <w:rFonts w:hint="eastAsia" w:ascii="仿宋" w:hAnsi="仿宋" w:eastAsia="仿宋" w:cs="仿宋"/>
          <w:lang w:val="en-US" w:eastAsia="zh-CN"/>
        </w:rPr>
        <w:t>集团风控部</w:t>
      </w:r>
      <w:bookmarkEnd w:id="86"/>
    </w:p>
    <w:p w14:paraId="73EC943B">
      <w:pPr>
        <w:pStyle w:val="5"/>
        <w:bidi w:val="0"/>
      </w:pPr>
      <w:bookmarkStart w:id="87" w:name="_Toc5749"/>
      <w:r>
        <w:rPr>
          <w:rFonts w:hint="eastAsia"/>
          <w:lang w:eastAsia="zh-CN"/>
        </w:rPr>
        <w:t>信贷资产评估认定审批表（子公司认定和集团复核）优化</w:t>
      </w:r>
      <w:bookmarkEnd w:id="87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1656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51BA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A82F71B">
            <w:r>
              <w:t>43119</w:t>
            </w:r>
          </w:p>
        </w:tc>
      </w:tr>
      <w:tr w14:paraId="5B0FE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DA336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E89EF81">
            <w:pPr>
              <w:rPr>
                <w:rFonts w:hint="default" w:ascii="仿宋" w:hAnsi="仿宋" w:cs="仿宋"/>
                <w:szCs w:val="21"/>
                <w:lang w:val="en-US"/>
              </w:rPr>
            </w:pPr>
            <w:r>
              <w:rPr>
                <w:rFonts w:hint="eastAsia" w:ascii="仿宋" w:hAnsi="仿宋" w:cs="仿宋"/>
                <w:szCs w:val="21"/>
              </w:rPr>
              <w:t>验证</w:t>
            </w:r>
            <w:r>
              <w:rPr>
                <w:rFonts w:hint="eastAsia"/>
                <w:lang w:eastAsia="zh-CN"/>
              </w:rPr>
              <w:t>贷【资产评估认定审批表（子公司认定和集团复核）】</w:t>
            </w:r>
            <w:r>
              <w:rPr>
                <w:rFonts w:hint="eastAsia"/>
                <w:lang w:val="en-US" w:eastAsia="zh-CN"/>
              </w:rPr>
              <w:t>中“上</w:t>
            </w: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期信贷资产评估结果</w:t>
            </w:r>
            <w:r>
              <w:rPr>
                <w:rFonts w:hint="eastAsia" w:cs="仿宋"/>
                <w:sz w:val="21"/>
                <w:szCs w:val="21"/>
                <w:lang w:val="en-US" w:eastAsia="zh-CN"/>
              </w:rPr>
              <w:t>”取值问题</w:t>
            </w:r>
          </w:p>
        </w:tc>
      </w:tr>
      <w:tr w14:paraId="0AFA9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F8AF0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F54A1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BEF8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92D7A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2E61A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0854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A8CE9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9A4536F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/>
                <w:lang w:eastAsia="zh-CN"/>
              </w:rPr>
              <w:t>资产评估认定审批表（子公司认定和集团复核）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65AE7BAE">
            <w:pPr>
              <w:tabs>
                <w:tab w:val="left" w:pos="312"/>
              </w:tabs>
              <w:spacing w:line="300" w:lineRule="auto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2.</w:t>
            </w:r>
            <w:r>
              <w:rPr>
                <w:rFonts w:hint="eastAsia" w:cs="仿宋"/>
                <w:szCs w:val="21"/>
                <w:lang w:val="en-US" w:eastAsia="zh-CN"/>
              </w:rPr>
              <w:t>查看表中字段</w:t>
            </w:r>
            <w:r>
              <w:rPr>
                <w:rFonts w:hint="eastAsia"/>
                <w:lang w:val="en-US" w:eastAsia="zh-CN"/>
              </w:rPr>
              <w:t>上</w:t>
            </w: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期信贷资产评估结果</w:t>
            </w:r>
            <w:r>
              <w:rPr>
                <w:rFonts w:hint="eastAsia" w:cs="仿宋"/>
                <w:sz w:val="21"/>
                <w:szCs w:val="21"/>
                <w:lang w:val="en-US" w:eastAsia="zh-CN"/>
              </w:rPr>
              <w:t>值与</w:t>
            </w: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上期集团复核认定结果</w:t>
            </w:r>
            <w:r>
              <w:rPr>
                <w:rFonts w:hint="eastAsia" w:cs="仿宋"/>
                <w:sz w:val="21"/>
                <w:szCs w:val="21"/>
                <w:lang w:val="en-US" w:eastAsia="zh-CN"/>
              </w:rPr>
              <w:t>值是否一致</w:t>
            </w:r>
          </w:p>
        </w:tc>
      </w:tr>
      <w:tr w14:paraId="2B8E0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21C299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1A94BF6">
            <w:pPr>
              <w:rPr>
                <w:rFonts w:hint="default" w:ascii="仿宋" w:hAnsi="仿宋" w:eastAsia="仿宋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表中字段</w:t>
            </w:r>
            <w:r>
              <w:rPr>
                <w:rFonts w:hint="eastAsia"/>
                <w:lang w:val="en-US" w:eastAsia="zh-CN"/>
              </w:rPr>
              <w:t>上</w:t>
            </w: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期信贷资产评估结果</w:t>
            </w:r>
            <w:r>
              <w:rPr>
                <w:rFonts w:hint="eastAsia" w:cs="仿宋"/>
                <w:sz w:val="21"/>
                <w:szCs w:val="21"/>
                <w:lang w:val="en-US" w:eastAsia="zh-CN"/>
              </w:rPr>
              <w:t>值与</w:t>
            </w: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上期集团复核认定结果</w:t>
            </w:r>
            <w:r>
              <w:rPr>
                <w:rFonts w:hint="eastAsia" w:cs="仿宋"/>
                <w:sz w:val="21"/>
                <w:szCs w:val="21"/>
                <w:lang w:val="en-US" w:eastAsia="zh-CN"/>
              </w:rPr>
              <w:t>值一致</w:t>
            </w:r>
          </w:p>
        </w:tc>
      </w:tr>
      <w:tr w14:paraId="327F3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012291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84BD0A2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7AF12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A21454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9577A42">
            <w:pPr>
              <w:rPr>
                <w:rFonts w:hint="eastAsia" w:ascii="仿宋" w:hAnsi="仿宋" w:eastAsia="仿宋" w:cs="仿宋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  <w:r>
              <w:rPr>
                <w:rFonts w:hint="eastAsia" w:ascii="仿宋" w:hAnsi="仿宋" w:cs="仿宋"/>
                <w:kern w:val="0"/>
                <w:szCs w:val="21"/>
                <w:lang w:val="en-US" w:eastAsia="zh-CN"/>
              </w:rPr>
              <w:t xml:space="preserve"> </w:t>
            </w:r>
          </w:p>
        </w:tc>
      </w:tr>
      <w:tr w14:paraId="2E7DC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5A8F40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BA845B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CC033C2">
      <w:pPr>
        <w:pStyle w:val="5"/>
        <w:ind w:firstLineChars="0"/>
        <w:rPr>
          <w:rFonts w:hint="eastAsia" w:ascii="仿宋" w:hAnsi="仿宋" w:eastAsia="仿宋" w:cs="仿宋"/>
          <w:b/>
          <w:bCs/>
          <w:szCs w:val="24"/>
          <w:lang w:eastAsia="zh-CN"/>
        </w:rPr>
      </w:pPr>
      <w:bookmarkStart w:id="88" w:name="_Toc13896"/>
      <w:r>
        <w:rPr>
          <w:rFonts w:hint="eastAsia" w:ascii="仿宋" w:hAnsi="仿宋" w:eastAsia="仿宋" w:cs="仿宋"/>
          <w:b/>
          <w:bCs/>
          <w:szCs w:val="21"/>
          <w:lang w:eastAsia="zh-CN"/>
        </w:rPr>
        <w:t>信贷资产评估认定审批表（担保-系统抽取）优化</w:t>
      </w:r>
      <w:bookmarkEnd w:id="88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81DD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2785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C95AFC4">
            <w:r>
              <w:t>43120</w:t>
            </w:r>
          </w:p>
        </w:tc>
      </w:tr>
      <w:tr w14:paraId="00752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1F6CE0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15452FC">
            <w:pPr>
              <w:rPr>
                <w:rFonts w:hint="default" w:ascii="仿宋" w:hAnsi="仿宋" w:cs="仿宋"/>
                <w:szCs w:val="21"/>
                <w:lang w:val="en-US"/>
              </w:rPr>
            </w:pPr>
            <w:r>
              <w:rPr>
                <w:rFonts w:hint="eastAsia" w:ascii="仿宋" w:hAnsi="仿宋" w:cs="仿宋"/>
                <w:szCs w:val="21"/>
              </w:rPr>
              <w:t>验证</w:t>
            </w:r>
            <w:r>
              <w:rPr>
                <w:rFonts w:hint="eastAsia"/>
                <w:lang w:eastAsia="zh-CN"/>
              </w:rPr>
              <w:t>贷【贷资产评估认定审批表（担保-系统抽取）】</w:t>
            </w:r>
            <w:r>
              <w:rPr>
                <w:rFonts w:hint="eastAsia"/>
                <w:lang w:val="en-US" w:eastAsia="zh-CN"/>
              </w:rPr>
              <w:t>中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电子包含放款日期取数方式</w:t>
            </w:r>
          </w:p>
        </w:tc>
      </w:tr>
      <w:tr w14:paraId="5E383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4D66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7AFDE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DEB0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9D224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20F10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57A8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09345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9F10E71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/>
                <w:lang w:eastAsia="zh-CN"/>
              </w:rPr>
              <w:t>贷资产评估认定审批表（担保-系统抽取）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3311EFDF">
            <w:pPr>
              <w:tabs>
                <w:tab w:val="left" w:pos="312"/>
              </w:tabs>
              <w:spacing w:line="300" w:lineRule="auto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2.</w:t>
            </w:r>
            <w:r>
              <w:rPr>
                <w:rFonts w:hint="eastAsia" w:cs="仿宋"/>
                <w:szCs w:val="21"/>
                <w:lang w:val="en-US" w:eastAsia="zh-CN"/>
              </w:rPr>
              <w:t>查看系统中开标日期是否与表中一致</w:t>
            </w:r>
          </w:p>
        </w:tc>
      </w:tr>
      <w:tr w14:paraId="32C2C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4B08C9C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F8C0854">
            <w:pPr>
              <w:rPr>
                <w:rFonts w:hint="default" w:ascii="仿宋" w:hAnsi="仿宋" w:eastAsia="仿宋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表中字段抽取到的开标日期与系统中一致</w:t>
            </w:r>
          </w:p>
        </w:tc>
      </w:tr>
      <w:tr w14:paraId="72259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368307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B6C2B50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37B3F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0ED092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92E8E72">
            <w:pPr>
              <w:rPr>
                <w:rFonts w:hint="eastAsia" w:ascii="仿宋" w:hAnsi="仿宋" w:eastAsia="仿宋" w:cs="仿宋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  <w:r>
              <w:rPr>
                <w:rFonts w:hint="eastAsia" w:ascii="仿宋" w:hAnsi="仿宋" w:cs="仿宋"/>
                <w:kern w:val="0"/>
                <w:szCs w:val="21"/>
                <w:lang w:val="en-US" w:eastAsia="zh-CN"/>
              </w:rPr>
              <w:t xml:space="preserve"> </w:t>
            </w:r>
          </w:p>
        </w:tc>
      </w:tr>
      <w:tr w14:paraId="5112E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CBDFC9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0D69FA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BB4E587">
      <w:pPr>
        <w:bidi w:val="0"/>
      </w:pPr>
    </w:p>
    <w:p w14:paraId="3DF4DF57">
      <w:pPr>
        <w:pStyle w:val="5"/>
        <w:ind w:firstLineChars="0"/>
      </w:pPr>
      <w:bookmarkStart w:id="89" w:name="_Toc2631"/>
      <w:bookmarkStart w:id="90" w:name="_Toc9846"/>
      <w:r>
        <w:rPr>
          <w:rFonts w:hint="eastAsia" w:ascii="仿宋" w:hAnsi="仿宋" w:eastAsia="仿宋" w:cs="仿宋"/>
          <w:b/>
          <w:bCs/>
          <w:szCs w:val="24"/>
          <w:lang w:eastAsia="zh-CN"/>
        </w:rPr>
        <w:t>业务累计投放情况报表</w:t>
      </w:r>
      <w:bookmarkEnd w:id="89"/>
      <w:bookmarkEnd w:id="90"/>
    </w:p>
    <w:p w14:paraId="1C1A686E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52FB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D1C74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10E1A4C">
            <w:r>
              <w:t>43121</w:t>
            </w:r>
          </w:p>
        </w:tc>
      </w:tr>
      <w:tr w14:paraId="42DC7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DD4D6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F02013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val="en-US" w:eastAsia="zh-CN"/>
              </w:rPr>
              <w:t>业务投放情况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6D6E4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775DC1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B24CC7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4E13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4A3F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815B73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498A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DCA4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EA569F7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val="en-US" w:eastAsia="zh-CN"/>
              </w:rPr>
              <w:t>业务投放情况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43E22FF9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4BA9A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E4ECE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F792D7C">
            <w:pPr>
              <w:rPr>
                <w:rFonts w:hint="default" w:ascii="仿宋" w:hAnsi="仿宋" w:eastAsia="仿宋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/>
                <w:szCs w:val="21"/>
                <w:lang w:val="en-US" w:eastAsia="zh-CN"/>
              </w:rPr>
              <w:t>所属公司、产品名称、业务累计投放情况、新增业务投放情况、国有投融资类业务投放情况、备注</w:t>
            </w:r>
          </w:p>
        </w:tc>
      </w:tr>
      <w:tr w14:paraId="1BC3F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529A18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8F09DCE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0619C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2FB0D3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D5E1839">
            <w:pPr>
              <w:rPr>
                <w:rFonts w:hint="eastAsia" w:ascii="仿宋" w:hAnsi="仿宋" w:eastAsia="仿宋" w:cs="仿宋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  <w:r>
              <w:rPr>
                <w:rFonts w:hint="eastAsia" w:ascii="仿宋" w:hAnsi="仿宋" w:cs="仿宋"/>
                <w:kern w:val="0"/>
                <w:szCs w:val="21"/>
                <w:lang w:val="en-US" w:eastAsia="zh-CN"/>
              </w:rPr>
              <w:t xml:space="preserve"> </w:t>
            </w:r>
          </w:p>
        </w:tc>
      </w:tr>
      <w:tr w14:paraId="41A1B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DD0CC0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70C20F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E997787">
      <w:pPr>
        <w:bidi w:val="0"/>
      </w:pPr>
    </w:p>
    <w:p w14:paraId="57804229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  <w:lang w:val="en-US" w:eastAsia="zh-CN"/>
        </w:rPr>
        <w:t>2</w:t>
      </w:r>
      <w:r>
        <w:rPr>
          <w:rFonts w:hint="eastAsia" w:ascii="仿宋" w:hAnsi="仿宋" w:cs="仿宋"/>
          <w:b/>
          <w:szCs w:val="21"/>
        </w:rPr>
        <w:t>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EA0C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9F05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E3CC24A">
            <w:r>
              <w:t>43122</w:t>
            </w:r>
          </w:p>
        </w:tc>
      </w:tr>
      <w:tr w14:paraId="146C7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FC32A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59435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val="en-US" w:eastAsia="zh-CN"/>
              </w:rPr>
              <w:t>业务投放情况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771DF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1384" w:type="dxa"/>
          </w:tcPr>
          <w:p w14:paraId="2144E4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8A55B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657ED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6AE47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402496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F6F3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8B94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D84146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打开</w:t>
            </w:r>
            <w:r>
              <w:rPr>
                <w:rFonts w:hint="eastAsia"/>
                <w:szCs w:val="21"/>
              </w:rPr>
              <w:t>【</w:t>
            </w:r>
            <w:r>
              <w:rPr>
                <w:rFonts w:hint="eastAsia" w:ascii="仿宋" w:hAnsi="仿宋" w:cs="仿宋"/>
                <w:szCs w:val="21"/>
                <w:lang w:val="en-US" w:eastAsia="zh-CN"/>
              </w:rPr>
              <w:t>业务投放情况</w:t>
            </w:r>
            <w:r>
              <w:rPr>
                <w:rFonts w:hint="eastAsia"/>
                <w:szCs w:val="21"/>
              </w:rPr>
              <w:t>】导入数据</w:t>
            </w:r>
          </w:p>
          <w:p w14:paraId="7B08683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  <w:lang w:val="en-US" w:eastAsia="zh-CN"/>
              </w:rPr>
              <w:t>业务系统中提交数据</w:t>
            </w:r>
          </w:p>
          <w:p w14:paraId="6FD2B21B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rFonts w:hint="eastAsia"/>
                <w:szCs w:val="21"/>
              </w:rPr>
              <w:t>.检查对比抽取汇总数据和提交数据是否一致</w:t>
            </w:r>
          </w:p>
        </w:tc>
      </w:tr>
      <w:tr w14:paraId="5B352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68263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60EE6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47BAC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BC07D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3C1906B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58F2D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3A5EE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30A74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2B33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D24CA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339CD23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E853A0E"/>
    <w:p w14:paraId="750EE51F">
      <w:pPr>
        <w:pStyle w:val="5"/>
        <w:bidi w:val="0"/>
      </w:pPr>
      <w:bookmarkStart w:id="91" w:name="_Toc12758"/>
      <w:r>
        <w:rPr>
          <w:rFonts w:hint="eastAsia"/>
          <w:lang w:val="en-US" w:eastAsia="zh-CN"/>
        </w:rPr>
        <w:t>储备业务表</w:t>
      </w:r>
      <w:bookmarkEnd w:id="91"/>
    </w:p>
    <w:p w14:paraId="13F9FA53">
      <w:pPr>
        <w:numPr>
          <w:ilvl w:val="0"/>
          <w:numId w:val="6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E0D8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AA20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DE02E9D">
            <w:r>
              <w:t>43123</w:t>
            </w:r>
          </w:p>
        </w:tc>
      </w:tr>
      <w:tr w14:paraId="4BA7C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7CC50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93F1DD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业务储备及审批项目情况表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43B2A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EE093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6A2DB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1569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4928F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7BB9ED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4052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9B8F1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519F03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业务储备及审批项目情况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6618B48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665600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08E4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39CD7D5">
            <w:pPr>
              <w:rPr>
                <w:rFonts w:hint="default" w:ascii="仿宋" w:hAnsi="仿宋" w:eastAsia="仿宋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/>
                <w:szCs w:val="21"/>
                <w:lang w:val="en-US" w:eastAsia="zh-CN"/>
              </w:rPr>
              <w:t>序号、受理日期、业务类别、业务品种、担保方式、抵押物区域、金额、期限、费率、终审机构、审批进展、本级有权签批人、终审机构批复时间、批复结论、批复金额、批u复期限、批复费率、批复是否失效、客户是否放弃整个项目、放款进展、放款时间、放款金额、因客户部分放弃不再放款金额、因无法落实放款条件等其他原因不再放款金额、待放款金额、资金来源、预计放款日期、子公司、数据截止日期</w:t>
            </w:r>
          </w:p>
        </w:tc>
      </w:tr>
      <w:tr w14:paraId="37193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768A4F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49E8311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0C8E5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94BCBD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9A90E8E">
            <w:pPr>
              <w:rPr>
                <w:rFonts w:hint="eastAsia" w:ascii="仿宋" w:hAnsi="仿宋" w:eastAsia="仿宋" w:cs="仿宋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  <w:r>
              <w:rPr>
                <w:rFonts w:hint="eastAsia" w:ascii="仿宋" w:hAnsi="仿宋" w:cs="仿宋"/>
                <w:kern w:val="0"/>
                <w:szCs w:val="21"/>
                <w:lang w:val="en-US" w:eastAsia="zh-CN"/>
              </w:rPr>
              <w:t xml:space="preserve"> </w:t>
            </w:r>
          </w:p>
        </w:tc>
      </w:tr>
      <w:tr w14:paraId="300753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56D88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CF53D4A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24D49B7">
      <w:pPr>
        <w:numPr>
          <w:ilvl w:val="0"/>
          <w:numId w:val="6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9C10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CB1F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36C81F2">
            <w:r>
              <w:t>43124</w:t>
            </w:r>
          </w:p>
        </w:tc>
      </w:tr>
      <w:tr w14:paraId="26C95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9" w:hRule="atLeast"/>
          <w:jc w:val="center"/>
        </w:trPr>
        <w:tc>
          <w:tcPr>
            <w:tcW w:w="1384" w:type="dxa"/>
          </w:tcPr>
          <w:p w14:paraId="3D63B4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076600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业务储备及审批项目情况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23159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58EC3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125159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54C1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E16BD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F8667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214A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52EE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F29DC1F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业务储备及审批项目情况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756FEF80">
            <w:pPr>
              <w:tabs>
                <w:tab w:val="left" w:pos="312"/>
              </w:tabs>
              <w:spacing w:line="300" w:lineRule="auto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2.选择【数据截止日期】筛选项，选择不同的数据截止日期查询</w:t>
            </w:r>
          </w:p>
          <w:p w14:paraId="17A2BAD3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3.选择【公司】筛选项，选择不同的公司查询</w:t>
            </w:r>
          </w:p>
          <w:p w14:paraId="549041F5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4.选择【数据汇总日期】筛选项，选择不同的数据汇总日期查询</w:t>
            </w:r>
          </w:p>
        </w:tc>
      </w:tr>
      <w:tr w14:paraId="3D845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5BF8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F02005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查询成功</w:t>
            </w:r>
          </w:p>
        </w:tc>
      </w:tr>
      <w:tr w14:paraId="7EEB0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3C481D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993BF1E">
            <w:pPr>
              <w:numPr>
                <w:ilvl w:val="0"/>
                <w:numId w:val="7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按数据截止日期查询成功，显示对应截止日期的数据</w:t>
            </w:r>
          </w:p>
          <w:p w14:paraId="27B98940">
            <w:pPr>
              <w:numPr>
                <w:ilvl w:val="0"/>
                <w:numId w:val="7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按公司查询成功，显示对应公司的数据</w:t>
            </w:r>
          </w:p>
          <w:p w14:paraId="453C46CA">
            <w:pPr>
              <w:numPr>
                <w:ilvl w:val="0"/>
                <w:numId w:val="7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按数据汇总日期查询成功，显示对应汇总日期的数据</w:t>
            </w:r>
          </w:p>
        </w:tc>
      </w:tr>
      <w:tr w14:paraId="0F395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B4160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3EF163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ECC5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38A859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1E762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D8139B2">
      <w:pPr>
        <w:numPr>
          <w:ilvl w:val="0"/>
          <w:numId w:val="6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6B0C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1EB9D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27B8209">
            <w:r>
              <w:t>43125</w:t>
            </w:r>
          </w:p>
        </w:tc>
      </w:tr>
      <w:tr w14:paraId="034EA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274EAC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A9AE12A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业务储备及审批项目情况</w:t>
            </w:r>
            <w:r>
              <w:rPr>
                <w:rFonts w:hint="eastAsia"/>
                <w:szCs w:val="21"/>
              </w:rPr>
              <w:t>】下</w:t>
            </w:r>
            <w:r>
              <w:rPr>
                <w:rFonts w:hint="eastAsia"/>
                <w:szCs w:val="21"/>
                <w:lang w:val="en-US" w:eastAsia="zh-CN"/>
              </w:rPr>
              <w:t>审批记录是否正确</w:t>
            </w:r>
          </w:p>
        </w:tc>
      </w:tr>
      <w:tr w14:paraId="2C136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8117E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84EFCD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系统中已经存在子公司填报的数据</w:t>
            </w:r>
          </w:p>
        </w:tc>
      </w:tr>
      <w:tr w14:paraId="5A61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20B82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7B229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1AF0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0B574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CDA820D">
            <w:pPr>
              <w:numPr>
                <w:ilvl w:val="0"/>
                <w:numId w:val="8"/>
              </w:numPr>
              <w:spacing w:line="300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009F2A97">
            <w:pPr>
              <w:numPr>
                <w:ilvl w:val="0"/>
                <w:numId w:val="8"/>
              </w:numPr>
              <w:spacing w:line="300" w:lineRule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手动触发抽取汇总流程</w:t>
            </w:r>
          </w:p>
          <w:p w14:paraId="23587317">
            <w:pPr>
              <w:numPr>
                <w:ilvl w:val="0"/>
                <w:numId w:val="8"/>
              </w:numPr>
              <w:spacing w:line="300" w:lineRule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检查比对抽取汇总数据和提交数据是否一致</w:t>
            </w:r>
          </w:p>
        </w:tc>
      </w:tr>
      <w:tr w14:paraId="6A50E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E18C4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7D5B81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31277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7FE615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144E26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749DE98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64A0BE34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</w:t>
            </w:r>
          </w:p>
        </w:tc>
      </w:tr>
      <w:tr w14:paraId="3F0DA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53F6B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AB61B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273A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697538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0BE21C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12CDD4B3">
      <w:pPr>
        <w:pStyle w:val="5"/>
        <w:bidi w:val="0"/>
        <w:rPr>
          <w:rFonts w:hint="default"/>
          <w:lang w:val="en-US" w:eastAsia="zh-CN"/>
        </w:rPr>
      </w:pPr>
      <w:bookmarkStart w:id="92" w:name="_Toc22198"/>
      <w:r>
        <w:rPr>
          <w:rFonts w:hint="eastAsia"/>
          <w:lang w:val="en-US" w:eastAsia="zh-CN"/>
        </w:rPr>
        <w:t>储备业务填报表</w:t>
      </w:r>
      <w:bookmarkEnd w:id="92"/>
    </w:p>
    <w:p w14:paraId="46340268">
      <w:pPr>
        <w:numPr>
          <w:ilvl w:val="0"/>
          <w:numId w:val="9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3A72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EA49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70F2997">
            <w:r>
              <w:t>43126</w:t>
            </w:r>
          </w:p>
        </w:tc>
      </w:tr>
      <w:tr w14:paraId="301F2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69389B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D39E396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验证【储备业务数据填报】字段是否齐全</w:t>
            </w:r>
          </w:p>
        </w:tc>
      </w:tr>
      <w:tr w14:paraId="1F7B5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714E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AD3B9B4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0A778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C6D4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3170312C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B5F7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57A7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6AF7825">
            <w:pPr>
              <w:pStyle w:val="39"/>
              <w:numPr>
                <w:ilvl w:val="0"/>
                <w:numId w:val="10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</w:rPr>
              <w:t>储备业务数据填报</w:t>
            </w:r>
            <w:r>
              <w:rPr>
                <w:rFonts w:hint="eastAsia"/>
              </w:rPr>
              <w:t>】</w:t>
            </w:r>
          </w:p>
          <w:p w14:paraId="6B21A2B9">
            <w:pPr>
              <w:pStyle w:val="39"/>
              <w:numPr>
                <w:ilvl w:val="0"/>
                <w:numId w:val="10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2A1A6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E6FAF1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ED0A717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/>
                <w:szCs w:val="21"/>
                <w:lang w:val="en-US" w:eastAsia="zh-CN"/>
              </w:rPr>
              <w:t>客户名称、业务类别、业务品种、担保方式、抵押物区域、金额、期限、费率、预计放款日期、预计放款金额、提交状态</w:t>
            </w:r>
          </w:p>
        </w:tc>
      </w:tr>
      <w:tr w14:paraId="1A3F8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0B7F608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ADD7BAF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6A8AE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417E57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603D6AE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15DB4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D1333D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631FB18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6BE85B2A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3966348F">
      <w:pPr>
        <w:numPr>
          <w:ilvl w:val="0"/>
          <w:numId w:val="9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数据导入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D382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5560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C5861BB">
            <w:r>
              <w:t>43127</w:t>
            </w:r>
          </w:p>
        </w:tc>
      </w:tr>
      <w:tr w14:paraId="6E79C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08ECB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0AC33C2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验证【储备业务数据填报】导入数据功能正常</w:t>
            </w:r>
          </w:p>
        </w:tc>
      </w:tr>
      <w:tr w14:paraId="749A0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813C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95A5671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449C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A1CAC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2234F63E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AB1E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4FD7D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85715AD">
            <w:pPr>
              <w:ind w:left="42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选择【储备业务数据填报】，点击数据导入</w:t>
            </w:r>
          </w:p>
          <w:p w14:paraId="2044E812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2.下载导入模板，按模板填写数据</w:t>
            </w:r>
          </w:p>
          <w:p w14:paraId="0320210B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3.选择导入数据的所属公司、数据截止日期</w:t>
            </w:r>
          </w:p>
          <w:p w14:paraId="63115D4F">
            <w:pPr>
              <w:pStyle w:val="39"/>
              <w:ind w:left="420" w:hanging="420" w:firstLineChars="0"/>
            </w:pPr>
            <w:r>
              <w:t>4.</w:t>
            </w:r>
            <w:r>
              <w:rPr>
                <w:rFonts w:hint="eastAsia"/>
              </w:rPr>
              <w:t>上传填写数据后的导入模板，点击【导入】</w:t>
            </w:r>
          </w:p>
          <w:p w14:paraId="2C3BDF86">
            <w:pPr>
              <w:pStyle w:val="39"/>
              <w:ind w:left="420" w:hanging="420" w:firstLineChars="0"/>
            </w:pPr>
            <w:r>
              <w:t>5.</w:t>
            </w:r>
            <w:r>
              <w:rPr>
                <w:rFonts w:hint="eastAsia"/>
              </w:rPr>
              <w:t>点击打开【</w:t>
            </w:r>
            <w:r>
              <w:rPr>
                <w:rFonts w:hint="eastAsia"/>
                <w:szCs w:val="21"/>
              </w:rPr>
              <w:t>储备业务数据填报</w:t>
            </w:r>
            <w:r>
              <w:rPr>
                <w:rFonts w:hint="eastAsia"/>
              </w:rPr>
              <w:t>】</w:t>
            </w:r>
          </w:p>
        </w:tc>
      </w:tr>
      <w:tr w14:paraId="61DA6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583D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56C54D2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数据全部正常导入</w:t>
            </w:r>
          </w:p>
        </w:tc>
      </w:tr>
      <w:tr w14:paraId="61B27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73E0E427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8FA6DB0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5930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C55C86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0557C2E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17CC3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83D159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AEB46CE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00DDDBEB">
      <w:pPr>
        <w:pStyle w:val="40"/>
        <w:jc w:val="left"/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4E024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351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3977371">
            <w:r>
              <w:t>43128</w:t>
            </w:r>
          </w:p>
        </w:tc>
      </w:tr>
      <w:tr w14:paraId="435E8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0BBF66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D09F82A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测试【储备业务数据填报】工作表标签名和模板不一致时，导入失败</w:t>
            </w:r>
          </w:p>
        </w:tc>
      </w:tr>
      <w:tr w14:paraId="52950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A4C9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439D5E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E7AC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E660C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5E159A84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5A4E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C5CF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427D0ED">
            <w:pPr>
              <w:ind w:left="42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选择【储备业务数据填报】，点击数据导入</w:t>
            </w:r>
          </w:p>
          <w:p w14:paraId="668AF937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2.下载导入模板，按模板填写数据</w:t>
            </w:r>
          </w:p>
          <w:p w14:paraId="422A1120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3.修改左下角工作表标签名</w:t>
            </w:r>
          </w:p>
          <w:p w14:paraId="0203761B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3.选择导入数据的所属公司、数据截止日期</w:t>
            </w:r>
          </w:p>
          <w:p w14:paraId="63482AB3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上传填写数据后的Excel文件，点击【导入】</w:t>
            </w:r>
          </w:p>
        </w:tc>
      </w:tr>
      <w:tr w14:paraId="13AE1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F94EF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D3E9511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导入失败</w:t>
            </w:r>
          </w:p>
        </w:tc>
      </w:tr>
      <w:tr w14:paraId="29F85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0223DB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C6AE81E">
            <w:r>
              <w:t>1.</w:t>
            </w:r>
            <w:r>
              <w:rPr>
                <w:rFonts w:hint="eastAsia"/>
              </w:rPr>
              <w:t>点击下载模板，模板下载成功</w:t>
            </w:r>
          </w:p>
          <w:p w14:paraId="0287A42B">
            <w:pPr>
              <w:pStyle w:val="39"/>
              <w:ind w:firstLine="0" w:firstLineChars="0"/>
            </w:pPr>
            <w:r>
              <w:rPr>
                <w:rFonts w:hint="eastAsia"/>
              </w:rPr>
              <w:t>2.填写数据后，点击导入，数据导入失败，提示“导入规则的Sheet名称无法在Excel文件中找到”</w:t>
            </w:r>
          </w:p>
        </w:tc>
      </w:tr>
      <w:tr w14:paraId="0281F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7D6C6B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FC7C49D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0941A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72A968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8E2F6F5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590273DA">
      <w:pPr>
        <w:pStyle w:val="40"/>
        <w:jc w:val="left"/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7424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94C7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D465073">
            <w:r>
              <w:t>43129</w:t>
            </w:r>
          </w:p>
        </w:tc>
      </w:tr>
      <w:tr w14:paraId="7B057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E631A6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DC099D0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测试导入Excel文件数据开始行和模板不一致时，开始行之前的数据无法导入</w:t>
            </w:r>
          </w:p>
        </w:tc>
      </w:tr>
      <w:tr w14:paraId="004C8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BDEBD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E37C068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3AFE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E8EA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3CE6EF3F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D28A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907DA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505BD01">
            <w:pPr>
              <w:ind w:left="42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选择【储备业务数据填报】，点击数据导入</w:t>
            </w:r>
          </w:p>
          <w:p w14:paraId="37339B5C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2.下载导入模板，按模板填写数据</w:t>
            </w:r>
          </w:p>
          <w:p w14:paraId="2ECFB561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3.将Excel第一行删除</w:t>
            </w:r>
          </w:p>
          <w:p w14:paraId="0ECBA826">
            <w:pPr>
              <w:pStyle w:val="39"/>
              <w:ind w:left="420" w:hanging="420" w:firstLineChars="0"/>
            </w:pPr>
            <w:r>
              <w:t>4.</w:t>
            </w:r>
            <w:r>
              <w:rPr>
                <w:rFonts w:hint="eastAsia"/>
              </w:rPr>
              <w:t>上传填写数据后的Excel文件，点击【导入】</w:t>
            </w:r>
          </w:p>
        </w:tc>
      </w:tr>
      <w:tr w14:paraId="073F1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33E343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6D52A9A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填写数据的第一行未导入成功</w:t>
            </w:r>
          </w:p>
        </w:tc>
      </w:tr>
      <w:tr w14:paraId="2552F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9CB494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5922348">
            <w:r>
              <w:t>1.</w:t>
            </w:r>
            <w:r>
              <w:rPr>
                <w:rFonts w:hint="eastAsia"/>
              </w:rPr>
              <w:t>点击下载模板，模板下载成功</w:t>
            </w:r>
          </w:p>
          <w:p w14:paraId="4BFB15B3">
            <w:pPr>
              <w:pStyle w:val="39"/>
              <w:ind w:firstLine="0" w:firstLineChars="0"/>
            </w:pPr>
            <w:r>
              <w:rPr>
                <w:rFonts w:hint="eastAsia"/>
              </w:rPr>
              <w:t>2.导入Excel文件，导入成功。但查看导入后表格，填写数据的第一行未被导入。</w:t>
            </w:r>
          </w:p>
        </w:tc>
      </w:tr>
      <w:tr w14:paraId="113DB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F5659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2B5D37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4FFBD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C00B67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C9AF0B0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658C8B97">
      <w:pPr>
        <w:numPr>
          <w:ilvl w:val="0"/>
          <w:numId w:val="9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提交数据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9ABA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</w:tcPr>
          <w:p w14:paraId="6FAC80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190B767">
            <w:r>
              <w:t>43130</w:t>
            </w:r>
          </w:p>
        </w:tc>
      </w:tr>
      <w:tr w14:paraId="34AB8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64358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85BD3F9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验证【储备业务数据填报】提交数据功能正常</w:t>
            </w:r>
          </w:p>
        </w:tc>
      </w:tr>
      <w:tr w14:paraId="35571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6907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8A453C9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11483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BA6A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3E5EEC1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38DB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5407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13F774A">
            <w:pPr>
              <w:pStyle w:val="39"/>
              <w:numPr>
                <w:ilvl w:val="0"/>
                <w:numId w:val="11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</w:rPr>
              <w:t>储备业务数据填报</w:t>
            </w:r>
            <w:r>
              <w:rPr>
                <w:rFonts w:hint="eastAsia"/>
              </w:rPr>
              <w:t>】</w:t>
            </w:r>
          </w:p>
          <w:p w14:paraId="4683B56A">
            <w:pPr>
              <w:pStyle w:val="39"/>
              <w:numPr>
                <w:ilvl w:val="0"/>
                <w:numId w:val="11"/>
              </w:numPr>
              <w:ind w:firstLine="0" w:firstLineChars="0"/>
            </w:pPr>
            <w:r>
              <w:rPr>
                <w:rFonts w:hint="eastAsia"/>
              </w:rPr>
              <w:t>点击【提交数据】</w:t>
            </w:r>
          </w:p>
        </w:tc>
      </w:tr>
      <w:tr w14:paraId="567DF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55A01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666A11F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提交成功，提交状态变为【已提交】</w:t>
            </w:r>
          </w:p>
        </w:tc>
      </w:tr>
      <w:tr w14:paraId="28C10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2F046B4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ADE93B3">
            <w:pPr>
              <w:pStyle w:val="39"/>
              <w:numPr>
                <w:ilvl w:val="0"/>
                <w:numId w:val="12"/>
              </w:numPr>
              <w:ind w:firstLine="0" w:firstLineChars="0"/>
            </w:pPr>
            <w:r>
              <w:rPr>
                <w:rFonts w:hint="eastAsia"/>
              </w:rPr>
              <w:t>提交成功，数据提交状态变为【已提交】</w:t>
            </w:r>
          </w:p>
        </w:tc>
      </w:tr>
      <w:tr w14:paraId="31442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1F8317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35C4F6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4039A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F575CA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85628DB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1D308074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3F817F0C">
      <w:pPr>
        <w:numPr>
          <w:ilvl w:val="0"/>
          <w:numId w:val="9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D88E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384" w:type="dxa"/>
          </w:tcPr>
          <w:p w14:paraId="5F29C5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70E4BA2">
            <w:r>
              <w:t>43131</w:t>
            </w:r>
          </w:p>
        </w:tc>
      </w:tr>
      <w:tr w14:paraId="1AB2A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255FC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858392A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验证【储备业务数据填报】</w:t>
            </w:r>
            <w:r>
              <w:rPr>
                <w:rFonts w:hint="eastAsia"/>
                <w:szCs w:val="21"/>
                <w:lang w:val="en-US" w:eastAsia="zh-CN"/>
              </w:rPr>
              <w:t>表</w:t>
            </w:r>
            <w:r>
              <w:rPr>
                <w:rFonts w:hint="eastAsia"/>
                <w:szCs w:val="21"/>
              </w:rPr>
              <w:t>查询功能正常</w:t>
            </w:r>
          </w:p>
        </w:tc>
      </w:tr>
      <w:tr w14:paraId="6C0E0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916C5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B2D61DD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43D1E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8C82A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4D0F5971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CE93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CCC5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E195ACF">
            <w:pPr>
              <w:pStyle w:val="39"/>
              <w:ind w:firstLine="0" w:firstLineChars="0"/>
              <w:rPr>
                <w:rFonts w:hint="eastAsia" w:eastAsia="仿宋"/>
                <w:lang w:val="en-US" w:eastAsia="zh-CN"/>
              </w:rPr>
            </w:pPr>
            <w:r>
              <w:t>1.</w:t>
            </w: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</w:rPr>
              <w:t>储备业务数据填报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  <w:lang w:val="en-US" w:eastAsia="zh-CN"/>
              </w:rPr>
              <w:t>表</w:t>
            </w:r>
          </w:p>
          <w:p w14:paraId="330DCC76">
            <w:pPr>
              <w:pStyle w:val="39"/>
              <w:ind w:firstLine="0" w:firstLineChars="0"/>
            </w:pPr>
            <w:r>
              <w:t>2.</w:t>
            </w:r>
            <w:r>
              <w:rPr>
                <w:rFonts w:hint="eastAsia"/>
              </w:rPr>
              <w:t>选择【公司】筛选项，选择不同的公司进行查询</w:t>
            </w:r>
          </w:p>
          <w:p w14:paraId="2CF85B2C">
            <w:pPr>
              <w:pStyle w:val="39"/>
              <w:ind w:firstLine="0" w:firstLineChars="0"/>
              <w:rPr>
                <w:rFonts w:hint="eastAsia"/>
                <w:lang w:val="en-US" w:eastAsia="zh-CN"/>
              </w:rPr>
            </w:pPr>
            <w:r>
              <w:t>3.</w:t>
            </w:r>
            <w:r>
              <w:rPr>
                <w:rFonts w:hint="eastAsia"/>
              </w:rPr>
              <w:t>选择【</w:t>
            </w:r>
            <w:r>
              <w:rPr>
                <w:rFonts w:hint="eastAsia"/>
                <w:lang w:val="en-US" w:eastAsia="zh-CN"/>
              </w:rPr>
              <w:t>提交状态</w:t>
            </w:r>
            <w:r>
              <w:rPr>
                <w:rFonts w:hint="eastAsia"/>
              </w:rPr>
              <w:t>】筛选项，选择不同的</w:t>
            </w:r>
            <w:r>
              <w:rPr>
                <w:rFonts w:hint="eastAsia"/>
                <w:lang w:val="en-US" w:eastAsia="zh-CN"/>
              </w:rPr>
              <w:t>提交状态</w:t>
            </w:r>
          </w:p>
          <w:p w14:paraId="7FF032CB">
            <w:pPr>
              <w:pStyle w:val="39"/>
              <w:ind w:firstLine="0" w:firstLineChars="0"/>
              <w:rPr>
                <w:rFonts w:hint="eastAsia"/>
              </w:rPr>
            </w:pPr>
            <w:r>
              <w:t>4.</w:t>
            </w:r>
            <w:r>
              <w:rPr>
                <w:rFonts w:hint="eastAsia"/>
              </w:rPr>
              <w:t>选择【数据导入日期】筛选项，选择不同的数据导入日期查询</w:t>
            </w:r>
          </w:p>
          <w:p w14:paraId="37CA3E49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5.选择【客户名称】输入框，输入不同的客户名称模糊查询</w:t>
            </w:r>
          </w:p>
        </w:tc>
      </w:tr>
      <w:tr w14:paraId="3620B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A02F1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62F3E85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均查询成功</w:t>
            </w:r>
          </w:p>
        </w:tc>
      </w:tr>
      <w:tr w14:paraId="1A1ED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EC570E2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7575236">
            <w:pPr>
              <w:pStyle w:val="39"/>
              <w:ind w:firstLine="0" w:firstLineChars="0"/>
            </w:pPr>
            <w:r>
              <w:t>1.</w:t>
            </w:r>
            <w:r>
              <w:rPr>
                <w:rFonts w:hint="eastAsia"/>
              </w:rPr>
              <w:t>按公司查询成功，显示对应的数据</w:t>
            </w:r>
          </w:p>
          <w:p w14:paraId="7BBD6472">
            <w:pPr>
              <w:pStyle w:val="39"/>
              <w:ind w:firstLine="0" w:firstLineChars="0"/>
            </w:pPr>
            <w:r>
              <w:t>2.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  <w:lang w:val="en-US" w:eastAsia="zh-CN"/>
              </w:rPr>
              <w:t>提交状态查询</w:t>
            </w:r>
            <w:r>
              <w:rPr>
                <w:rFonts w:hint="eastAsia"/>
              </w:rPr>
              <w:t>成功，显示对应日期的数据</w:t>
            </w:r>
          </w:p>
          <w:p w14:paraId="148159EC">
            <w:pPr>
              <w:pStyle w:val="39"/>
              <w:ind w:firstLine="0" w:firstLineChars="0"/>
              <w:rPr>
                <w:rFonts w:hint="eastAsia"/>
              </w:rPr>
            </w:pPr>
            <w:r>
              <w:t>3.</w:t>
            </w:r>
            <w:r>
              <w:rPr>
                <w:rFonts w:hint="eastAsia"/>
              </w:rPr>
              <w:t>按数据导入日期查询成功，显示对应导入日期的数据</w:t>
            </w:r>
          </w:p>
          <w:p w14:paraId="2A27FDE3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4.按客户名称查询成功，显示对应的客户名称数据</w:t>
            </w:r>
          </w:p>
        </w:tc>
      </w:tr>
      <w:tr w14:paraId="28372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AC3537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5F719EA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396EB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93EB12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4DC3DC3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4DEDF513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6D9B4EE1">
      <w:pPr>
        <w:numPr>
          <w:ilvl w:val="0"/>
          <w:numId w:val="9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0844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384" w:type="dxa"/>
          </w:tcPr>
          <w:p w14:paraId="4B3355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237FA88">
            <w:r>
              <w:t>43132</w:t>
            </w:r>
          </w:p>
        </w:tc>
      </w:tr>
      <w:tr w14:paraId="182C6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DC2AA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0264B88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验证【储备业务数据填报】</w:t>
            </w:r>
            <w:r>
              <w:rPr>
                <w:rFonts w:hint="eastAsia"/>
                <w:szCs w:val="21"/>
                <w:lang w:val="en-US" w:eastAsia="zh-CN"/>
              </w:rPr>
              <w:t>表</w:t>
            </w:r>
            <w:r>
              <w:rPr>
                <w:rFonts w:hint="eastAsia"/>
                <w:szCs w:val="21"/>
              </w:rPr>
              <w:t>导入数据的准确性</w:t>
            </w:r>
          </w:p>
        </w:tc>
      </w:tr>
      <w:tr w14:paraId="796A1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5AEB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A0C6ACC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已建立导入模板及规则</w:t>
            </w:r>
          </w:p>
        </w:tc>
      </w:tr>
      <w:tr w14:paraId="511D9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60955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154D4A07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C54E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  <w:jc w:val="center"/>
        </w:trPr>
        <w:tc>
          <w:tcPr>
            <w:tcW w:w="1384" w:type="dxa"/>
          </w:tcPr>
          <w:p w14:paraId="7819F4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673CD104">
            <w:pPr>
              <w:numPr>
                <w:ilvl w:val="0"/>
                <w:numId w:val="13"/>
              </w:numPr>
              <w:spacing w:line="300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2413F816">
            <w:pPr>
              <w:numPr>
                <w:ilvl w:val="0"/>
                <w:numId w:val="13"/>
              </w:numPr>
              <w:spacing w:line="300" w:lineRule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手动触发抽取汇总流程</w:t>
            </w:r>
          </w:p>
          <w:p w14:paraId="403013CD">
            <w:pPr>
              <w:numPr>
                <w:ilvl w:val="0"/>
                <w:numId w:val="13"/>
              </w:numPr>
              <w:spacing w:line="300" w:lineRule="auto"/>
            </w:pPr>
            <w:r>
              <w:rPr>
                <w:rFonts w:hint="eastAsia"/>
                <w:szCs w:val="21"/>
                <w:lang w:val="en-US" w:eastAsia="zh-CN"/>
              </w:rPr>
              <w:t>检查比对抽取汇总数据和提交数据是否一致</w:t>
            </w:r>
          </w:p>
        </w:tc>
      </w:tr>
      <w:tr w14:paraId="69F98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D81A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6D72D8F1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178F8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4A5997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74424B58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01ED77B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0C4C3542">
            <w:pPr>
              <w:tabs>
                <w:tab w:val="left" w:pos="312"/>
              </w:tabs>
              <w:spacing w:line="300" w:lineRule="auto"/>
            </w:pPr>
            <w:r>
              <w:rPr>
                <w:rFonts w:hint="eastAsia"/>
                <w:szCs w:val="21"/>
              </w:rPr>
              <w:t>3.对比提交数据，抽取汇总数据与提交数据一致</w:t>
            </w:r>
          </w:p>
        </w:tc>
      </w:tr>
      <w:tr w14:paraId="57998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8C4621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0F44F79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190F5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8085C8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3D1F777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6C4B6BD2">
      <w:pPr>
        <w:pStyle w:val="5"/>
        <w:ind w:firstLineChars="0"/>
        <w:rPr>
          <w:rFonts w:hint="default"/>
          <w:lang w:val="en-US" w:eastAsia="zh-CN"/>
        </w:rPr>
      </w:pPr>
      <w:bookmarkStart w:id="93" w:name="_Toc11793"/>
      <w:bookmarkStart w:id="94" w:name="_Toc17120"/>
      <w:r>
        <w:rPr>
          <w:rFonts w:hint="eastAsia" w:ascii="仿宋" w:hAnsi="仿宋" w:eastAsia="仿宋" w:cs="仿宋"/>
          <w:b/>
          <w:bCs/>
          <w:szCs w:val="21"/>
          <w:lang w:eastAsia="zh-CN"/>
        </w:rPr>
        <w:t>蜀担快贷填报表</w:t>
      </w:r>
      <w:bookmarkEnd w:id="93"/>
      <w:bookmarkEnd w:id="94"/>
    </w:p>
    <w:p w14:paraId="11620A88">
      <w:pPr>
        <w:numPr>
          <w:ilvl w:val="0"/>
          <w:numId w:val="14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5809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A897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F68F07C">
            <w:r>
              <w:t>43133</w:t>
            </w:r>
          </w:p>
        </w:tc>
      </w:tr>
      <w:tr w14:paraId="50225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03611A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55099A0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验证【蜀担快贷填报表】字段是否齐全</w:t>
            </w:r>
          </w:p>
        </w:tc>
      </w:tr>
      <w:tr w14:paraId="4843D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FFA1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CE2EA51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2D2D8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BCA96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79BB9AC6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901F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946D1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42907EF">
            <w:pPr>
              <w:pStyle w:val="39"/>
              <w:numPr>
                <w:ilvl w:val="0"/>
                <w:numId w:val="15"/>
              </w:numPr>
              <w:ind w:firstLine="0" w:firstLineChars="0"/>
            </w:pPr>
            <w:r>
              <w:rPr>
                <w:rFonts w:hint="eastAsia"/>
              </w:rPr>
              <w:t>选择并打开【蜀担快贷填报表】</w:t>
            </w:r>
          </w:p>
          <w:p w14:paraId="55221EBC">
            <w:pPr>
              <w:pStyle w:val="39"/>
              <w:numPr>
                <w:ilvl w:val="0"/>
                <w:numId w:val="15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72D81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FA9E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BAB39DF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/>
                <w:szCs w:val="21"/>
                <w:lang w:val="en-US" w:eastAsia="zh-CN"/>
              </w:rPr>
              <w:t>月份、子公司、客户名称、项目名称/项目代码、业务时间、金额、业务期限、产品名称、是否为新增业务、实际控制人、所属行业、提交状态</w:t>
            </w:r>
          </w:p>
        </w:tc>
      </w:tr>
      <w:tr w14:paraId="2F734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6C641D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ED86A4F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0D5BE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3B9AF0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57CBC98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269C7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9043CB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29B3065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050319F9">
      <w:pPr>
        <w:numPr>
          <w:ilvl w:val="0"/>
          <w:numId w:val="14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数据导入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650F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39CD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191BB86">
            <w:r>
              <w:t>43134</w:t>
            </w:r>
          </w:p>
        </w:tc>
      </w:tr>
      <w:tr w14:paraId="09AF0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BD81FD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D4A626E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】导入数据功能正常</w:t>
            </w:r>
          </w:p>
        </w:tc>
      </w:tr>
      <w:tr w14:paraId="25D4C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FB3D1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662C2B7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E5A2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92339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79D1529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2FA9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FF60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737DDF0">
            <w:pPr>
              <w:ind w:left="42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】，点击数据导入</w:t>
            </w:r>
          </w:p>
          <w:p w14:paraId="454A23D8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2.下载导入模板，按模板填写数据</w:t>
            </w:r>
          </w:p>
          <w:p w14:paraId="484DDF46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3.选择导入数据的所属公司、数据截止日期</w:t>
            </w:r>
          </w:p>
          <w:p w14:paraId="6E7B570B">
            <w:pPr>
              <w:pStyle w:val="39"/>
              <w:ind w:left="420" w:hanging="420" w:firstLineChars="0"/>
            </w:pPr>
            <w:r>
              <w:t>4.</w:t>
            </w:r>
            <w:r>
              <w:rPr>
                <w:rFonts w:hint="eastAsia"/>
              </w:rPr>
              <w:t>上传填写数据后的导入模板，点击【导入】</w:t>
            </w:r>
          </w:p>
          <w:p w14:paraId="0CC7404D">
            <w:pPr>
              <w:pStyle w:val="39"/>
              <w:ind w:left="420" w:hanging="420" w:firstLineChars="0"/>
            </w:pPr>
            <w:r>
              <w:t>5.</w:t>
            </w:r>
            <w:r>
              <w:rPr>
                <w:rFonts w:hint="eastAsia"/>
              </w:rPr>
              <w:t>点击打开【蜀担快贷填报表】</w:t>
            </w:r>
          </w:p>
        </w:tc>
      </w:tr>
      <w:tr w14:paraId="75DE4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2C4E1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8BD010E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数据全部正常导入</w:t>
            </w:r>
          </w:p>
        </w:tc>
      </w:tr>
      <w:tr w14:paraId="694C6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6B375994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574812B">
            <w:r>
              <w:t>1.</w:t>
            </w:r>
            <w:r>
              <w:rPr>
                <w:rFonts w:hint="eastAsia"/>
              </w:rPr>
              <w:t>点击下载模板，模板下载成功</w:t>
            </w:r>
          </w:p>
          <w:p w14:paraId="218C38F2">
            <w:pPr>
              <w:pStyle w:val="39"/>
              <w:ind w:firstLine="0" w:firstLineChars="0"/>
            </w:pPr>
            <w:r>
              <w:rPr>
                <w:rFonts w:hint="eastAsia"/>
              </w:rPr>
              <w:t>2.填写数据后，点击导入，数据导入成功，成功条数和填写的条数一致</w:t>
            </w:r>
          </w:p>
          <w:p w14:paraId="1B716C17">
            <w:pPr>
              <w:pStyle w:val="39"/>
              <w:ind w:firstLine="0" w:firstLineChars="0"/>
            </w:pPr>
            <w:r>
              <w:t>3.</w:t>
            </w:r>
            <w:r>
              <w:rPr>
                <w:rFonts w:hint="eastAsia"/>
              </w:rPr>
              <w:t>打开【蜀担快贷填报表】，</w:t>
            </w:r>
            <w:r>
              <w:rPr>
                <w:rFonts w:hint="eastAsia"/>
                <w:lang w:val="en-US" w:eastAsia="zh-CN"/>
              </w:rPr>
              <w:t>筛选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客户名称、数据导入日期、数据截止日期</w:t>
            </w:r>
            <w:r>
              <w:rPr>
                <w:rFonts w:hint="eastAsia" w:cs="仿宋"/>
                <w:szCs w:val="21"/>
                <w:lang w:eastAsia="zh-CN"/>
              </w:rPr>
              <w:t>，</w:t>
            </w:r>
            <w:r>
              <w:rPr>
                <w:rFonts w:hint="eastAsia"/>
              </w:rPr>
              <w:t>能找到刚刚导入的所有数据。</w:t>
            </w:r>
          </w:p>
        </w:tc>
      </w:tr>
      <w:tr w14:paraId="07E99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45D228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401E636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70BC1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685FDE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D6A43E8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7AA27F5C">
      <w:pPr>
        <w:pStyle w:val="40"/>
        <w:jc w:val="left"/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D8CF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FCF14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B37BF49">
            <w:r>
              <w:t>43135</w:t>
            </w:r>
          </w:p>
        </w:tc>
      </w:tr>
      <w:tr w14:paraId="576D9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49CB1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A465667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测试【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】工作表标签名和模板不一致时，导入失败</w:t>
            </w:r>
          </w:p>
        </w:tc>
      </w:tr>
      <w:tr w14:paraId="4FF1E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54F0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29597EB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4EB7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954A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10479352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216F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60C02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5B79F75">
            <w:pPr>
              <w:ind w:left="42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】，点击数据导入</w:t>
            </w:r>
          </w:p>
          <w:p w14:paraId="006D33E2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2.下载导入模板，按模板填写数据</w:t>
            </w:r>
          </w:p>
          <w:p w14:paraId="786C198C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3.修改左下角工作表标签名</w:t>
            </w:r>
          </w:p>
          <w:p w14:paraId="661D15C1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3.选择导入数据的所属公司、数据截止日期</w:t>
            </w:r>
          </w:p>
          <w:p w14:paraId="04D88946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上传填写数据后的Excel文件，点击【导入】</w:t>
            </w:r>
          </w:p>
        </w:tc>
      </w:tr>
      <w:tr w14:paraId="3AADE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C4F8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0795B3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导入失败</w:t>
            </w:r>
          </w:p>
        </w:tc>
      </w:tr>
      <w:tr w14:paraId="70EAC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D8CA058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6F0193F">
            <w:r>
              <w:t>1.</w:t>
            </w:r>
            <w:r>
              <w:rPr>
                <w:rFonts w:hint="eastAsia"/>
              </w:rPr>
              <w:t>点击下载模板，模板下载成功</w:t>
            </w:r>
          </w:p>
          <w:p w14:paraId="54057874">
            <w:pPr>
              <w:pStyle w:val="39"/>
              <w:ind w:firstLine="0" w:firstLineChars="0"/>
            </w:pPr>
            <w:r>
              <w:rPr>
                <w:rFonts w:hint="eastAsia"/>
              </w:rPr>
              <w:t>2.填写数据后，点击导入，数据导入失败，提示“导入规则的Sheet名称无法在Excel文件中找到”</w:t>
            </w:r>
          </w:p>
        </w:tc>
      </w:tr>
      <w:tr w14:paraId="31D3C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A4387D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BBECD39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5A0D7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529B51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C14EE79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52A23BF5">
      <w:pPr>
        <w:pStyle w:val="40"/>
        <w:jc w:val="left"/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8BEB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E31A7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E3C8286">
            <w:r>
              <w:t>43136</w:t>
            </w:r>
          </w:p>
        </w:tc>
      </w:tr>
      <w:tr w14:paraId="2A071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85832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AA1BE1B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测试导入Excel文件数据开始行和模板不一致时，开始行之前的数据无法导入。</w:t>
            </w:r>
          </w:p>
        </w:tc>
      </w:tr>
      <w:tr w14:paraId="7EC44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22653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B91ADC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B346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F6B0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17EFF270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4CD4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2340B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476734A">
            <w:pPr>
              <w:ind w:left="42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】，点击数据导入</w:t>
            </w:r>
          </w:p>
          <w:p w14:paraId="0F31AA50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2.下载导入模板，按模板填写数据</w:t>
            </w:r>
          </w:p>
          <w:p w14:paraId="7F5F7D06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3.将Excel第一行删除</w:t>
            </w:r>
          </w:p>
          <w:p w14:paraId="0D4C57B4">
            <w:pPr>
              <w:pStyle w:val="39"/>
              <w:ind w:left="420" w:hanging="420" w:firstLineChars="0"/>
            </w:pPr>
            <w:r>
              <w:t>4.</w:t>
            </w:r>
            <w:r>
              <w:rPr>
                <w:rFonts w:hint="eastAsia"/>
              </w:rPr>
              <w:t>上传填写数据后的Excel文件，点击【导入】</w:t>
            </w:r>
          </w:p>
        </w:tc>
      </w:tr>
      <w:tr w14:paraId="63278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1205E46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718F2CE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填写数据的第一行未导入成功</w:t>
            </w:r>
          </w:p>
        </w:tc>
      </w:tr>
      <w:tr w14:paraId="4B821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F821C1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D7C3FC6">
            <w:r>
              <w:t>1.</w:t>
            </w:r>
            <w:r>
              <w:rPr>
                <w:rFonts w:hint="eastAsia"/>
              </w:rPr>
              <w:t>点击下载模板，模板下载成功</w:t>
            </w:r>
          </w:p>
          <w:p w14:paraId="62A7695E">
            <w:pPr>
              <w:pStyle w:val="39"/>
              <w:ind w:firstLine="0" w:firstLineChars="0"/>
            </w:pPr>
            <w:r>
              <w:rPr>
                <w:rFonts w:hint="eastAsia"/>
              </w:rPr>
              <w:t>2.导入Excel文件，导入成功。但查看导入后表格，填写数据的第一行未被导入。</w:t>
            </w:r>
          </w:p>
        </w:tc>
      </w:tr>
      <w:tr w14:paraId="2E4ED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9CD8FAC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E0DB112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62FDF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160B6A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64B54B9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2F206081">
      <w:pPr>
        <w:numPr>
          <w:ilvl w:val="0"/>
          <w:numId w:val="14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提交数据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5CDD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</w:tcPr>
          <w:p w14:paraId="5026D8A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7010DF6">
            <w:r>
              <w:t>43137</w:t>
            </w:r>
          </w:p>
        </w:tc>
      </w:tr>
      <w:tr w14:paraId="257E5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3E5A4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BF58864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】提交数据功能正常</w:t>
            </w:r>
          </w:p>
        </w:tc>
      </w:tr>
      <w:tr w14:paraId="678B0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2626A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4A4F656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55068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ACB3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2E718BA2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DC67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046AB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27DFA32">
            <w:pPr>
              <w:pStyle w:val="39"/>
              <w:numPr>
                <w:ilvl w:val="0"/>
                <w:numId w:val="11"/>
              </w:numPr>
              <w:ind w:firstLine="0" w:firstLineChars="0"/>
            </w:pPr>
            <w:r>
              <w:rPr>
                <w:rFonts w:hint="eastAsia"/>
              </w:rPr>
              <w:t>选择并打开【蜀担快贷填报表】</w:t>
            </w:r>
          </w:p>
          <w:p w14:paraId="55F4073C">
            <w:pPr>
              <w:pStyle w:val="39"/>
              <w:numPr>
                <w:ilvl w:val="0"/>
                <w:numId w:val="11"/>
              </w:numPr>
              <w:ind w:firstLine="0" w:firstLineChars="0"/>
            </w:pPr>
            <w:r>
              <w:rPr>
                <w:rFonts w:hint="eastAsia"/>
              </w:rPr>
              <w:t>点击【提交数据】</w:t>
            </w:r>
          </w:p>
        </w:tc>
      </w:tr>
      <w:tr w14:paraId="5EAAA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AB57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5447788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提交成功，提交状态变为【已提交】</w:t>
            </w:r>
          </w:p>
        </w:tc>
      </w:tr>
      <w:tr w14:paraId="4B4AE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3944F6A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BB78A8B">
            <w:pPr>
              <w:pStyle w:val="39"/>
              <w:numPr>
                <w:ilvl w:val="0"/>
                <w:numId w:val="12"/>
              </w:numPr>
              <w:ind w:firstLine="0" w:firstLineChars="0"/>
            </w:pPr>
            <w:r>
              <w:rPr>
                <w:rFonts w:hint="eastAsia"/>
              </w:rPr>
              <w:t>提交成功，数据提交状态变为【已提交】</w:t>
            </w:r>
          </w:p>
        </w:tc>
      </w:tr>
      <w:tr w14:paraId="32DAD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44ED52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F5389D1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40793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FBE95A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D7F8760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05747323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7B14A0D0">
      <w:pPr>
        <w:numPr>
          <w:ilvl w:val="0"/>
          <w:numId w:val="14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B36D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384" w:type="dxa"/>
          </w:tcPr>
          <w:p w14:paraId="411A28A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1D91AE2">
            <w:r>
              <w:t>43138</w:t>
            </w:r>
          </w:p>
        </w:tc>
      </w:tr>
      <w:tr w14:paraId="21843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0F752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B186269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】查询功能正常</w:t>
            </w:r>
          </w:p>
        </w:tc>
      </w:tr>
      <w:tr w14:paraId="3EE6B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1A524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1D47705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1AD25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29345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2BCAB6C4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29D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14762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036B8C0C">
            <w:pPr>
              <w:numPr>
                <w:ilvl w:val="0"/>
                <w:numId w:val="16"/>
              </w:numPr>
              <w:spacing w:line="300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044346B8">
            <w:pPr>
              <w:numPr>
                <w:ilvl w:val="0"/>
                <w:numId w:val="16"/>
              </w:numPr>
              <w:spacing w:line="300" w:lineRule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手动触发抽取汇总流程</w:t>
            </w:r>
          </w:p>
          <w:p w14:paraId="3F18427B">
            <w:pPr>
              <w:numPr>
                <w:ilvl w:val="0"/>
                <w:numId w:val="16"/>
              </w:numPr>
              <w:spacing w:line="300" w:lineRule="auto"/>
            </w:pPr>
            <w:r>
              <w:rPr>
                <w:rFonts w:hint="eastAsia"/>
                <w:szCs w:val="21"/>
                <w:lang w:val="en-US" w:eastAsia="zh-CN"/>
              </w:rPr>
              <w:t>检查比对抽取汇总数据和提交数据是否一致</w:t>
            </w:r>
          </w:p>
        </w:tc>
      </w:tr>
      <w:tr w14:paraId="37989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E6798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4BD14D8B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3A26E0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53EAC96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2A1D9CA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2A849FA4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4D7E3338">
            <w:pPr>
              <w:tabs>
                <w:tab w:val="left" w:pos="312"/>
              </w:tabs>
              <w:spacing w:line="300" w:lineRule="auto"/>
            </w:pPr>
            <w:r>
              <w:rPr>
                <w:rFonts w:hint="eastAsia"/>
                <w:szCs w:val="21"/>
              </w:rPr>
              <w:t>3.对比提交数据，抽取汇总数据与提交数据一致</w:t>
            </w:r>
          </w:p>
        </w:tc>
      </w:tr>
      <w:tr w14:paraId="3694C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71CCE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8CF5FA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2A762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46563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65623A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3E730D58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3CA0654A">
      <w:pPr>
        <w:numPr>
          <w:ilvl w:val="0"/>
          <w:numId w:val="14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ADD9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384" w:type="dxa"/>
          </w:tcPr>
          <w:p w14:paraId="091624E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083C525">
            <w:r>
              <w:t>43139</w:t>
            </w:r>
          </w:p>
        </w:tc>
      </w:tr>
      <w:tr w14:paraId="1FDB9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B1401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70037B5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】导入数据的准确性</w:t>
            </w:r>
          </w:p>
        </w:tc>
      </w:tr>
      <w:tr w14:paraId="52F56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CADA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09372CE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已建立导入模板及规则</w:t>
            </w:r>
          </w:p>
        </w:tc>
      </w:tr>
      <w:tr w14:paraId="2189E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68C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487226F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3CA0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  <w:jc w:val="center"/>
        </w:trPr>
        <w:tc>
          <w:tcPr>
            <w:tcW w:w="1384" w:type="dxa"/>
          </w:tcPr>
          <w:p w14:paraId="5D3F17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16BCBA2">
            <w:pPr>
              <w:ind w:left="42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</w:rPr>
              <w:t>蜀担快贷填报表</w:t>
            </w:r>
            <w:r>
              <w:rPr>
                <w:rFonts w:hint="eastAsia"/>
                <w:szCs w:val="21"/>
              </w:rPr>
              <w:t>】，点击数据导入</w:t>
            </w:r>
          </w:p>
          <w:p w14:paraId="65F50335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2.下载导入模板，按模板填写数据</w:t>
            </w:r>
          </w:p>
          <w:p w14:paraId="10EA0025">
            <w:pPr>
              <w:pStyle w:val="39"/>
              <w:ind w:left="420" w:hanging="420" w:firstLineChars="0"/>
            </w:pPr>
            <w:r>
              <w:rPr>
                <w:rFonts w:hint="eastAsia"/>
              </w:rPr>
              <w:t>3.选择导入数据的所属公司、数据截止日期</w:t>
            </w:r>
          </w:p>
          <w:p w14:paraId="32291DAF">
            <w:pPr>
              <w:pStyle w:val="39"/>
              <w:ind w:left="420" w:hanging="420" w:firstLineChars="0"/>
            </w:pPr>
            <w:r>
              <w:t>4.</w:t>
            </w:r>
            <w:r>
              <w:rPr>
                <w:rFonts w:hint="eastAsia"/>
              </w:rPr>
              <w:t>上传填写数据后的导入模板，点击【导入】</w:t>
            </w:r>
          </w:p>
          <w:p w14:paraId="6FD5410A">
            <w:pPr>
              <w:pStyle w:val="39"/>
              <w:ind w:firstLine="0" w:firstLineChars="0"/>
            </w:pPr>
            <w:r>
              <w:t>5.</w:t>
            </w:r>
            <w:r>
              <w:rPr>
                <w:rFonts w:hint="eastAsia"/>
              </w:rPr>
              <w:t>点击打开【蜀担快贷填报表】</w:t>
            </w:r>
          </w:p>
        </w:tc>
      </w:tr>
      <w:tr w14:paraId="2CF4C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F01D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6133B2C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导入成功，导入后显示的数据和填写数据一致</w:t>
            </w:r>
          </w:p>
        </w:tc>
      </w:tr>
      <w:tr w14:paraId="77BBC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0212BC9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2472A60">
            <w:pPr>
              <w:pStyle w:val="39"/>
              <w:ind w:firstLine="0" w:firstLineChars="0"/>
            </w:pPr>
            <w:r>
              <w:t>1.</w:t>
            </w:r>
            <w:r>
              <w:rPr>
                <w:rFonts w:hint="eastAsia"/>
              </w:rPr>
              <w:t>选择导入时的</w:t>
            </w:r>
            <w:r>
              <w:rPr>
                <w:rFonts w:hint="eastAsia"/>
                <w:lang w:val="en-US" w:eastAsia="zh-CN"/>
              </w:rPr>
              <w:t>客户名称、数据导入时间、提交状态</w:t>
            </w:r>
            <w:r>
              <w:rPr>
                <w:rFonts w:hint="eastAsia"/>
              </w:rPr>
              <w:t>进行查询，显示的数据和模板填写的数据一致。</w:t>
            </w:r>
          </w:p>
        </w:tc>
      </w:tr>
      <w:tr w14:paraId="78842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A4CD76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21CC261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4FE4C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672F6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70C3EDB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381E406B">
      <w:pPr>
        <w:pStyle w:val="5"/>
        <w:bidi w:val="0"/>
        <w:rPr>
          <w:rFonts w:hint="eastAsia"/>
        </w:rPr>
      </w:pPr>
      <w:bookmarkStart w:id="95" w:name="_Toc9651"/>
      <w:r>
        <w:rPr>
          <w:rFonts w:hint="eastAsia" w:ascii="仿宋" w:hAnsi="仿宋" w:eastAsia="仿宋" w:cs="仿宋"/>
          <w:b/>
          <w:bCs/>
          <w:szCs w:val="21"/>
          <w:lang w:eastAsia="zh-CN"/>
        </w:rPr>
        <w:t>信贷资产评估认定审批表</w:t>
      </w:r>
      <w:bookmarkEnd w:id="95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57A7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384" w:type="dxa"/>
          </w:tcPr>
          <w:p w14:paraId="65B35AC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A200D9E">
            <w:r>
              <w:t>43140</w:t>
            </w:r>
          </w:p>
        </w:tc>
      </w:tr>
      <w:tr w14:paraId="08D8C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985BD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0F308CA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信贷资产评估认定审批表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优化功能点</w:t>
            </w:r>
          </w:p>
        </w:tc>
      </w:tr>
      <w:tr w14:paraId="77366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6C967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625B360">
            <w:pPr>
              <w:pStyle w:val="103"/>
              <w:ind w:firstLine="0" w:firstLineChars="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已</w:t>
            </w:r>
            <w:r>
              <w:rPr>
                <w:rFonts w:hint="eastAsia"/>
                <w:szCs w:val="21"/>
                <w:lang w:val="en-US" w:eastAsia="zh-CN"/>
              </w:rPr>
              <w:t>经有对应人员提交的审批数据</w:t>
            </w:r>
          </w:p>
        </w:tc>
      </w:tr>
      <w:tr w14:paraId="75C92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56DB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426D6F8B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55BF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  <w:jc w:val="center"/>
        </w:trPr>
        <w:tc>
          <w:tcPr>
            <w:tcW w:w="1384" w:type="dxa"/>
          </w:tcPr>
          <w:p w14:paraId="389FEE7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2E5CAD1">
            <w:pPr>
              <w:numPr>
                <w:ilvl w:val="0"/>
                <w:numId w:val="17"/>
              </w:numPr>
              <w:ind w:left="420" w:hanging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  <w:szCs w:val="21"/>
                <w:lang w:eastAsia="zh-CN"/>
              </w:rPr>
              <w:t>信贷资产评估认定审批表</w:t>
            </w:r>
            <w:r>
              <w:rPr>
                <w:rFonts w:hint="eastAsia"/>
                <w:szCs w:val="21"/>
              </w:rPr>
              <w:t>】</w:t>
            </w:r>
          </w:p>
          <w:p w14:paraId="29F982F5">
            <w:pPr>
              <w:numPr>
                <w:ilvl w:val="0"/>
                <w:numId w:val="17"/>
              </w:numPr>
              <w:ind w:left="420" w:hanging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查看表中“</w:t>
            </w: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上期信贷资产评估结果</w:t>
            </w:r>
            <w:r>
              <w:rPr>
                <w:rFonts w:hint="eastAsia"/>
                <w:szCs w:val="21"/>
                <w:lang w:val="en-US" w:eastAsia="zh-CN"/>
              </w:rPr>
              <w:t>”数据</w:t>
            </w:r>
          </w:p>
          <w:p w14:paraId="4BA296E3">
            <w:pPr>
              <w:numPr>
                <w:ilvl w:val="0"/>
                <w:numId w:val="17"/>
              </w:numPr>
              <w:ind w:left="420" w:hanging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查看增加字段“企业性质”</w:t>
            </w:r>
          </w:p>
        </w:tc>
      </w:tr>
      <w:tr w14:paraId="14FB0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5E0E0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9D32F4C">
            <w:pPr>
              <w:numPr>
                <w:ilvl w:val="0"/>
                <w:numId w:val="18"/>
              </w:numP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“上期信贷资产评估结果”应取用上期集团复核认定结果</w:t>
            </w:r>
          </w:p>
          <w:p w14:paraId="3F8BCE83">
            <w:pPr>
              <w:numPr>
                <w:ilvl w:val="0"/>
                <w:numId w:val="18"/>
              </w:numP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企业性质（国有/非国有）</w:t>
            </w:r>
            <w:r>
              <w:rPr>
                <w:rFonts w:hint="eastAsia" w:cs="仿宋"/>
                <w:sz w:val="21"/>
                <w:szCs w:val="21"/>
                <w:lang w:val="en-US" w:eastAsia="zh-CN"/>
              </w:rPr>
              <w:t>正常展示数据</w:t>
            </w:r>
          </w:p>
        </w:tc>
      </w:tr>
      <w:tr w14:paraId="32885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5955898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715BCDD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F700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BCD2F5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63D9911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3B80C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FC5550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AD30DFA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0FA81F42">
      <w:pPr>
        <w:pStyle w:val="5"/>
        <w:ind w:firstLineChars="0"/>
        <w:rPr>
          <w:rFonts w:hint="eastAsia"/>
        </w:rPr>
      </w:pPr>
      <w:bookmarkStart w:id="96" w:name="_Toc16849"/>
      <w:bookmarkStart w:id="97" w:name="_Toc8247"/>
      <w:r>
        <w:rPr>
          <w:rFonts w:hint="eastAsia" w:ascii="仿宋" w:hAnsi="仿宋" w:eastAsia="仿宋" w:cs="仿宋"/>
          <w:b/>
          <w:bCs/>
          <w:szCs w:val="24"/>
          <w:lang w:eastAsia="zh-CN"/>
        </w:rPr>
        <w:t>总体资产驾驶舱中国有投融资板块</w:t>
      </w:r>
      <w:bookmarkEnd w:id="96"/>
      <w:bookmarkEnd w:id="97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CA76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384" w:type="dxa"/>
          </w:tcPr>
          <w:p w14:paraId="6B12EC7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7099DEE">
            <w:r>
              <w:t>43141</w:t>
            </w:r>
          </w:p>
        </w:tc>
      </w:tr>
      <w:tr w14:paraId="42248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83DE6B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966134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总体资产驾驶仓中国有投融资板块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驾驶舱优化功能点</w:t>
            </w:r>
          </w:p>
        </w:tc>
      </w:tr>
      <w:tr w14:paraId="36362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87407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D3CCAE2">
            <w:pPr>
              <w:pStyle w:val="103"/>
              <w:ind w:firstLine="0" w:firstLineChars="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已经从系统中提取到对应的数据</w:t>
            </w:r>
          </w:p>
        </w:tc>
      </w:tr>
      <w:tr w14:paraId="7D721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D7E2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544F46BB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5BA0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  <w:jc w:val="center"/>
        </w:trPr>
        <w:tc>
          <w:tcPr>
            <w:tcW w:w="1384" w:type="dxa"/>
          </w:tcPr>
          <w:p w14:paraId="78AA32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322746C">
            <w:pPr>
              <w:numPr>
                <w:ilvl w:val="0"/>
                <w:numId w:val="19"/>
              </w:numPr>
              <w:ind w:left="420" w:hanging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  <w:szCs w:val="21"/>
                <w:lang w:val="en-US" w:eastAsia="zh-CN"/>
              </w:rPr>
              <w:t>总体资产驾驶仓中国有投融资板块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驾驶舱</w:t>
            </w:r>
          </w:p>
          <w:p w14:paraId="34C87AB1">
            <w:pPr>
              <w:numPr>
                <w:ilvl w:val="0"/>
                <w:numId w:val="19"/>
              </w:numPr>
              <w:ind w:left="420" w:hanging="420"/>
              <w:rPr>
                <w:rFonts w:hint="default"/>
                <w:lang w:val="en-US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查看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国有投融资类客户的期末余额为《国有投融资类客户区域集中度风险控制管理台账-明细表》报表中的“期末余额”合计数；信贷资产余额为《表1：信贷资产风险分类结果汇总表》中的“去重后整体情况”</w:t>
            </w:r>
            <w:r>
              <w:rPr>
                <w:rFonts w:hint="eastAsia" w:cs="仿宋"/>
                <w:szCs w:val="21"/>
                <w:lang w:val="en-US" w:eastAsia="zh-CN"/>
              </w:rPr>
              <w:t>与驾驶舱中是否一致</w:t>
            </w:r>
          </w:p>
          <w:p w14:paraId="6629B93C">
            <w:pPr>
              <w:numPr>
                <w:ilvl w:val="0"/>
                <w:numId w:val="19"/>
              </w:numPr>
              <w:ind w:left="420" w:hanging="420"/>
              <w:rPr>
                <w:rFonts w:hint="default"/>
                <w:lang w:val="en-US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查看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“用信占金鼎归母净资产的比重”排名前十的区域</w:t>
            </w:r>
          </w:p>
          <w:p w14:paraId="76ED99FC">
            <w:pPr>
              <w:numPr>
                <w:ilvl w:val="0"/>
                <w:numId w:val="19"/>
              </w:numPr>
              <w:ind w:left="420" w:hanging="42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查看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“用信占一般公共预算收入的比重”排名前十的区域</w:t>
            </w:r>
          </w:p>
        </w:tc>
      </w:tr>
      <w:tr w14:paraId="60559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16E1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4E479FA">
            <w:pPr>
              <w:numPr>
                <w:ilvl w:val="0"/>
                <w:numId w:val="20"/>
              </w:numP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国有投融资类客户的期末余额为《国有投融资类客户区域集中度风险控制管理台账-明细表》报表中的“期末余额”合计数；信贷资产余额为《表1：信贷资产风险分类结果汇总表》中的“去重后整体情况”</w:t>
            </w:r>
            <w:r>
              <w:rPr>
                <w:rFonts w:hint="eastAsia" w:cs="仿宋"/>
                <w:szCs w:val="21"/>
                <w:lang w:val="en-US" w:eastAsia="zh-CN"/>
              </w:rPr>
              <w:t>与驾驶舱中数据一致</w:t>
            </w:r>
          </w:p>
          <w:p w14:paraId="5687AC74">
            <w:pPr>
              <w:numPr>
                <w:ilvl w:val="0"/>
                <w:numId w:val="20"/>
              </w:numP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“用信占金鼎归母净资产的比重”排名前十的区域：区域名称、区域层级、区域上年本级一般预算收入、期末授信金额、期末余额和认定的用信余额。每个区域可展开显示明细构成：子公司名称、业务类型、各公司按业务类型汇总的期末授信余额、期末余额和认定的用信余额</w:t>
            </w:r>
          </w:p>
          <w:p w14:paraId="4DE3CFCD">
            <w:pPr>
              <w:numPr>
                <w:ilvl w:val="0"/>
                <w:numId w:val="20"/>
              </w:numP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“用信占一般公共预算收入的比重”排名前十的区域：区域名称、区域层级、区域上年本级一般预算收入、期末授信金额、期末余额和认定的用信余额。每个区域可展开显示明细构成：子公司名称、业务类型、各公司按业务类型汇总的期末授信余额、期末余额和认定的用信余额</w:t>
            </w:r>
          </w:p>
          <w:p w14:paraId="08703168">
            <w:pPr>
              <w:pStyle w:val="19"/>
              <w:rPr>
                <w:rFonts w:hint="default"/>
                <w:lang w:val="en-US" w:eastAsia="zh-CN"/>
              </w:rPr>
            </w:pPr>
          </w:p>
        </w:tc>
      </w:tr>
      <w:tr w14:paraId="2953F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773E398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E0E4B2C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BA31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FADF1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2F55B5A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13E5F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681194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C59C2A7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353EF06A">
      <w:pPr>
        <w:pStyle w:val="4"/>
        <w:bidi w:val="0"/>
        <w:rPr>
          <w:rFonts w:hint="eastAsia"/>
        </w:rPr>
      </w:pPr>
      <w:bookmarkStart w:id="98" w:name="_Toc15592"/>
      <w:r>
        <w:rPr>
          <w:rFonts w:hint="eastAsia"/>
          <w:lang w:val="en-US" w:eastAsia="zh-CN"/>
        </w:rPr>
        <w:t>集团风控法务管理</w:t>
      </w:r>
      <w:bookmarkEnd w:id="98"/>
    </w:p>
    <w:p w14:paraId="61F22C66">
      <w:pPr>
        <w:pStyle w:val="5"/>
        <w:ind w:firstLineChars="0"/>
        <w:rPr>
          <w:rFonts w:ascii="仿宋" w:hAnsi="仿宋" w:eastAsia="仿宋" w:cs="仿宋"/>
          <w:b/>
          <w:bCs/>
          <w:szCs w:val="24"/>
        </w:rPr>
      </w:pPr>
      <w:bookmarkStart w:id="99" w:name="_Toc7628"/>
      <w:bookmarkStart w:id="100" w:name="_Toc8843"/>
      <w:r>
        <w:rPr>
          <w:rFonts w:hint="eastAsia" w:ascii="仿宋" w:hAnsi="仿宋" w:eastAsia="仿宋" w:cs="仿宋"/>
          <w:b/>
          <w:bCs/>
          <w:szCs w:val="24"/>
          <w:lang w:eastAsia="zh-CN"/>
        </w:rPr>
        <w:t>案件案管理台帐表子公司填报</w:t>
      </w:r>
      <w:bookmarkEnd w:id="99"/>
      <w:bookmarkEnd w:id="100"/>
    </w:p>
    <w:p w14:paraId="123C31DC">
      <w:pPr>
        <w:pStyle w:val="6"/>
        <w:bidi w:val="0"/>
      </w:pPr>
      <w:bookmarkStart w:id="101" w:name="_Toc2923"/>
      <w:r>
        <w:rPr>
          <w:rFonts w:hint="eastAsia"/>
          <w:lang w:eastAsia="zh-CN"/>
        </w:rPr>
        <w:t>案件管理台账（三合一）</w:t>
      </w:r>
      <w:bookmarkEnd w:id="101"/>
    </w:p>
    <w:p w14:paraId="7C94636F">
      <w:pPr>
        <w:numPr>
          <w:ilvl w:val="0"/>
          <w:numId w:val="21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300B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65BF0A2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B0E74DE">
            <w:r>
              <w:t>43142</w:t>
            </w:r>
          </w:p>
        </w:tc>
      </w:tr>
      <w:tr w14:paraId="77830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EAACEA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EBAEE6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  <w:szCs w:val="21"/>
              </w:rPr>
              <w:t>】字段是否齐全</w:t>
            </w:r>
          </w:p>
        </w:tc>
      </w:tr>
      <w:tr w14:paraId="55568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2C3C4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87F87C6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1D3C0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903D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54E1A928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F31C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94BA3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693A246">
            <w:pPr>
              <w:pStyle w:val="39"/>
              <w:numPr>
                <w:ilvl w:val="0"/>
                <w:numId w:val="22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</w:rPr>
              <w:t>】</w:t>
            </w:r>
          </w:p>
          <w:p w14:paraId="476571BD">
            <w:pPr>
              <w:pStyle w:val="39"/>
              <w:numPr>
                <w:ilvl w:val="0"/>
                <w:numId w:val="22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77823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3A501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B8B356C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/>
                <w:szCs w:val="21"/>
                <w:lang w:val="en-US" w:eastAsia="zh-CN"/>
              </w:rPr>
              <w:t>公司名称、原告（上诉人/申请执行人/申请人）、被告（被上诉人/被执行人/被申请人）、案件性质、内部编号、案件类型、案号、涉案金额（万元）、应回收金额（万元）、累计回收金额（万元）、立案时间、案由、受理机构、审级、结案情况、基本案情与核心争议、担保措施、审理信息、代理情况及律所后评价信息、备案资料、备注</w:t>
            </w:r>
          </w:p>
        </w:tc>
      </w:tr>
      <w:tr w14:paraId="69DE7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A5CCD50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D8C753F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13CF7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CF39BB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A8E6E1A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508D5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A27327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F966BAA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74256DC3">
      <w:pPr>
        <w:pStyle w:val="19"/>
        <w:rPr>
          <w:rFonts w:hint="eastAsia"/>
        </w:rPr>
      </w:pPr>
    </w:p>
    <w:p w14:paraId="5744F554">
      <w:pPr>
        <w:numPr>
          <w:ilvl w:val="0"/>
          <w:numId w:val="21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数据导入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5CB0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34836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87CA838">
            <w:r>
              <w:t>43143</w:t>
            </w:r>
          </w:p>
        </w:tc>
      </w:tr>
      <w:tr w14:paraId="5CED4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54020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7D9595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  <w:szCs w:val="21"/>
              </w:rPr>
              <w:t>】导入数据功能正常</w:t>
            </w:r>
          </w:p>
        </w:tc>
      </w:tr>
      <w:tr w14:paraId="0A41D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E183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AC01EE2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582B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C1D02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5B0A485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F91E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4D077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3B2731E">
            <w:pPr>
              <w:ind w:left="420" w:hanging="42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  <w:szCs w:val="21"/>
              </w:rPr>
              <w:t>】，点击</w:t>
            </w:r>
            <w:r>
              <w:rPr>
                <w:rFonts w:hint="eastAsia"/>
                <w:szCs w:val="21"/>
                <w:lang w:val="en-US" w:eastAsia="zh-CN"/>
              </w:rPr>
              <w:t>对应填写字段进行输入</w:t>
            </w:r>
          </w:p>
          <w:p w14:paraId="27EDC024">
            <w:pPr>
              <w:pStyle w:val="39"/>
              <w:ind w:left="42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val="en-US" w:eastAsia="zh-CN"/>
              </w:rPr>
              <w:t>手动输入</w:t>
            </w:r>
            <w:r>
              <w:rPr>
                <w:rFonts w:hint="eastAsia"/>
                <w:szCs w:val="21"/>
                <w:lang w:val="en-US" w:eastAsia="zh-CN"/>
              </w:rPr>
              <w:t>公司名称、原告（上诉人/申请执行人/申请人）、被告（被上诉人/被执行人/被申请人）、案件性质、内部编号、案件类型、案号、涉案金额（万元）、应回收金额（万元）、累计回收金额（万元）、立案时间、案由、受理机构、审级、结案情况、基本案情与核心争议、担保措施、审理信息、代理情况及律所后评价信息、备案资料、备注</w:t>
            </w:r>
          </w:p>
          <w:p w14:paraId="162A4905">
            <w:pPr>
              <w:pStyle w:val="39"/>
              <w:ind w:left="42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3.点击保存</w:t>
            </w:r>
          </w:p>
        </w:tc>
      </w:tr>
      <w:tr w14:paraId="611CA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F8C02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E16BDDF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数据全部正常导入</w:t>
            </w:r>
          </w:p>
        </w:tc>
      </w:tr>
      <w:tr w14:paraId="00DD0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4E8B7FD0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58C9AC0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1AB0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F8ECB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74245D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19BAF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DC5D9D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F06F144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62790AA3">
      <w:pPr>
        <w:numPr>
          <w:ilvl w:val="0"/>
          <w:numId w:val="21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提交数据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B27D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</w:tcPr>
          <w:p w14:paraId="7999A92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B66BB0">
            <w:r>
              <w:t>43144</w:t>
            </w:r>
          </w:p>
        </w:tc>
      </w:tr>
      <w:tr w14:paraId="62612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F7C19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67EEEA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  <w:szCs w:val="21"/>
              </w:rPr>
              <w:t>】提交数据功能正常</w:t>
            </w:r>
          </w:p>
        </w:tc>
      </w:tr>
      <w:tr w14:paraId="222D1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0AD7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00BE33E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68B88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976A5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1060D151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6279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FFB86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C3A0AD6">
            <w:pPr>
              <w:pStyle w:val="39"/>
              <w:numPr>
                <w:ilvl w:val="0"/>
                <w:numId w:val="23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</w:rPr>
              <w:t>】</w:t>
            </w:r>
          </w:p>
          <w:p w14:paraId="26B486F6">
            <w:pPr>
              <w:pStyle w:val="39"/>
              <w:numPr>
                <w:ilvl w:val="0"/>
                <w:numId w:val="23"/>
              </w:numPr>
              <w:ind w:firstLine="0" w:firstLineChars="0"/>
            </w:pPr>
            <w:r>
              <w:rPr>
                <w:rFonts w:hint="eastAsia"/>
              </w:rPr>
              <w:t>点击【提交数据】</w:t>
            </w:r>
          </w:p>
        </w:tc>
      </w:tr>
      <w:tr w14:paraId="473C3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392E28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032AE49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提交成功，提交状态变为【已提交】</w:t>
            </w:r>
          </w:p>
        </w:tc>
      </w:tr>
      <w:tr w14:paraId="3C42D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795B9B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82E5C74">
            <w:pPr>
              <w:pStyle w:val="39"/>
              <w:numPr>
                <w:ilvl w:val="0"/>
                <w:numId w:val="24"/>
              </w:numPr>
              <w:ind w:firstLine="0" w:firstLineChars="0"/>
            </w:pPr>
            <w:r>
              <w:rPr>
                <w:rFonts w:hint="eastAsia"/>
              </w:rPr>
              <w:t>提交成功，数据提交状态变为【已提交】</w:t>
            </w:r>
          </w:p>
        </w:tc>
      </w:tr>
      <w:tr w14:paraId="22722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D3625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CB339D2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788A6825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59AF7C7F">
      <w:pPr>
        <w:numPr>
          <w:ilvl w:val="0"/>
          <w:numId w:val="21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BDCC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384" w:type="dxa"/>
          </w:tcPr>
          <w:p w14:paraId="05E84D3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FDB3B5E">
            <w:r>
              <w:t>43145</w:t>
            </w:r>
          </w:p>
        </w:tc>
      </w:tr>
      <w:tr w14:paraId="45C35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60995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3D3429A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  <w:szCs w:val="21"/>
              </w:rPr>
              <w:t>】查询功能正常</w:t>
            </w:r>
          </w:p>
        </w:tc>
      </w:tr>
      <w:tr w14:paraId="178CD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0D36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BBC942F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3C2A2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7DD2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4CD9ECB4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1F27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18197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7154BA6">
            <w:pPr>
              <w:pStyle w:val="39"/>
              <w:ind w:firstLine="0" w:firstLineChars="0"/>
            </w:pPr>
            <w:r>
              <w:t>1.</w:t>
            </w: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</w:rPr>
              <w:t>】</w:t>
            </w:r>
          </w:p>
          <w:p w14:paraId="5F247532">
            <w:pPr>
              <w:pStyle w:val="39"/>
              <w:ind w:firstLine="0" w:firstLineChars="0"/>
            </w:pPr>
            <w:r>
              <w:t>2.</w:t>
            </w:r>
            <w:r>
              <w:rPr>
                <w:rFonts w:hint="eastAsia"/>
              </w:rPr>
              <w:t>选择【公司】筛选项，选择不同的公司进行查询</w:t>
            </w:r>
          </w:p>
          <w:p w14:paraId="6602B949">
            <w:pPr>
              <w:pStyle w:val="39"/>
              <w:ind w:firstLine="0" w:firstLineChars="0"/>
            </w:pPr>
            <w:r>
              <w:t>3.</w:t>
            </w:r>
            <w:r>
              <w:rPr>
                <w:rFonts w:hint="eastAsia"/>
              </w:rPr>
              <w:t>选择【</w:t>
            </w:r>
            <w:r>
              <w:rPr>
                <w:rFonts w:hint="eastAsia"/>
                <w:lang w:val="en-US" w:eastAsia="zh-CN"/>
              </w:rPr>
              <w:t>原告</w:t>
            </w:r>
            <w:r>
              <w:rPr>
                <w:rFonts w:hint="eastAsia"/>
              </w:rPr>
              <w:t>】筛选项，</w:t>
            </w:r>
            <w:r>
              <w:rPr>
                <w:rFonts w:hint="eastAsia"/>
                <w:lang w:val="en-US" w:eastAsia="zh-CN"/>
              </w:rPr>
              <w:t>输入不同的原告名称模糊</w:t>
            </w:r>
            <w:r>
              <w:rPr>
                <w:rFonts w:hint="eastAsia"/>
              </w:rPr>
              <w:t>查询</w:t>
            </w:r>
          </w:p>
          <w:p w14:paraId="4EA28EE1">
            <w:pPr>
              <w:pStyle w:val="39"/>
              <w:ind w:firstLine="0" w:firstLineChars="0"/>
            </w:pPr>
            <w:r>
              <w:t>4.</w:t>
            </w:r>
            <w:r>
              <w:rPr>
                <w:rFonts w:hint="eastAsia"/>
              </w:rPr>
              <w:t>选择【</w:t>
            </w:r>
            <w:r>
              <w:rPr>
                <w:rFonts w:hint="eastAsia"/>
                <w:lang w:val="en-US" w:eastAsia="zh-CN"/>
              </w:rPr>
              <w:t>被告</w:t>
            </w:r>
            <w:r>
              <w:rPr>
                <w:rFonts w:hint="eastAsia"/>
              </w:rPr>
              <w:t>】筛选项，</w:t>
            </w:r>
            <w:r>
              <w:rPr>
                <w:rFonts w:hint="eastAsia"/>
                <w:lang w:val="en-US" w:eastAsia="zh-CN"/>
              </w:rPr>
              <w:t>输入不同的被告名称模糊</w:t>
            </w:r>
            <w:r>
              <w:rPr>
                <w:rFonts w:hint="eastAsia"/>
              </w:rPr>
              <w:t>查询</w:t>
            </w:r>
          </w:p>
          <w:p w14:paraId="63B1E654">
            <w:pPr>
              <w:pStyle w:val="39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5.选择【案件性质】筛选项，选择不同的案件性质进行查询</w:t>
            </w:r>
          </w:p>
          <w:p w14:paraId="57F12DDC">
            <w:pPr>
              <w:pStyle w:val="39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6.选择【内部编号】筛选项，输入不同的内部编号模糊查询</w:t>
            </w:r>
          </w:p>
          <w:p w14:paraId="79E1FA67">
            <w:pPr>
              <w:pStyle w:val="39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7.选择【案件类型】筛选项，选择不同案件类型进行查询</w:t>
            </w:r>
          </w:p>
          <w:p w14:paraId="1B7AA874">
            <w:pPr>
              <w:pStyle w:val="39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8.选择【案号】筛选项，输入不同的案号模糊查询</w:t>
            </w:r>
          </w:p>
        </w:tc>
      </w:tr>
      <w:tr w14:paraId="6CA3C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5254B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B60E3E3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均查询成功</w:t>
            </w:r>
          </w:p>
        </w:tc>
      </w:tr>
      <w:tr w14:paraId="36135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569C34E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D3E1D72">
            <w:pPr>
              <w:pStyle w:val="39"/>
              <w:ind w:firstLine="0" w:firstLineChars="0"/>
            </w:pPr>
            <w:r>
              <w:t>1.</w:t>
            </w:r>
            <w:r>
              <w:rPr>
                <w:rFonts w:hint="eastAsia"/>
              </w:rPr>
              <w:t>按公司查询成功，显示对应的数据</w:t>
            </w:r>
          </w:p>
          <w:p w14:paraId="3B36B5A6">
            <w:pPr>
              <w:pStyle w:val="39"/>
              <w:ind w:firstLine="0" w:firstLineChars="0"/>
            </w:pPr>
            <w:r>
              <w:t>2.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  <w:lang w:val="en-US" w:eastAsia="zh-CN"/>
              </w:rPr>
              <w:t>原告</w:t>
            </w:r>
            <w:r>
              <w:rPr>
                <w:rFonts w:hint="eastAsia"/>
              </w:rPr>
              <w:t>查询成功，显示对应</w:t>
            </w:r>
            <w:r>
              <w:rPr>
                <w:rFonts w:hint="eastAsia"/>
                <w:lang w:val="en-US" w:eastAsia="zh-CN"/>
              </w:rPr>
              <w:t>原告</w:t>
            </w:r>
            <w:r>
              <w:rPr>
                <w:rFonts w:hint="eastAsia"/>
              </w:rPr>
              <w:t>的数据</w:t>
            </w:r>
          </w:p>
          <w:p w14:paraId="7B62CDED">
            <w:pPr>
              <w:pStyle w:val="39"/>
              <w:ind w:firstLine="0" w:firstLineChars="0"/>
              <w:rPr>
                <w:rFonts w:hint="eastAsia"/>
              </w:rPr>
            </w:pPr>
            <w:r>
              <w:t>3.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  <w:lang w:val="en-US" w:eastAsia="zh-CN"/>
              </w:rPr>
              <w:t>被告</w:t>
            </w:r>
            <w:r>
              <w:rPr>
                <w:rFonts w:hint="eastAsia"/>
              </w:rPr>
              <w:t>查询成功，显示对应</w:t>
            </w:r>
            <w:r>
              <w:rPr>
                <w:rFonts w:hint="eastAsia"/>
                <w:lang w:val="en-US" w:eastAsia="zh-CN"/>
              </w:rPr>
              <w:t>被告</w:t>
            </w:r>
            <w:r>
              <w:rPr>
                <w:rFonts w:hint="eastAsia"/>
              </w:rPr>
              <w:t>的数据</w:t>
            </w:r>
          </w:p>
          <w:p w14:paraId="5710D156">
            <w:pPr>
              <w:pStyle w:val="39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4.按案件性质查询成功，显示对应案件性质的数据</w:t>
            </w:r>
          </w:p>
          <w:p w14:paraId="7FDF21CF">
            <w:pPr>
              <w:pStyle w:val="39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5.按内部编号查询成功，显示对应内部编号的数据</w:t>
            </w:r>
          </w:p>
        </w:tc>
      </w:tr>
      <w:tr w14:paraId="010B3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605674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EA22CA6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0135F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3B9DBC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950BC6A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41786876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1457A5FF">
      <w:pPr>
        <w:pStyle w:val="6"/>
        <w:bidi w:val="0"/>
        <w:rPr>
          <w:rFonts w:hint="eastAsia"/>
        </w:rPr>
      </w:pPr>
      <w:bookmarkStart w:id="102" w:name="_Toc10262"/>
      <w:r>
        <w:rPr>
          <w:rFonts w:hint="eastAsia"/>
        </w:rPr>
        <w:t>案件管理台账_审理信息</w:t>
      </w:r>
      <w:bookmarkEnd w:id="102"/>
    </w:p>
    <w:p w14:paraId="55007893">
      <w:pPr>
        <w:numPr>
          <w:ilvl w:val="0"/>
          <w:numId w:val="25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D78E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DF07A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95EAF0A">
            <w:r>
              <w:t>43146</w:t>
            </w:r>
          </w:p>
        </w:tc>
      </w:tr>
      <w:tr w14:paraId="4D570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EA81F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AC5A842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验证【案件管理台账_审理信息】字段是否齐全</w:t>
            </w:r>
          </w:p>
        </w:tc>
      </w:tr>
      <w:tr w14:paraId="095C7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33E56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BB5817C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663F6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DFBE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1C75749D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7989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0C8F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3C088F5">
            <w:pPr>
              <w:pStyle w:val="39"/>
              <w:numPr>
                <w:ilvl w:val="0"/>
                <w:numId w:val="26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</w:rPr>
              <w:t>案件管理台账_审理信息</w:t>
            </w:r>
            <w:r>
              <w:rPr>
                <w:rFonts w:hint="eastAsia"/>
              </w:rPr>
              <w:t>】</w:t>
            </w:r>
          </w:p>
          <w:p w14:paraId="6D494C6A">
            <w:pPr>
              <w:pStyle w:val="39"/>
              <w:numPr>
                <w:ilvl w:val="0"/>
                <w:numId w:val="26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68A40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B937D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D9375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序号、日期、上一阶段进展情况、本月是否有新进展、当月案件进度、当月进展描述</w:t>
            </w:r>
          </w:p>
        </w:tc>
      </w:tr>
      <w:tr w14:paraId="46912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B5EA1D9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F85E6DE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47F6C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562D07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5234106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30CEF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055C73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265184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05599AF5">
      <w:pPr>
        <w:pStyle w:val="19"/>
        <w:rPr>
          <w:rFonts w:hint="eastAsia"/>
        </w:rPr>
      </w:pPr>
    </w:p>
    <w:p w14:paraId="7A52F1A3">
      <w:pPr>
        <w:numPr>
          <w:ilvl w:val="0"/>
          <w:numId w:val="25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数据导入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8D62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5065D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19BFCD1">
            <w:r>
              <w:t>43147</w:t>
            </w:r>
          </w:p>
        </w:tc>
      </w:tr>
      <w:tr w14:paraId="22B77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6235F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A07CC0B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验证【案件管理台账_审理信息】导入数据功能正常</w:t>
            </w:r>
          </w:p>
        </w:tc>
      </w:tr>
      <w:tr w14:paraId="5169D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771A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7E24B2D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7688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781B0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55210037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7FC4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8A7AF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17C199B">
            <w:pPr>
              <w:ind w:left="420" w:hanging="42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选择【案件管理台账_审理信息】，点击</w:t>
            </w:r>
            <w:r>
              <w:rPr>
                <w:rFonts w:hint="eastAsia"/>
                <w:szCs w:val="21"/>
                <w:lang w:val="en-US" w:eastAsia="zh-CN"/>
              </w:rPr>
              <w:t>对应填写字段输入</w:t>
            </w:r>
          </w:p>
          <w:p w14:paraId="004BAC14">
            <w:pPr>
              <w:pStyle w:val="39"/>
              <w:ind w:left="420" w:hanging="42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val="en-US" w:eastAsia="zh-CN"/>
              </w:rPr>
              <w:t>手动输入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序号、日期、上一阶段进展情况、本月是否有新进展、当月案件进度、当月进展描述</w:t>
            </w:r>
          </w:p>
          <w:p w14:paraId="2437A533">
            <w:pPr>
              <w:pStyle w:val="39"/>
              <w:ind w:left="42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3.点击保存</w:t>
            </w:r>
          </w:p>
        </w:tc>
      </w:tr>
      <w:tr w14:paraId="37C65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4DA5D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D6B2CF3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数据全部正常导入</w:t>
            </w:r>
          </w:p>
        </w:tc>
      </w:tr>
      <w:tr w14:paraId="1873F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1F3F6C42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E24B74A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5FD3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C8F74A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6C2C2B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5B5A9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9EB0D7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471891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456B4A91">
      <w:pPr>
        <w:numPr>
          <w:ilvl w:val="0"/>
          <w:numId w:val="25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提交数据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4C0C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</w:tcPr>
          <w:p w14:paraId="4485F71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1525763">
            <w:r>
              <w:t>43148</w:t>
            </w:r>
          </w:p>
        </w:tc>
      </w:tr>
      <w:tr w14:paraId="659AF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491C6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A8FC798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  <w:szCs w:val="21"/>
              </w:rPr>
              <w:t>】提交数据功能正常</w:t>
            </w:r>
          </w:p>
        </w:tc>
      </w:tr>
      <w:tr w14:paraId="3FFE9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657D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301AF50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52242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A4A7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04C2B064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57BF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EEF5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A69F32A">
            <w:pPr>
              <w:pStyle w:val="39"/>
              <w:numPr>
                <w:ilvl w:val="0"/>
                <w:numId w:val="23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</w:rPr>
              <w:t>】</w:t>
            </w:r>
          </w:p>
          <w:p w14:paraId="3E350332">
            <w:pPr>
              <w:pStyle w:val="39"/>
              <w:numPr>
                <w:ilvl w:val="0"/>
                <w:numId w:val="23"/>
              </w:numPr>
              <w:ind w:firstLine="0" w:firstLineChars="0"/>
            </w:pPr>
            <w:r>
              <w:rPr>
                <w:rFonts w:hint="eastAsia"/>
              </w:rPr>
              <w:t>点击【提交数据】</w:t>
            </w:r>
          </w:p>
        </w:tc>
      </w:tr>
      <w:tr w14:paraId="5BF57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5D395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F4E1CF1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提交成功，提交状态变为【已提交】</w:t>
            </w:r>
          </w:p>
        </w:tc>
      </w:tr>
      <w:tr w14:paraId="320AB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1A78D04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B8A98D9">
            <w:pPr>
              <w:pStyle w:val="39"/>
              <w:numPr>
                <w:ilvl w:val="0"/>
                <w:numId w:val="24"/>
              </w:numPr>
              <w:ind w:firstLine="0" w:firstLineChars="0"/>
            </w:pPr>
            <w:r>
              <w:rPr>
                <w:rFonts w:hint="eastAsia"/>
              </w:rPr>
              <w:t>提交成功，数据提交状态变为【已提交】</w:t>
            </w:r>
          </w:p>
        </w:tc>
      </w:tr>
      <w:tr w14:paraId="211AD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9E82F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64A8B3E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4780A5D7">
      <w:pPr>
        <w:pStyle w:val="6"/>
        <w:bidi w:val="0"/>
        <w:rPr>
          <w:rFonts w:hint="eastAsia"/>
        </w:rPr>
      </w:pPr>
      <w:bookmarkStart w:id="103" w:name="_Toc9392"/>
      <w:r>
        <w:rPr>
          <w:rFonts w:hint="eastAsia"/>
        </w:rPr>
        <w:t>案件管理台账_代理情况及律所后评价信息</w:t>
      </w:r>
      <w:bookmarkEnd w:id="103"/>
    </w:p>
    <w:p w14:paraId="235EBA03">
      <w:pPr>
        <w:numPr>
          <w:ilvl w:val="0"/>
          <w:numId w:val="27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171F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AD0D2C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85B4EA5">
            <w:r>
              <w:t>43149</w:t>
            </w:r>
          </w:p>
        </w:tc>
      </w:tr>
      <w:tr w14:paraId="56005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83511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8EB26F2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</w:rPr>
              <w:t>案件管理台账_代理情况及律所后评价信息</w:t>
            </w:r>
            <w:r>
              <w:rPr>
                <w:rFonts w:hint="eastAsia"/>
                <w:szCs w:val="21"/>
              </w:rPr>
              <w:t>】字段是否齐全</w:t>
            </w:r>
          </w:p>
        </w:tc>
      </w:tr>
      <w:tr w14:paraId="7049B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BB50A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1672D6B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0FFD2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746D7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6D62C8CC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70F1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3602A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BA1452D">
            <w:pPr>
              <w:pStyle w:val="39"/>
              <w:numPr>
                <w:ilvl w:val="0"/>
                <w:numId w:val="28"/>
              </w:numPr>
              <w:ind w:firstLine="0" w:firstLineChars="0"/>
            </w:pPr>
            <w:r>
              <w:rPr>
                <w:rFonts w:hint="eastAsia"/>
              </w:rPr>
              <w:t>选择并打开【案件管理台账_代理情况及律所后评价信息】</w:t>
            </w:r>
          </w:p>
          <w:p w14:paraId="16B64B6B">
            <w:pPr>
              <w:pStyle w:val="39"/>
              <w:numPr>
                <w:ilvl w:val="0"/>
                <w:numId w:val="28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4F680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C55E7F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DCEF48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代理律所、服务内容、代理范围、服务开始时间、服务结束时间、服务结束时间描述、代理费、已付费用、创建日期、是否约定案件推动计划、是否按照案件推动计划推进诉讼进度、服务评价结果（每半年更新）、评价内容、法律服务采购方式</w:t>
            </w:r>
          </w:p>
        </w:tc>
      </w:tr>
      <w:tr w14:paraId="7C712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48CC568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1616F3D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1BAB4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7C511FC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77DB702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5F19C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F68771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5429A0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5654F81C">
      <w:pPr>
        <w:pStyle w:val="19"/>
        <w:rPr>
          <w:rFonts w:hint="eastAsia"/>
        </w:rPr>
      </w:pPr>
    </w:p>
    <w:p w14:paraId="3E3EF2B1">
      <w:pPr>
        <w:numPr>
          <w:ilvl w:val="0"/>
          <w:numId w:val="27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数据导入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D51A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BA84D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31EF2B0">
            <w:r>
              <w:t>43150</w:t>
            </w:r>
          </w:p>
        </w:tc>
      </w:tr>
      <w:tr w14:paraId="4979C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BD1AE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93E982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</w:rPr>
              <w:t>案件管理台账_代理情况及律所后评价信息</w:t>
            </w:r>
            <w:r>
              <w:rPr>
                <w:rFonts w:hint="eastAsia"/>
                <w:szCs w:val="21"/>
              </w:rPr>
              <w:t>】导入数据功能正常</w:t>
            </w:r>
          </w:p>
        </w:tc>
      </w:tr>
      <w:tr w14:paraId="591C8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CDE0F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5BB22D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49B1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B162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239C599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2844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D263A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396CCA4">
            <w:pPr>
              <w:ind w:left="420" w:hanging="42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</w:rPr>
              <w:t>案件管理台账_代理情况及律所后评价信息</w:t>
            </w:r>
            <w:r>
              <w:rPr>
                <w:rFonts w:hint="eastAsia"/>
                <w:szCs w:val="21"/>
              </w:rPr>
              <w:t>】，点击</w:t>
            </w:r>
            <w:r>
              <w:rPr>
                <w:rFonts w:hint="eastAsia"/>
                <w:szCs w:val="21"/>
                <w:lang w:val="en-US" w:eastAsia="zh-CN"/>
              </w:rPr>
              <w:t>对应填写字段输入</w:t>
            </w:r>
          </w:p>
          <w:p w14:paraId="3793BE4D">
            <w:pPr>
              <w:pStyle w:val="39"/>
              <w:ind w:left="420" w:hanging="42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val="en-US" w:eastAsia="zh-CN"/>
              </w:rPr>
              <w:t>手动输入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代理律所、服务内容、代理范围、服务开始时间、服务结束时间、服务结束时间描述、代理费、已付费用、创建日期、是否约定案件推动计划、是否按照案件推动计划推进诉讼进度、服务评价结果（每半年更新）、评价内容、法律服务采购方式</w:t>
            </w:r>
          </w:p>
          <w:p w14:paraId="4971F071">
            <w:pPr>
              <w:pStyle w:val="39"/>
              <w:ind w:left="42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3.点击保存</w:t>
            </w:r>
          </w:p>
        </w:tc>
      </w:tr>
      <w:tr w14:paraId="6CCF4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4545B8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1E73F56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数据全部正常导入</w:t>
            </w:r>
          </w:p>
        </w:tc>
      </w:tr>
      <w:tr w14:paraId="16CA7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4ED19AA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E155086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D755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4EF5D3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E4BC3A4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42F43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2ECA74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47B1D23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11257A35">
      <w:pPr>
        <w:numPr>
          <w:ilvl w:val="0"/>
          <w:numId w:val="27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提交数据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0579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</w:tcPr>
          <w:p w14:paraId="5E2C23A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364F7A0">
            <w:r>
              <w:t>43151</w:t>
            </w:r>
          </w:p>
        </w:tc>
      </w:tr>
      <w:tr w14:paraId="1872F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FC6E09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956F965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</w:rPr>
              <w:t>案件管理台账_代理情况及律所后评价信息</w:t>
            </w:r>
            <w:r>
              <w:rPr>
                <w:rFonts w:hint="eastAsia"/>
                <w:szCs w:val="21"/>
              </w:rPr>
              <w:t>】提交数据功能正常</w:t>
            </w:r>
          </w:p>
        </w:tc>
      </w:tr>
      <w:tr w14:paraId="1AA89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C6C4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9043DB9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0F2AC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2EC9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4EB148D2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A85F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F1CE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495D127">
            <w:pPr>
              <w:pStyle w:val="39"/>
              <w:numPr>
                <w:ilvl w:val="0"/>
                <w:numId w:val="29"/>
              </w:numPr>
              <w:ind w:firstLine="0" w:firstLineChars="0"/>
            </w:pPr>
            <w:r>
              <w:rPr>
                <w:rFonts w:hint="eastAsia"/>
              </w:rPr>
              <w:t>选择并打开【案件管理台账_代理情况及律所后评价信息】</w:t>
            </w:r>
          </w:p>
          <w:p w14:paraId="176EC664">
            <w:pPr>
              <w:pStyle w:val="39"/>
              <w:numPr>
                <w:ilvl w:val="0"/>
                <w:numId w:val="29"/>
              </w:numPr>
              <w:ind w:firstLine="0" w:firstLineChars="0"/>
            </w:pPr>
            <w:r>
              <w:rPr>
                <w:rFonts w:hint="eastAsia"/>
              </w:rPr>
              <w:t>点击【提交数据】</w:t>
            </w:r>
          </w:p>
        </w:tc>
      </w:tr>
      <w:tr w14:paraId="5E014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A6AE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CBE1321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提交成功，提交状态变为【已提交】</w:t>
            </w:r>
          </w:p>
        </w:tc>
      </w:tr>
      <w:tr w14:paraId="347B9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A8CBD80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23ED544">
            <w:pPr>
              <w:pStyle w:val="39"/>
              <w:numPr>
                <w:ilvl w:val="0"/>
                <w:numId w:val="24"/>
              </w:numPr>
              <w:ind w:firstLine="0" w:firstLineChars="0"/>
            </w:pPr>
            <w:r>
              <w:rPr>
                <w:rFonts w:hint="eastAsia"/>
              </w:rPr>
              <w:t>提交成功，数据提交状态变为【已提交】</w:t>
            </w:r>
          </w:p>
        </w:tc>
      </w:tr>
      <w:tr w14:paraId="4AA6E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6ED135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6E90757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6DD6927A">
      <w:pPr>
        <w:pStyle w:val="6"/>
        <w:bidi w:val="0"/>
        <w:rPr>
          <w:rFonts w:hint="eastAsia"/>
        </w:rPr>
      </w:pPr>
      <w:bookmarkStart w:id="104" w:name="_Toc28032"/>
      <w:r>
        <w:rPr>
          <w:rFonts w:hint="eastAsia"/>
        </w:rPr>
        <w:t>案件管理台账_</w:t>
      </w:r>
      <w:r>
        <w:rPr>
          <w:rFonts w:hint="eastAsia"/>
          <w:lang w:eastAsia="zh-CN"/>
        </w:rPr>
        <w:t>备案资料附件</w:t>
      </w:r>
      <w:bookmarkEnd w:id="104"/>
    </w:p>
    <w:p w14:paraId="29AA15E0">
      <w:pPr>
        <w:numPr>
          <w:ilvl w:val="0"/>
          <w:numId w:val="30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4867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  <w:vAlign w:val="top"/>
          </w:tcPr>
          <w:p w14:paraId="485A30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  <w:vAlign w:val="top"/>
          </w:tcPr>
          <w:p w14:paraId="3430B027">
            <w:r>
              <w:t>43152</w:t>
            </w:r>
          </w:p>
        </w:tc>
      </w:tr>
      <w:tr w14:paraId="20001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  <w:vAlign w:val="top"/>
          </w:tcPr>
          <w:p w14:paraId="3918E7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  <w:vAlign w:val="top"/>
          </w:tcPr>
          <w:p w14:paraId="2E4F301B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】字段是否齐全</w:t>
            </w:r>
          </w:p>
        </w:tc>
      </w:tr>
      <w:tr w14:paraId="2781E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33DABB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  <w:vAlign w:val="top"/>
          </w:tcPr>
          <w:p w14:paraId="3C6A9F56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4CDC1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0886E7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  <w:vAlign w:val="top"/>
          </w:tcPr>
          <w:p w14:paraId="16DF36C2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8E4A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4265E8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1988938D">
            <w:pPr>
              <w:pStyle w:val="39"/>
              <w:numPr>
                <w:ilvl w:val="0"/>
                <w:numId w:val="31"/>
              </w:numPr>
              <w:ind w:firstLine="0" w:firstLineChars="0"/>
            </w:pPr>
            <w:r>
              <w:rPr>
                <w:rFonts w:hint="eastAsia"/>
              </w:rPr>
              <w:t>选择并打开【案件管理台账_</w:t>
            </w:r>
            <w:r>
              <w:rPr>
                <w:rFonts w:hint="eastAsia"/>
                <w:lang w:eastAsia="zh-CN"/>
              </w:rPr>
              <w:t>备案资料附件</w:t>
            </w:r>
            <w:r>
              <w:rPr>
                <w:rFonts w:hint="eastAsia"/>
              </w:rPr>
              <w:t>】</w:t>
            </w:r>
          </w:p>
          <w:p w14:paraId="7FBCE4C8">
            <w:pPr>
              <w:pStyle w:val="39"/>
              <w:numPr>
                <w:ilvl w:val="0"/>
                <w:numId w:val="31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7AA81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1AE6BFE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3B514B01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/>
                <w:szCs w:val="21"/>
                <w:lang w:val="en-US" w:eastAsia="zh-CN"/>
              </w:rPr>
              <w:t>上传时间、附件名称、附件说明</w:t>
            </w:r>
          </w:p>
        </w:tc>
      </w:tr>
      <w:tr w14:paraId="015E7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  <w:vAlign w:val="top"/>
          </w:tcPr>
          <w:p w14:paraId="1D3C2379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1DB5850D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589EC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809BD7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D4C2DA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08FCD2CD">
      <w:pPr>
        <w:numPr>
          <w:ilvl w:val="0"/>
          <w:numId w:val="30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附件上传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E974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  <w:vAlign w:val="top"/>
          </w:tcPr>
          <w:p w14:paraId="37C5A3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  <w:vAlign w:val="top"/>
          </w:tcPr>
          <w:p w14:paraId="617B9AE6">
            <w:r>
              <w:t>43153</w:t>
            </w:r>
          </w:p>
        </w:tc>
      </w:tr>
      <w:tr w14:paraId="30CF3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  <w:vAlign w:val="top"/>
          </w:tcPr>
          <w:p w14:paraId="110A934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  <w:vAlign w:val="top"/>
          </w:tcPr>
          <w:p w14:paraId="66FDEB23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上传附件成功</w:t>
            </w:r>
          </w:p>
        </w:tc>
      </w:tr>
      <w:tr w14:paraId="6792A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0F9A3B7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  <w:vAlign w:val="top"/>
          </w:tcPr>
          <w:p w14:paraId="6C0B767F">
            <w:pPr>
              <w:pStyle w:val="103"/>
              <w:ind w:firstLine="0" w:firstLineChars="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已登录且进入</w:t>
            </w:r>
            <w:r>
              <w:rPr>
                <w:rFonts w:hint="eastAsia"/>
                <w:szCs w:val="21"/>
              </w:rPr>
              <w:t>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</w:t>
            </w:r>
          </w:p>
        </w:tc>
      </w:tr>
      <w:tr w14:paraId="28A57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72800E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  <w:vAlign w:val="top"/>
          </w:tcPr>
          <w:p w14:paraId="79310DFB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8C9B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4A8030D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100A0EBA">
            <w:pPr>
              <w:pStyle w:val="39"/>
              <w:numPr>
                <w:ilvl w:val="0"/>
                <w:numId w:val="32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点击【点击上传】</w:t>
            </w:r>
          </w:p>
          <w:p w14:paraId="1B40D7A7">
            <w:pPr>
              <w:pStyle w:val="39"/>
              <w:numPr>
                <w:ilvl w:val="0"/>
                <w:numId w:val="32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选择需要上传的word、pdf、压缩包文件（小于10M），并填写附件说明</w:t>
            </w:r>
          </w:p>
          <w:p w14:paraId="73AABB81">
            <w:pPr>
              <w:pStyle w:val="39"/>
              <w:numPr>
                <w:ilvl w:val="0"/>
                <w:numId w:val="32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点击【保存】</w:t>
            </w:r>
          </w:p>
        </w:tc>
      </w:tr>
      <w:tr w14:paraId="75D75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39E9AC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3FE1E923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附件上传成功，附件清单中正确展示新上传的数据</w:t>
            </w:r>
          </w:p>
        </w:tc>
      </w:tr>
      <w:tr w14:paraId="77BCFB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  <w:vAlign w:val="top"/>
          </w:tcPr>
          <w:p w14:paraId="60668E72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78EAAABD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672E8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E4C1CC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731CE7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715168C8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BB2C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  <w:vAlign w:val="top"/>
          </w:tcPr>
          <w:p w14:paraId="0658820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  <w:vAlign w:val="top"/>
          </w:tcPr>
          <w:p w14:paraId="51CC3807">
            <w:r>
              <w:t>43154</w:t>
            </w:r>
          </w:p>
        </w:tc>
      </w:tr>
      <w:tr w14:paraId="2A7D2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  <w:vAlign w:val="top"/>
          </w:tcPr>
          <w:p w14:paraId="77DC53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  <w:vAlign w:val="top"/>
          </w:tcPr>
          <w:p w14:paraId="4021F214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上传附件失败（不支持的文件类型）</w:t>
            </w:r>
          </w:p>
        </w:tc>
      </w:tr>
      <w:tr w14:paraId="5DF5D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34889D1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  <w:vAlign w:val="top"/>
          </w:tcPr>
          <w:p w14:paraId="05E8BF07">
            <w:pPr>
              <w:pStyle w:val="103"/>
              <w:ind w:firstLine="0" w:firstLineChars="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已登录且进入</w:t>
            </w:r>
            <w:r>
              <w:rPr>
                <w:rFonts w:hint="eastAsia"/>
                <w:szCs w:val="21"/>
              </w:rPr>
              <w:t>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</w:t>
            </w:r>
          </w:p>
        </w:tc>
      </w:tr>
      <w:tr w14:paraId="7CE45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6300AFE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  <w:vAlign w:val="top"/>
          </w:tcPr>
          <w:p w14:paraId="2D2232A0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BA82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08A64E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4051AD41">
            <w:pPr>
              <w:pStyle w:val="39"/>
              <w:numPr>
                <w:ilvl w:val="0"/>
                <w:numId w:val="33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点击【点击上传】</w:t>
            </w:r>
          </w:p>
          <w:p w14:paraId="632F216C">
            <w:pPr>
              <w:pStyle w:val="39"/>
              <w:numPr>
                <w:ilvl w:val="0"/>
                <w:numId w:val="33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选择需要上传的【非】word、pdf、压缩包文件，并填写附件说明</w:t>
            </w:r>
          </w:p>
          <w:p w14:paraId="4B6D9F4B">
            <w:pPr>
              <w:pStyle w:val="39"/>
              <w:numPr>
                <w:ilvl w:val="0"/>
                <w:numId w:val="33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点击【保存】</w:t>
            </w:r>
          </w:p>
        </w:tc>
      </w:tr>
      <w:tr w14:paraId="018D2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472F6FB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7301A2F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给予合理提示信息，提示目前上传的附件为非支持的类型</w:t>
            </w:r>
          </w:p>
        </w:tc>
      </w:tr>
      <w:tr w14:paraId="0C126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  <w:vAlign w:val="top"/>
          </w:tcPr>
          <w:p w14:paraId="05CFBA88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7673FE87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45DF8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F1CCB7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E0AB16D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03A24AB6">
      <w:pPr>
        <w:numPr>
          <w:ilvl w:val="0"/>
          <w:numId w:val="0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47AD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  <w:vAlign w:val="top"/>
          </w:tcPr>
          <w:p w14:paraId="5F19B2B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  <w:vAlign w:val="top"/>
          </w:tcPr>
          <w:p w14:paraId="374DC82A">
            <w:r>
              <w:t>43155</w:t>
            </w:r>
          </w:p>
        </w:tc>
      </w:tr>
      <w:tr w14:paraId="24CE4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  <w:vAlign w:val="top"/>
          </w:tcPr>
          <w:p w14:paraId="602FAF9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  <w:vAlign w:val="top"/>
          </w:tcPr>
          <w:p w14:paraId="5AA3720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上传附件失败（文件超出限制）</w:t>
            </w:r>
          </w:p>
        </w:tc>
      </w:tr>
      <w:tr w14:paraId="3B11F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18C0908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  <w:vAlign w:val="top"/>
          </w:tcPr>
          <w:p w14:paraId="3FBDFDE5">
            <w:pPr>
              <w:pStyle w:val="103"/>
              <w:ind w:firstLine="0" w:firstLineChars="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已登录且进入</w:t>
            </w:r>
            <w:r>
              <w:rPr>
                <w:rFonts w:hint="eastAsia"/>
                <w:szCs w:val="21"/>
              </w:rPr>
              <w:t>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</w:t>
            </w:r>
          </w:p>
        </w:tc>
      </w:tr>
      <w:tr w14:paraId="02772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1E45C8B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  <w:vAlign w:val="top"/>
          </w:tcPr>
          <w:p w14:paraId="7C71C40B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23FC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6D018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404F869C">
            <w:pPr>
              <w:pStyle w:val="39"/>
              <w:numPr>
                <w:ilvl w:val="0"/>
                <w:numId w:val="34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点击【点击上传】</w:t>
            </w:r>
          </w:p>
          <w:p w14:paraId="2A12ACA5">
            <w:pPr>
              <w:pStyle w:val="39"/>
              <w:numPr>
                <w:ilvl w:val="0"/>
                <w:numId w:val="34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选择需要上传的word、pdf、压缩包文件（大于10M），并填写附件说明</w:t>
            </w:r>
          </w:p>
          <w:p w14:paraId="767415C6">
            <w:pPr>
              <w:pStyle w:val="39"/>
              <w:numPr>
                <w:ilvl w:val="0"/>
                <w:numId w:val="34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点击【保存】</w:t>
            </w:r>
          </w:p>
        </w:tc>
      </w:tr>
      <w:tr w14:paraId="583B9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0C863AF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6ED91650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给予合理提示信息，提示目前上传的附件大小超出限制</w:t>
            </w:r>
          </w:p>
        </w:tc>
      </w:tr>
      <w:tr w14:paraId="148C4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  <w:vAlign w:val="top"/>
          </w:tcPr>
          <w:p w14:paraId="505A0B26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58A4CE05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1B724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7F39FDC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77ACCB4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436E3E0B"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26D32690">
      <w:pPr>
        <w:numPr>
          <w:ilvl w:val="0"/>
          <w:numId w:val="30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附件下载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6AA6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  <w:vAlign w:val="top"/>
          </w:tcPr>
          <w:p w14:paraId="2C2199A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  <w:vAlign w:val="top"/>
          </w:tcPr>
          <w:p w14:paraId="42884536">
            <w:r>
              <w:t>43156</w:t>
            </w:r>
          </w:p>
        </w:tc>
      </w:tr>
      <w:tr w14:paraId="284DA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  <w:vAlign w:val="top"/>
          </w:tcPr>
          <w:p w14:paraId="318220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  <w:vAlign w:val="top"/>
          </w:tcPr>
          <w:p w14:paraId="39A44CF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验证【案件管理台账_</w:t>
            </w:r>
            <w:r>
              <w:rPr>
                <w:rFonts w:hint="eastAsia"/>
                <w:szCs w:val="21"/>
                <w:lang w:eastAsia="zh-CN"/>
              </w:rPr>
              <w:t>备案资料附件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附件下载</w:t>
            </w:r>
          </w:p>
        </w:tc>
      </w:tr>
      <w:tr w14:paraId="28E0F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40C0AAF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  <w:vAlign w:val="top"/>
          </w:tcPr>
          <w:p w14:paraId="728151A6">
            <w:pPr>
              <w:pStyle w:val="103"/>
              <w:ind w:firstLine="0" w:firstLineChars="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已上传附件</w:t>
            </w:r>
          </w:p>
        </w:tc>
      </w:tr>
      <w:tr w14:paraId="5B6F8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3B805F3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  <w:vAlign w:val="top"/>
          </w:tcPr>
          <w:p w14:paraId="1E600A64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6559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579B86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6BF09E2F">
            <w:pPr>
              <w:pStyle w:val="39"/>
              <w:numPr>
                <w:ilvl w:val="0"/>
                <w:numId w:val="35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点击【点击下载】</w:t>
            </w:r>
          </w:p>
          <w:p w14:paraId="102C14BE">
            <w:pPr>
              <w:pStyle w:val="39"/>
              <w:numPr>
                <w:ilvl w:val="0"/>
                <w:numId w:val="35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验证文档是否能够正确打开，与原文档对比内容</w:t>
            </w:r>
          </w:p>
        </w:tc>
      </w:tr>
      <w:tr w14:paraId="020A5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116E6C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13D2EC1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文件正确下载，本地打开后与原文档内容一致无误</w:t>
            </w:r>
          </w:p>
        </w:tc>
      </w:tr>
      <w:tr w14:paraId="6F6BA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  <w:vAlign w:val="top"/>
          </w:tcPr>
          <w:p w14:paraId="42265AB6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0C59D0E9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671FD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E88BF7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AB29F50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38187B89">
      <w:pPr>
        <w:pStyle w:val="5"/>
        <w:ind w:firstLineChars="0"/>
        <w:rPr>
          <w:rFonts w:ascii="仿宋" w:hAnsi="仿宋" w:eastAsia="仿宋" w:cs="仿宋"/>
          <w:b/>
          <w:bCs/>
          <w:szCs w:val="24"/>
        </w:rPr>
      </w:pPr>
      <w:bookmarkStart w:id="105" w:name="_Toc23852"/>
      <w:bookmarkStart w:id="106" w:name="_Toc10297"/>
      <w:r>
        <w:rPr>
          <w:rFonts w:hint="eastAsia" w:ascii="仿宋" w:hAnsi="仿宋" w:eastAsia="仿宋" w:cs="仿宋"/>
          <w:b/>
          <w:bCs/>
          <w:szCs w:val="24"/>
          <w:lang w:eastAsia="zh-CN"/>
        </w:rPr>
        <w:t>案件案管理台帐表（集团汇总查看）</w:t>
      </w:r>
      <w:bookmarkEnd w:id="105"/>
      <w:bookmarkEnd w:id="106"/>
    </w:p>
    <w:p w14:paraId="47B01849">
      <w:pPr>
        <w:pStyle w:val="6"/>
        <w:bidi w:val="0"/>
      </w:pPr>
      <w:bookmarkStart w:id="107" w:name="_Toc14067"/>
      <w:r>
        <w:rPr>
          <w:rFonts w:hint="eastAsia"/>
          <w:lang w:eastAsia="zh-CN"/>
        </w:rPr>
        <w:t>案件管理台账（三合一）（集团汇总查看）</w:t>
      </w:r>
      <w:bookmarkEnd w:id="107"/>
    </w:p>
    <w:p w14:paraId="5560FF2E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9785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2A5A8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5A9BABD">
            <w:r>
              <w:t>43157</w:t>
            </w:r>
          </w:p>
        </w:tc>
      </w:tr>
      <w:tr w14:paraId="4A853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968D8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63E992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案件管理台账（三合一）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7AE9B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4DB907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643323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D0C9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DB59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4084A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D058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734FC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6C9DA3C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/>
                <w:lang w:eastAsia="zh-CN"/>
              </w:rPr>
              <w:t>案件管理台账（三合一）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28C5F2EF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0D63D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B51FF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798D659">
            <w:pPr>
              <w:rPr>
                <w:rFonts w:hint="default" w:ascii="仿宋" w:hAnsi="仿宋" w:eastAsia="仿宋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公司名称、原告、被告、案件性质、内部编号、案件类型、案号、涉案金额（万元），应回收金额（万元），累计已回收金额（万元）、立案时间、案由、受理机构、审级、结案情况、基本案情与核心争议、担保措施、备注</w:t>
            </w:r>
          </w:p>
        </w:tc>
      </w:tr>
      <w:tr w14:paraId="641A9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A87644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71DFA5D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69049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6F5F3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AA3CD3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5890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5101A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BB90F3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4B41163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124B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0BCB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0CAC555">
            <w:r>
              <w:t>43158</w:t>
            </w:r>
          </w:p>
        </w:tc>
      </w:tr>
      <w:tr w14:paraId="746F1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7BC0D6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45AA4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案件管理台账（三合一）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25B2A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3EDD5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616D9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84F9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1E1C2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CF9702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B7E0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A6DF2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FCB8DBE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案件管理台账（三合一）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4F09A32A">
            <w:pPr>
              <w:tabs>
                <w:tab w:val="left" w:pos="312"/>
              </w:tabs>
              <w:spacing w:line="300" w:lineRule="auto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2.选择【</w:t>
            </w:r>
            <w:r>
              <w:rPr>
                <w:rFonts w:hint="eastAsia" w:cs="仿宋"/>
                <w:szCs w:val="21"/>
                <w:lang w:val="en-US" w:eastAsia="zh-CN"/>
              </w:rPr>
              <w:t>子公司</w:t>
            </w:r>
            <w:r>
              <w:rPr>
                <w:rFonts w:hint="eastAsia" w:ascii="仿宋" w:hAnsi="仿宋" w:cs="仿宋"/>
                <w:szCs w:val="21"/>
              </w:rPr>
              <w:t>】筛选项，选择不同的公司进行查询</w:t>
            </w:r>
          </w:p>
          <w:p w14:paraId="3FC566BD">
            <w:pPr>
              <w:tabs>
                <w:tab w:val="left" w:pos="312"/>
              </w:tabs>
              <w:spacing w:line="300" w:lineRule="auto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3.</w:t>
            </w:r>
            <w:r>
              <w:rPr>
                <w:rFonts w:hint="eastAsia" w:cs="仿宋"/>
                <w:szCs w:val="21"/>
                <w:lang w:val="en-US" w:eastAsia="zh-CN"/>
              </w:rPr>
              <w:t>选择</w:t>
            </w:r>
            <w:r>
              <w:rPr>
                <w:rFonts w:hint="eastAsia" w:ascii="仿宋" w:hAnsi="仿宋" w:cs="仿宋"/>
                <w:szCs w:val="21"/>
              </w:rPr>
              <w:t>【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原告</w:t>
            </w:r>
            <w:r>
              <w:rPr>
                <w:rFonts w:hint="eastAsia" w:ascii="仿宋" w:hAnsi="仿宋" w:cs="仿宋"/>
                <w:szCs w:val="21"/>
              </w:rPr>
              <w:t>】</w:t>
            </w:r>
            <w:r>
              <w:rPr>
                <w:rFonts w:hint="eastAsia" w:cs="仿宋"/>
                <w:szCs w:val="21"/>
                <w:lang w:eastAsia="zh-CN"/>
              </w:rPr>
              <w:t>、【</w:t>
            </w:r>
            <w:r>
              <w:rPr>
                <w:rFonts w:hint="eastAsia" w:cs="仿宋"/>
                <w:szCs w:val="21"/>
                <w:lang w:val="en-US" w:eastAsia="zh-CN"/>
              </w:rPr>
              <w:t>被告】</w:t>
            </w:r>
            <w:r>
              <w:rPr>
                <w:rFonts w:hint="eastAsia" w:ascii="仿宋" w:hAnsi="仿宋" w:cs="仿宋"/>
                <w:szCs w:val="21"/>
              </w:rPr>
              <w:t>筛选项，</w:t>
            </w:r>
            <w:r>
              <w:rPr>
                <w:rFonts w:hint="eastAsia" w:cs="仿宋"/>
                <w:szCs w:val="21"/>
                <w:lang w:val="en-US" w:eastAsia="zh-CN"/>
              </w:rPr>
              <w:t>输入原告、被告进行模糊查询</w:t>
            </w:r>
          </w:p>
          <w:p w14:paraId="13032A65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4.</w:t>
            </w:r>
            <w:r>
              <w:rPr>
                <w:rFonts w:hint="eastAsia" w:cs="仿宋"/>
                <w:szCs w:val="21"/>
                <w:lang w:val="en-US" w:eastAsia="zh-CN"/>
              </w:rPr>
              <w:t>选择【案件性质】筛选项，选择不同的案件性质进行查询</w:t>
            </w:r>
          </w:p>
          <w:p w14:paraId="08B42065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5.选择【案件类型】筛选项，选择不同的案件类型进行查询</w:t>
            </w:r>
          </w:p>
          <w:p w14:paraId="7ED41873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6.选择【内部编号】筛选项，输入内部编号进行模糊查询</w:t>
            </w:r>
          </w:p>
          <w:p w14:paraId="193E07C1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7.选择【案号】筛选项，输入案号进行模糊查询</w:t>
            </w:r>
          </w:p>
        </w:tc>
      </w:tr>
      <w:tr w14:paraId="71717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EB0C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D5A04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20CAF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7F9C06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DFC3A36">
            <w:pPr>
              <w:numPr>
                <w:ilvl w:val="0"/>
                <w:numId w:val="36"/>
              </w:numPr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子公司查询成功，显示对应数据</w:t>
            </w:r>
          </w:p>
          <w:p w14:paraId="342B5C57">
            <w:pPr>
              <w:numPr>
                <w:ilvl w:val="0"/>
                <w:numId w:val="36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按原告、被告查询成功，显示对应数据</w:t>
            </w:r>
          </w:p>
          <w:p w14:paraId="28C767C6">
            <w:pPr>
              <w:numPr>
                <w:ilvl w:val="0"/>
                <w:numId w:val="36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按案件性质查询成功，显示对应数据</w:t>
            </w:r>
          </w:p>
          <w:p w14:paraId="609196FB">
            <w:pPr>
              <w:numPr>
                <w:ilvl w:val="0"/>
                <w:numId w:val="36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按案件类型查询成功，显示对应数据</w:t>
            </w:r>
          </w:p>
          <w:p w14:paraId="6DD7632E">
            <w:pPr>
              <w:numPr>
                <w:ilvl w:val="0"/>
                <w:numId w:val="36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按内部编号查询成功，显示对应数据</w:t>
            </w:r>
          </w:p>
          <w:p w14:paraId="210C1156">
            <w:pPr>
              <w:numPr>
                <w:ilvl w:val="0"/>
                <w:numId w:val="36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按案号查询成功，显示对应数据</w:t>
            </w:r>
          </w:p>
        </w:tc>
      </w:tr>
      <w:tr w14:paraId="0C86C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61E3A6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0B28AE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2BC2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A589BD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45F2FD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7AF6680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3.数据准确性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A3E1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FBFBA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E7C69B2">
            <w:r>
              <w:t>43159</w:t>
            </w:r>
          </w:p>
        </w:tc>
      </w:tr>
      <w:tr w14:paraId="05117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A231B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FD40D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案件管理台账（三合一）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260A7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EFAFE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83C22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4D598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662C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9BEF21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406D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24A1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E59905A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2D03B81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02B9492F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19393DD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79133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F556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3135E3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451D6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1F95B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6476BA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7CF90109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77A9B8A4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2C6BC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50D25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46F49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0D85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D9AA3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07FC5E8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41157F7A">
      <w:pPr>
        <w:pStyle w:val="6"/>
        <w:bidi w:val="0"/>
        <w:rPr>
          <w:rFonts w:hint="eastAsia"/>
          <w:lang w:eastAsia="zh-CN"/>
        </w:rPr>
      </w:pPr>
      <w:bookmarkStart w:id="108" w:name="_Toc16631"/>
      <w:r>
        <w:rPr>
          <w:rFonts w:hint="eastAsia"/>
          <w:lang w:eastAsia="zh-CN"/>
        </w:rPr>
        <w:t>案件管理台账_审理信息（集团汇总查看）</w:t>
      </w:r>
      <w:bookmarkEnd w:id="108"/>
    </w:p>
    <w:p w14:paraId="6BBCDD55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DDF7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83E6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EEA1D8C">
            <w:r>
              <w:t>43160</w:t>
            </w:r>
          </w:p>
        </w:tc>
      </w:tr>
      <w:tr w14:paraId="7B68A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FDDB06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6C62AE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案件管理台账_审理信息（集团汇总查看）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7AE08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3E351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28747F5">
            <w:pPr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已导入数据</w:t>
            </w:r>
          </w:p>
        </w:tc>
      </w:tr>
      <w:tr w14:paraId="20D66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AB00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82CFC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55D8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C9A91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0DBC6B9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案件管理台账_审理信息（集团汇总查看）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7A637A73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713F4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FA551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B0B52C5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序号、日期、上一阶段进展情况、本月是否有新进展、当月案件进度、当月进展描述</w:t>
            </w:r>
          </w:p>
        </w:tc>
      </w:tr>
      <w:tr w14:paraId="54F3E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3DE9D7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E4CD77F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708FF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B6119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FCDADC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DCB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F3122C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B0FF2A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651DACE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2</w:t>
      </w:r>
      <w:r>
        <w:rPr>
          <w:rFonts w:hint="eastAsia" w:ascii="仿宋" w:hAnsi="仿宋" w:cs="仿宋"/>
          <w:b/>
          <w:szCs w:val="21"/>
        </w:rPr>
        <w:t>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53F5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9583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E951283">
            <w:r>
              <w:t>43161</w:t>
            </w:r>
          </w:p>
        </w:tc>
      </w:tr>
      <w:tr w14:paraId="0FA4E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48B0A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D747E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案件管理台账_审理信息（集团汇总查看）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174E1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4DC7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6BCFB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6B10C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6557C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5AAA78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BB4C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6943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3397236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36E12FAA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66E8B36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32039F8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0D97E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C689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3EA84F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3830F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83775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FC8BDEE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6740A67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7BD551F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1FE8D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E6D414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EE497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90A8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34AE7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7D7F174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1771BE88">
      <w:pPr>
        <w:pStyle w:val="6"/>
        <w:bidi w:val="0"/>
        <w:rPr>
          <w:rFonts w:hint="eastAsia"/>
          <w:lang w:eastAsia="zh-CN"/>
        </w:rPr>
      </w:pPr>
      <w:bookmarkStart w:id="109" w:name="_Toc5127"/>
      <w:r>
        <w:rPr>
          <w:rFonts w:hint="eastAsia"/>
          <w:lang w:eastAsia="zh-CN"/>
        </w:rPr>
        <w:t>案件管理台账_代理情况及律所后评价信息（集团汇总查看）</w:t>
      </w:r>
      <w:bookmarkEnd w:id="109"/>
    </w:p>
    <w:p w14:paraId="31DD0530">
      <w:pPr>
        <w:numPr>
          <w:ilvl w:val="0"/>
          <w:numId w:val="37"/>
        </w:numPr>
        <w:spacing w:line="300" w:lineRule="auto"/>
        <w:ind w:left="0" w:leftChars="0" w:firstLine="0" w:firstLineChars="0"/>
        <w:jc w:val="left"/>
        <w:rPr>
          <w:rFonts w:hint="default" w:eastAsia="仿宋"/>
          <w:b/>
          <w:bCs w:val="0"/>
          <w:lang w:val="en-US" w:eastAsia="zh-CN"/>
        </w:rPr>
      </w:pPr>
      <w:r>
        <w:rPr>
          <w:rFonts w:hint="eastAsia" w:cs="仿宋"/>
          <w:b/>
          <w:bCs w:val="0"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222E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D644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13E70C1">
            <w:r>
              <w:t>43162</w:t>
            </w:r>
          </w:p>
        </w:tc>
      </w:tr>
      <w:tr w14:paraId="2EE2F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67A060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FE63C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案件管理台账_代理情况及律所后评价信息（集团汇总查看）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7F09E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E3B3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612F38E">
            <w:pPr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已导入数据</w:t>
            </w:r>
          </w:p>
        </w:tc>
      </w:tr>
      <w:tr w14:paraId="05229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B063D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6C449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E72B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9BD6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0BA16BB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案件管理台账_代理情况及律所后评价信息（集团汇总查看）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1C20D35D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21B42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72B01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E1B78CB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代理律所、服务内容、代理范围、服务开始时间、服务结束时间、服务结束时间描述、代理费、已付费用、创建日期、是否约定案件推动计划、是否按照案件推动计划推进诉讼进度、服务评价结果（每半年更新）、评价内容、法律服务采购方式</w:t>
            </w:r>
          </w:p>
        </w:tc>
      </w:tr>
      <w:tr w14:paraId="66E37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41AB58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14F9597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152C1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BCA7E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38EB18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97D6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57EF24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24887A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562A391">
      <w:pPr>
        <w:numPr>
          <w:ilvl w:val="0"/>
          <w:numId w:val="37"/>
        </w:numPr>
        <w:spacing w:line="300" w:lineRule="auto"/>
        <w:ind w:left="0" w:leftChars="0" w:firstLine="0" w:firstLineChars="0"/>
        <w:jc w:val="left"/>
        <w:rPr>
          <w:rFonts w:hint="eastAsia" w:cs="仿宋"/>
          <w:b/>
          <w:szCs w:val="21"/>
          <w:lang w:val="en-US" w:eastAsia="zh-CN"/>
        </w:rPr>
      </w:pPr>
      <w:r>
        <w:rPr>
          <w:rFonts w:hint="eastAsia" w:cs="仿宋"/>
          <w:b/>
          <w:szCs w:val="21"/>
          <w:lang w:val="en-US" w:eastAsia="zh-CN"/>
        </w:rPr>
        <w:t>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708F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AF697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9996C4">
            <w:r>
              <w:t>43163</w:t>
            </w:r>
          </w:p>
        </w:tc>
      </w:tr>
      <w:tr w14:paraId="28255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3371E1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E93EF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案件管理台账_代理情况及律所后评价信息（集团汇总查看）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3D33E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6A5DC8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F2E26F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547DF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9FD04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F66D5C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F77C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21DE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5C285F6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7A20A13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722CFB1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7939365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223C2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E00E0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72634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41106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C5E76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187DDD8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1E0E79F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6EB6377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4D692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30602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6F182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856E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F213B4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50C5DA3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632FEE37">
      <w:pPr>
        <w:pStyle w:val="6"/>
        <w:bidi w:val="0"/>
        <w:rPr>
          <w:rFonts w:hint="eastAsia"/>
          <w:lang w:eastAsia="zh-CN"/>
        </w:rPr>
      </w:pPr>
      <w:bookmarkStart w:id="110" w:name="_Toc19570"/>
      <w:r>
        <w:rPr>
          <w:rFonts w:hint="eastAsia"/>
          <w:lang w:eastAsia="zh-CN"/>
        </w:rPr>
        <w:t>案件管理台账_备案资料附件（集团汇总查看）</w:t>
      </w:r>
      <w:bookmarkEnd w:id="110"/>
    </w:p>
    <w:p w14:paraId="091CEAE9">
      <w:pPr>
        <w:numPr>
          <w:ilvl w:val="0"/>
          <w:numId w:val="38"/>
        </w:numPr>
        <w:spacing w:line="300" w:lineRule="auto"/>
        <w:ind w:left="0" w:leftChars="0" w:firstLine="0" w:firstLineChars="0"/>
        <w:jc w:val="left"/>
        <w:rPr>
          <w:rFonts w:hint="default" w:eastAsia="仿宋"/>
          <w:b/>
          <w:bCs w:val="0"/>
          <w:lang w:val="en-US" w:eastAsia="zh-CN"/>
        </w:rPr>
      </w:pPr>
      <w:r>
        <w:rPr>
          <w:rFonts w:hint="eastAsia" w:cs="仿宋"/>
          <w:b/>
          <w:bCs w:val="0"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D7FC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E485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F1C0AE5">
            <w:r>
              <w:t>43164</w:t>
            </w:r>
          </w:p>
        </w:tc>
      </w:tr>
      <w:tr w14:paraId="52B63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969526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1EE5BE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案件管理台账_备案资料附件（集团汇总查看）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5B8B9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9554E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BD5DE4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31BE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1B342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FABD5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F5FE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509BC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2883A8D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案件管理台账_备案资料附件（集团汇总查看）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4964BF57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430AD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1F501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00F9902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上传时间、附件名称、附件说明</w:t>
            </w:r>
          </w:p>
        </w:tc>
      </w:tr>
      <w:tr w14:paraId="732E8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FDADD1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7A1B7A7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10D9D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22A21A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0CB2A2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007E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AACD22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2E785B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E36EC8A">
      <w:pPr>
        <w:numPr>
          <w:ilvl w:val="0"/>
          <w:numId w:val="38"/>
        </w:numPr>
        <w:spacing w:line="300" w:lineRule="auto"/>
        <w:ind w:left="0" w:leftChars="0" w:firstLine="0" w:firstLineChars="0"/>
        <w:jc w:val="left"/>
        <w:rPr>
          <w:rFonts w:hint="default" w:eastAsia="仿宋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6746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2EC09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117661F">
            <w:r>
              <w:t>43165</w:t>
            </w:r>
          </w:p>
        </w:tc>
      </w:tr>
      <w:tr w14:paraId="2E9C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8C971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8B3B7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案件管理台账_备案资料附件（集团汇总查看）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671FA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F587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D3E55E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11321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EF47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39F7EC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A3DF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C122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8D1F29A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6EB8364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71ACCFC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4D5EFEC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3FC56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3593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89614E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26BFB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960D9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AB31BB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544A38A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1F7AE849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0F25A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D8FE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B0841B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43A2D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1CB1A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29F8405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25BF6322">
      <w:pPr>
        <w:numPr>
          <w:ilvl w:val="0"/>
          <w:numId w:val="38"/>
        </w:numPr>
        <w:spacing w:line="300" w:lineRule="auto"/>
        <w:ind w:left="0" w:leftChars="0" w:firstLine="0" w:firstLineChars="0"/>
        <w:jc w:val="left"/>
        <w:rPr>
          <w:rFonts w:hint="default" w:eastAsia="仿宋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附件下载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A6F4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  <w:vAlign w:val="top"/>
          </w:tcPr>
          <w:p w14:paraId="1A7154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  <w:vAlign w:val="top"/>
          </w:tcPr>
          <w:p w14:paraId="31679645">
            <w:r>
              <w:t>43166</w:t>
            </w:r>
          </w:p>
        </w:tc>
      </w:tr>
      <w:tr w14:paraId="24A0D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  <w:vAlign w:val="top"/>
          </w:tcPr>
          <w:p w14:paraId="3061C4A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  <w:vAlign w:val="top"/>
          </w:tcPr>
          <w:p w14:paraId="5A4F01E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案件管理台账_备案资料附件（集团汇总查看）</w:t>
            </w:r>
            <w:r>
              <w:rPr>
                <w:rFonts w:hint="eastAsia"/>
                <w:szCs w:val="21"/>
              </w:rPr>
              <w:t>】</w:t>
            </w:r>
            <w:r>
              <w:rPr>
                <w:rFonts w:hint="eastAsia"/>
                <w:szCs w:val="21"/>
                <w:lang w:val="en-US" w:eastAsia="zh-CN"/>
              </w:rPr>
              <w:t>附件下载</w:t>
            </w:r>
          </w:p>
        </w:tc>
      </w:tr>
      <w:tr w14:paraId="281E1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694618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  <w:vAlign w:val="top"/>
          </w:tcPr>
          <w:p w14:paraId="48F05849">
            <w:pPr>
              <w:pStyle w:val="103"/>
              <w:ind w:firstLine="0" w:firstLineChars="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子公司已上传附件</w:t>
            </w:r>
          </w:p>
        </w:tc>
      </w:tr>
      <w:tr w14:paraId="5950B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7A643B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  <w:vAlign w:val="top"/>
          </w:tcPr>
          <w:p w14:paraId="66B50985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5655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0903AA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18CE4D49">
            <w:pPr>
              <w:pStyle w:val="39"/>
              <w:numPr>
                <w:ilvl w:val="0"/>
                <w:numId w:val="39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点击【点击下载】</w:t>
            </w:r>
          </w:p>
          <w:p w14:paraId="60246F33">
            <w:pPr>
              <w:pStyle w:val="39"/>
              <w:numPr>
                <w:ilvl w:val="0"/>
                <w:numId w:val="39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验证文档是否能够正确打开，与原文档对比内容</w:t>
            </w:r>
          </w:p>
        </w:tc>
      </w:tr>
      <w:tr w14:paraId="7D0AB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2509863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1F6D297E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文件正确下载，本地打开后与原文档内容一致无误</w:t>
            </w:r>
          </w:p>
        </w:tc>
      </w:tr>
      <w:tr w14:paraId="6165B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  <w:vAlign w:val="top"/>
          </w:tcPr>
          <w:p w14:paraId="2BFC3526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5414A8DA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299AE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AA7AB6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754B99E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</w:tbl>
    <w:p w14:paraId="0A29FB54">
      <w:pPr>
        <w:pStyle w:val="5"/>
        <w:ind w:firstLineChars="0"/>
        <w:rPr>
          <w:rFonts w:hint="eastAsia"/>
        </w:rPr>
      </w:pPr>
      <w:bookmarkStart w:id="111" w:name="_Toc20128"/>
      <w:bookmarkStart w:id="112" w:name="_Toc16272"/>
      <w:r>
        <w:rPr>
          <w:rFonts w:hint="eastAsia" w:ascii="仿宋" w:hAnsi="仿宋" w:eastAsia="仿宋" w:cs="仿宋"/>
          <w:b/>
          <w:bCs/>
          <w:szCs w:val="24"/>
          <w:lang w:eastAsia="zh-CN"/>
        </w:rPr>
        <w:t>案件管理汇总表</w:t>
      </w:r>
      <w:bookmarkEnd w:id="111"/>
      <w:bookmarkEnd w:id="112"/>
    </w:p>
    <w:p w14:paraId="138184B9">
      <w:pPr>
        <w:pStyle w:val="6"/>
        <w:bidi w:val="0"/>
        <w:rPr>
          <w:rFonts w:hint="eastAsia"/>
        </w:rPr>
      </w:pPr>
      <w:bookmarkStart w:id="113" w:name="_Toc15749"/>
      <w:r>
        <w:rPr>
          <w:rFonts w:hint="eastAsia"/>
          <w:lang w:eastAsia="zh-CN"/>
        </w:rPr>
        <w:t>不良贷款诉讼管理台账表</w:t>
      </w:r>
      <w:bookmarkEnd w:id="113"/>
    </w:p>
    <w:p w14:paraId="5E42DC48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60BF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09AC1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930B6B0">
            <w:r>
              <w:t>43167</w:t>
            </w:r>
          </w:p>
        </w:tc>
      </w:tr>
      <w:tr w14:paraId="66138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4D2BF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40DF24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不良贷款诉讼管理台账表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2C491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A1C21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69EFC7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D6A7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7692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EDDC8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8D1D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7799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C3B637A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不良贷款诉讼管理台账表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0D643855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2F76A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0585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FDD7FA5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序号、公司名称、原告、被告、案件类型、案号、涉案金额、基本案情与核心争议、上一阶段进展情况、进展情况、案件进展是否有变化、数据上报日期</w:t>
            </w:r>
          </w:p>
        </w:tc>
      </w:tr>
      <w:tr w14:paraId="70F7A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52CEC6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7765069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7BD65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78507C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587F53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BA35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8CDF0E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FA0ECA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92005E8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F45F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CF819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0DD4707">
            <w:r>
              <w:t>43168</w:t>
            </w:r>
          </w:p>
        </w:tc>
      </w:tr>
      <w:tr w14:paraId="1CE52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9F8A7E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34EB0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不良贷款诉讼管理台账表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6A36A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5BBB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03FCA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63B4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DA642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E3FF2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6EEF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B5726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97CAF41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不良贷款诉讼管理台账表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5CBAD7A0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2.选择</w:t>
            </w:r>
            <w:r>
              <w:rPr>
                <w:rFonts w:hint="eastAsia" w:cs="仿宋"/>
                <w:szCs w:val="21"/>
                <w:lang w:eastAsia="zh-CN"/>
              </w:rPr>
              <w:t>【</w:t>
            </w:r>
            <w:r>
              <w:rPr>
                <w:rFonts w:hint="eastAsia" w:cs="仿宋"/>
                <w:szCs w:val="21"/>
                <w:lang w:val="en-US" w:eastAsia="zh-CN"/>
              </w:rPr>
              <w:t>子公司】筛选项，选择不同子公司进行查询</w:t>
            </w:r>
          </w:p>
          <w:p w14:paraId="4DB2354E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3.选择【原告】、【被告】筛选项，选择不同原告、被告进行查询</w:t>
            </w:r>
          </w:p>
          <w:p w14:paraId="78945D32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4.选择【案件类型】筛选项，选择不同案件类型进行查询</w:t>
            </w:r>
          </w:p>
          <w:p w14:paraId="52B79058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5.选择【案号】筛选项，选择不同案号进行查询</w:t>
            </w:r>
          </w:p>
          <w:p w14:paraId="1C8C6C27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6.选择【案件分类】筛选项，选择不同案件分类进行查询</w:t>
            </w:r>
          </w:p>
        </w:tc>
      </w:tr>
      <w:tr w14:paraId="3D703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8E51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3DFD80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4B649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4F231C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1051788">
            <w:pPr>
              <w:numPr>
                <w:ilvl w:val="0"/>
                <w:numId w:val="40"/>
              </w:numPr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子公司查询成功，显示对应的数据</w:t>
            </w:r>
          </w:p>
          <w:p w14:paraId="26983C06">
            <w:pPr>
              <w:numPr>
                <w:ilvl w:val="0"/>
                <w:numId w:val="40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按原告、被告查询成功，显示对应的数据</w:t>
            </w:r>
          </w:p>
          <w:p w14:paraId="4C49F9CE">
            <w:pPr>
              <w:numPr>
                <w:ilvl w:val="0"/>
                <w:numId w:val="40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按案件类型查询成功，显示对应的数据</w:t>
            </w:r>
          </w:p>
          <w:p w14:paraId="0738B48B">
            <w:pPr>
              <w:numPr>
                <w:ilvl w:val="0"/>
                <w:numId w:val="40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按案号查询成功，显示对应的数据</w:t>
            </w:r>
          </w:p>
          <w:p w14:paraId="7AE8EC48">
            <w:pPr>
              <w:numPr>
                <w:ilvl w:val="0"/>
                <w:numId w:val="40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按案件分类查询成功，显示对应的数据</w:t>
            </w:r>
          </w:p>
        </w:tc>
      </w:tr>
      <w:tr w14:paraId="7EDA5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E09F35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ECA383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30A8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95F00A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CA863D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57A8309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3.数据准确性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2D50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019C7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3036291">
            <w:r>
              <w:t>43169</w:t>
            </w:r>
          </w:p>
        </w:tc>
      </w:tr>
      <w:tr w14:paraId="27338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0A542A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EFB3BD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不良贷款诉讼管理台账表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30F40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D7DF3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79B03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61F7B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393CD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工具</w:t>
            </w:r>
          </w:p>
        </w:tc>
        <w:tc>
          <w:tcPr>
            <w:tcW w:w="7138" w:type="dxa"/>
          </w:tcPr>
          <w:p w14:paraId="5AE017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3EB4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CDF9B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1EB30383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512407E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6DE7AAE9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4DD3C3D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6EE30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4B599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49B990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607FB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63D7E8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1F631E2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36B6E25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372A0A38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5D41F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9ECE4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A5D6D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ED88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6F553A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C9658C6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5F063DDD">
      <w:pPr>
        <w:pStyle w:val="6"/>
        <w:bidi w:val="0"/>
        <w:rPr>
          <w:rFonts w:hint="eastAsia"/>
        </w:rPr>
      </w:pPr>
      <w:bookmarkStart w:id="114" w:name="_Toc30824"/>
      <w:r>
        <w:rPr>
          <w:rFonts w:hint="eastAsia"/>
          <w:lang w:eastAsia="zh-CN"/>
        </w:rPr>
        <w:t>非特殊资产类诉讼仲裁案件管理台账表</w:t>
      </w:r>
      <w:bookmarkEnd w:id="114"/>
    </w:p>
    <w:p w14:paraId="1EE6F476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4075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1AFCA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9388B8C">
            <w:r>
              <w:t>43170</w:t>
            </w:r>
          </w:p>
        </w:tc>
      </w:tr>
      <w:tr w14:paraId="253F1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2014E0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FF2B7D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非特殊资产类诉讼仲裁案件管理台账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366AC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B88A3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F5A729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35E0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D2D5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0A51E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B2A3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6DFE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8B08ED8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非特殊资产类诉讼仲裁案件管理台账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1CE07D7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38864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04B8D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86CF0D1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公司名称、内部编号、原告、被告、案件类型、案号、涉案金额（万元），应回收金额（万元），累计已回收金额（万元）、立案时间、案由、受理机构、审级、结案情况、基本案情与核心争议、担保措施、本月是否有新进展、当月进展描述、代理律所、代理费、代理范围、法律服务采购方式、备注</w:t>
            </w:r>
          </w:p>
        </w:tc>
      </w:tr>
      <w:tr w14:paraId="5BDB7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AED986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1EE3DD2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37F4F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0E0DA7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FEE709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266A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817E73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FC1439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569041C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9660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881883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05F5582">
            <w:r>
              <w:t>43171</w:t>
            </w:r>
          </w:p>
        </w:tc>
      </w:tr>
      <w:tr w14:paraId="13DDA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3446E5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7D913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非特殊资产类诉讼仲裁案件管理台账表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7A9C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8D4E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BDD35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4724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8D78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D93E5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EBB6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3E783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0881866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非特殊资产类诉讼仲裁案件管理台账表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26795D86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2.选择</w:t>
            </w:r>
            <w:r>
              <w:rPr>
                <w:rFonts w:hint="eastAsia" w:cs="仿宋"/>
                <w:szCs w:val="21"/>
                <w:lang w:eastAsia="zh-CN"/>
              </w:rPr>
              <w:t>【</w:t>
            </w:r>
            <w:r>
              <w:rPr>
                <w:rFonts w:hint="eastAsia" w:cs="仿宋"/>
                <w:szCs w:val="21"/>
                <w:lang w:val="en-US" w:eastAsia="zh-CN"/>
              </w:rPr>
              <w:t>子公司】筛选项，选择不同的子公司进行查询</w:t>
            </w:r>
          </w:p>
          <w:p w14:paraId="493803F4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3.选择【原告】、【被告】筛选项，选择不同的原告、被告进行查询</w:t>
            </w:r>
          </w:p>
          <w:p w14:paraId="6E3DB087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4.选择【案件类型】筛选项，选择不同的案件类型进行查询</w:t>
            </w:r>
          </w:p>
          <w:p w14:paraId="4F4F6FDF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5.选择【案号】筛选项，选择不同的案号进行查询</w:t>
            </w:r>
          </w:p>
          <w:p w14:paraId="7085EC8B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6.选择【内部编号】筛选项，选择不同的内部编号进行查询</w:t>
            </w:r>
          </w:p>
        </w:tc>
      </w:tr>
      <w:tr w14:paraId="7FF81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78C7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7CDC9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60DDA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ABE43E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050E77C">
            <w:pPr>
              <w:numPr>
                <w:ilvl w:val="0"/>
                <w:numId w:val="41"/>
              </w:numPr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子公司查询成功，显示对应的数据</w:t>
            </w:r>
          </w:p>
          <w:p w14:paraId="23AB588F">
            <w:pPr>
              <w:numPr>
                <w:ilvl w:val="0"/>
                <w:numId w:val="41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按原告、被告查询成功，显示对应的数据</w:t>
            </w:r>
          </w:p>
          <w:p w14:paraId="415D193F">
            <w:pPr>
              <w:numPr>
                <w:ilvl w:val="0"/>
                <w:numId w:val="41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按案件类型查询成功，显示对应的数据</w:t>
            </w:r>
          </w:p>
          <w:p w14:paraId="4C9E0A06">
            <w:pPr>
              <w:numPr>
                <w:ilvl w:val="0"/>
                <w:numId w:val="41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按案号查询成功，显示对应的数据</w:t>
            </w:r>
          </w:p>
          <w:p w14:paraId="303669E8">
            <w:pPr>
              <w:numPr>
                <w:ilvl w:val="0"/>
                <w:numId w:val="41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按内部编号查询成功，显示对应的数据</w:t>
            </w:r>
          </w:p>
        </w:tc>
      </w:tr>
      <w:tr w14:paraId="59336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D4B2ED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3DAC40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91AB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51BC09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52EC9C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4CEDCA1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3.数据准确性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0496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401E1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11F69A2">
            <w:r>
              <w:t>43172</w:t>
            </w:r>
          </w:p>
        </w:tc>
      </w:tr>
      <w:tr w14:paraId="3A10A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06D821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1D5FF7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非特殊资产类诉讼仲裁案件管理台账表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519D9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931BC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73125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7615C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848AB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工具</w:t>
            </w:r>
          </w:p>
        </w:tc>
        <w:tc>
          <w:tcPr>
            <w:tcW w:w="7138" w:type="dxa"/>
          </w:tcPr>
          <w:p w14:paraId="69D92B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6117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83424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07B5590F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56EC2F60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14B4B69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407A6D70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777E7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856A0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45AC75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7A841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D49863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410C46D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49F3621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3C9E038E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7FD1B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C79BF8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FBA1D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B176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0DB45E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503F5EF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5B84317A">
      <w:pPr>
        <w:pStyle w:val="6"/>
        <w:bidi w:val="0"/>
        <w:rPr>
          <w:rFonts w:hint="eastAsia"/>
        </w:rPr>
      </w:pPr>
      <w:bookmarkStart w:id="115" w:name="_Toc14694"/>
      <w:r>
        <w:rPr>
          <w:rFonts w:hint="eastAsia"/>
          <w:lang w:eastAsia="zh-CN"/>
        </w:rPr>
        <w:t>律师事务所后评价表</w:t>
      </w:r>
      <w:bookmarkEnd w:id="115"/>
    </w:p>
    <w:p w14:paraId="54A74062">
      <w:pPr>
        <w:numPr>
          <w:ilvl w:val="0"/>
          <w:numId w:val="42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BEF2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6A63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8C49870">
            <w:r>
              <w:t>43173</w:t>
            </w:r>
          </w:p>
        </w:tc>
      </w:tr>
      <w:tr w14:paraId="3D4AC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2F63E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86953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律师事务所后评价表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327CB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30AA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7C2C3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2AC8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44D5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F7EA7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99A9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C6D8A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552E9B7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律师事务所后评价表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1B650FD8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0E50D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75DCE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2ACC1D2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公司名称、代理律所、原告、被告、服务内容、涉案金额、应回收金额、已回收金额、案件阶段情况、当期是否有进展、最新进展描述、法律服务采购方式、代理范围、是否约定案件推动计划、是否按照案件推动计划推进诉讼进度、代理费用（万元）、已付费用（万元）、服务评价结果、评价内容</w:t>
            </w:r>
          </w:p>
        </w:tc>
      </w:tr>
      <w:tr w14:paraId="36697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5244C9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35762FD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36B3B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F5074C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B3581C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8EFD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A24223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33A538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7C3EBF5">
      <w:pPr>
        <w:widowControl w:val="0"/>
        <w:numPr>
          <w:ilvl w:val="0"/>
          <w:numId w:val="0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3D946692">
      <w:pPr>
        <w:numPr>
          <w:ilvl w:val="0"/>
          <w:numId w:val="42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7F1D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B765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5A89806">
            <w:r>
              <w:t>43174</w:t>
            </w:r>
          </w:p>
        </w:tc>
      </w:tr>
      <w:tr w14:paraId="17AA3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4DFC9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D575F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律师事务所后评价表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5FBFD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EC30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A4C32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5093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5DFC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00B9F9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28C9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3E883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811B143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律师事务所后评价表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1839006C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2.选择</w:t>
            </w:r>
            <w:r>
              <w:rPr>
                <w:rFonts w:hint="eastAsia" w:cs="仿宋"/>
                <w:szCs w:val="21"/>
                <w:lang w:eastAsia="zh-CN"/>
              </w:rPr>
              <w:t>【</w:t>
            </w:r>
            <w:r>
              <w:rPr>
                <w:rFonts w:hint="eastAsia" w:cs="仿宋"/>
                <w:szCs w:val="21"/>
                <w:lang w:val="en-US" w:eastAsia="zh-CN"/>
              </w:rPr>
              <w:t>子公司】筛选项，选择不同子公司进行查询</w:t>
            </w:r>
          </w:p>
          <w:p w14:paraId="35587DB1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3.选择【原告】、【被告】筛选项，选择不同原告、被告进行查询</w:t>
            </w:r>
          </w:p>
          <w:p w14:paraId="6423B389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4.选择【代理律所】筛选项，选择不同代理律所进行查询</w:t>
            </w:r>
          </w:p>
        </w:tc>
      </w:tr>
      <w:tr w14:paraId="13E40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CA0644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49AFE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76CB0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2386A3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BFC8017">
            <w:pPr>
              <w:numPr>
                <w:ilvl w:val="0"/>
                <w:numId w:val="43"/>
              </w:numPr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子公司查询成功，显示对应的数据</w:t>
            </w:r>
          </w:p>
          <w:p w14:paraId="6F2AFFB6">
            <w:pPr>
              <w:numPr>
                <w:ilvl w:val="0"/>
                <w:numId w:val="43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按原告、被告查询成功，显示对应的数据</w:t>
            </w:r>
          </w:p>
          <w:p w14:paraId="6A232B7D">
            <w:pPr>
              <w:numPr>
                <w:ilvl w:val="0"/>
                <w:numId w:val="43"/>
              </w:numPr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按代理律所查询成功，显示对应的数据</w:t>
            </w:r>
          </w:p>
        </w:tc>
      </w:tr>
      <w:tr w14:paraId="129D8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E0A16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750E3C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6ECF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4E92DE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34A119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24FBDB4">
      <w:pPr>
        <w:widowControl w:val="0"/>
        <w:numPr>
          <w:ilvl w:val="0"/>
          <w:numId w:val="0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</w:p>
    <w:p w14:paraId="5009B08F">
      <w:pPr>
        <w:numPr>
          <w:ilvl w:val="0"/>
          <w:numId w:val="42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C945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3328D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98A7646">
            <w:r>
              <w:t>43175</w:t>
            </w:r>
          </w:p>
        </w:tc>
      </w:tr>
      <w:tr w14:paraId="525B2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94DA6B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A53285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律师事务所后评价表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02238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9F401D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E9B87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6FCE3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7FFA4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4EDBA8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EA2F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960A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0A8FA19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08BF95DD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1504520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36877D3A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52EC0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7140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610EB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23D32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32AAE0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ED2BE0E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4B8B93D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2B6D4C1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3F773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0A1274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E8D4C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5ABF4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814B57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3E0ED04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509908A">
      <w:pPr>
        <w:pStyle w:val="4"/>
        <w:bidi w:val="0"/>
      </w:pPr>
      <w:bookmarkStart w:id="116" w:name="_Toc10861"/>
      <w:r>
        <w:rPr>
          <w:rFonts w:hint="eastAsia"/>
          <w:lang w:val="en-US" w:eastAsia="zh-CN"/>
        </w:rPr>
        <w:t>集团信息科技部</w:t>
      </w:r>
      <w:bookmarkEnd w:id="116"/>
    </w:p>
    <w:p w14:paraId="4BB8637F">
      <w:pPr>
        <w:pStyle w:val="5"/>
        <w:ind w:firstLineChars="0"/>
        <w:rPr>
          <w:rFonts w:hint="eastAsia" w:ascii="仿宋" w:hAnsi="仿宋" w:eastAsia="仿宋" w:cs="仿宋"/>
          <w:b/>
          <w:bCs/>
          <w:szCs w:val="24"/>
          <w:lang w:eastAsia="zh-CN"/>
        </w:rPr>
      </w:pPr>
      <w:bookmarkStart w:id="117" w:name="_Toc5241"/>
      <w:bookmarkStart w:id="118" w:name="_Toc2552"/>
      <w:r>
        <w:rPr>
          <w:rFonts w:hint="eastAsia" w:ascii="仿宋" w:hAnsi="仿宋" w:eastAsia="仿宋" w:cs="仿宋"/>
          <w:b/>
          <w:bCs/>
          <w:szCs w:val="24"/>
          <w:lang w:eastAsia="zh-CN"/>
        </w:rPr>
        <w:t>企业大数据查询</w:t>
      </w:r>
      <w:bookmarkEnd w:id="117"/>
      <w:bookmarkEnd w:id="118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BE01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8E8C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EF87E99">
            <w:r>
              <w:t>43176</w:t>
            </w:r>
          </w:p>
        </w:tc>
      </w:tr>
      <w:tr w14:paraId="521C2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E90725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4A9B31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验证【公司查询】查询成功</w:t>
            </w:r>
          </w:p>
        </w:tc>
      </w:tr>
      <w:tr w14:paraId="1DAF6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CDF60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3AA1B3F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数仓中已经拿到公司数据</w:t>
            </w:r>
          </w:p>
        </w:tc>
      </w:tr>
      <w:tr w14:paraId="3CFCE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D563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580B93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8362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3477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00F994D">
            <w:pPr>
              <w:numPr>
                <w:ilvl w:val="0"/>
                <w:numId w:val="44"/>
              </w:numPr>
              <w:spacing w:line="300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点击【企业大数据查询】</w:t>
            </w:r>
          </w:p>
          <w:p w14:paraId="11F3DBCF">
            <w:pPr>
              <w:pStyle w:val="19"/>
              <w:numPr>
                <w:ilvl w:val="0"/>
                <w:numId w:val="4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输入存在的数据，例如：“四川”、“重庆”，点击搜索</w:t>
            </w:r>
          </w:p>
          <w:p w14:paraId="726039BF">
            <w:pPr>
              <w:rPr>
                <w:rFonts w:hint="default"/>
                <w:lang w:val="en-US" w:eastAsia="zh-CN"/>
              </w:rPr>
            </w:pPr>
          </w:p>
        </w:tc>
      </w:tr>
      <w:tr w14:paraId="4EB4E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35625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012AB04">
            <w:pPr>
              <w:numPr>
                <w:ilvl w:val="0"/>
                <w:numId w:val="4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进入页面，UI正常展示</w:t>
            </w:r>
          </w:p>
          <w:p w14:paraId="609CDF01">
            <w:pPr>
              <w:pStyle w:val="19"/>
              <w:numPr>
                <w:ilvl w:val="0"/>
                <w:numId w:val="45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提供企业查询页面，输入企业名称可模糊查询企业列表，返回前20个匹配的企业</w:t>
            </w:r>
          </w:p>
        </w:tc>
      </w:tr>
      <w:tr w14:paraId="294A9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4B49A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17BB6D1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47648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37BE23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1F272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4007A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0815A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EAE89E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B7AFA75">
      <w:pPr>
        <w:rPr>
          <w:rFonts w:hint="eastAsia"/>
          <w:lang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EC3C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2228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4EACF1D">
            <w:r>
              <w:t>43177</w:t>
            </w:r>
          </w:p>
        </w:tc>
      </w:tr>
      <w:tr w14:paraId="4B65C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9EA94C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5904F1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验证【公司查询】查询失败</w:t>
            </w:r>
          </w:p>
        </w:tc>
      </w:tr>
      <w:tr w14:paraId="7D3D3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7F7E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D0BA921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数仓中已经拿到公司数据</w:t>
            </w:r>
          </w:p>
        </w:tc>
      </w:tr>
      <w:tr w14:paraId="0BD2C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48F7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F6925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A37D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14FD9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5686650">
            <w:pPr>
              <w:numPr>
                <w:ilvl w:val="0"/>
                <w:numId w:val="4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点击【企业大数据查询】</w:t>
            </w:r>
          </w:p>
          <w:p w14:paraId="0A1EB1CC">
            <w:pPr>
              <w:pStyle w:val="19"/>
              <w:numPr>
                <w:ilvl w:val="0"/>
                <w:numId w:val="4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输入不存在的数据，点击搜索</w:t>
            </w:r>
          </w:p>
        </w:tc>
      </w:tr>
      <w:tr w14:paraId="3E62E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67A2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590B98A">
            <w:pPr>
              <w:pStyle w:val="19"/>
              <w:numPr>
                <w:ilvl w:val="0"/>
                <w:numId w:val="4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进入页面，UI正常展示</w:t>
            </w:r>
          </w:p>
          <w:p w14:paraId="34751E41">
            <w:pPr>
              <w:numPr>
                <w:ilvl w:val="0"/>
                <w:numId w:val="4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不返回数据</w:t>
            </w:r>
          </w:p>
        </w:tc>
      </w:tr>
      <w:tr w14:paraId="0801D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9EA738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EF841AE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1A3AC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9DDE1D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20907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7BD0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F6F76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375D7E2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5E33DFA">
      <w:pPr>
        <w:pStyle w:val="19"/>
        <w:rPr>
          <w:rFonts w:hint="eastAsia"/>
          <w:lang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68ED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2F716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831F72E">
            <w:r>
              <w:t>43178</w:t>
            </w:r>
          </w:p>
        </w:tc>
      </w:tr>
      <w:tr w14:paraId="6A477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3FCECA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E0E7016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验证【公司查询】查询失败</w:t>
            </w:r>
          </w:p>
        </w:tc>
      </w:tr>
      <w:tr w14:paraId="17089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4A4D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04DA8A4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数仓中已经拿到公司数据</w:t>
            </w:r>
          </w:p>
        </w:tc>
      </w:tr>
      <w:tr w14:paraId="5B800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02D6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88E4BC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136C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68E3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9D1BC67">
            <w:pPr>
              <w:numPr>
                <w:ilvl w:val="0"/>
                <w:numId w:val="4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点击【企业大数据查询】</w:t>
            </w:r>
          </w:p>
          <w:p w14:paraId="5E893BAA">
            <w:pPr>
              <w:pStyle w:val="19"/>
              <w:numPr>
                <w:ilvl w:val="0"/>
                <w:numId w:val="4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输入不存在的数据，点击搜索</w:t>
            </w:r>
          </w:p>
        </w:tc>
      </w:tr>
      <w:tr w14:paraId="74C35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7BE9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5B23EB9">
            <w:pPr>
              <w:pStyle w:val="19"/>
              <w:numPr>
                <w:ilvl w:val="0"/>
                <w:numId w:val="4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进入页面，UI正常展示</w:t>
            </w:r>
          </w:p>
          <w:p w14:paraId="4D90C867">
            <w:pPr>
              <w:numPr>
                <w:ilvl w:val="0"/>
                <w:numId w:val="4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不返回数据</w:t>
            </w:r>
          </w:p>
        </w:tc>
      </w:tr>
      <w:tr w14:paraId="039E9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C946D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86303A4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328D7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53696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C24472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263B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ADE446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682DC1F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44F92F0F">
      <w:pPr>
        <w:rPr>
          <w:rFonts w:hint="eastAsia"/>
          <w:lang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8F4D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1FEB3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267EDB">
            <w:r>
              <w:t>43179</w:t>
            </w:r>
          </w:p>
        </w:tc>
      </w:tr>
      <w:tr w14:paraId="250F6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3571F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42039AE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验证【公司查询】特殊符号查询成功</w:t>
            </w:r>
          </w:p>
        </w:tc>
      </w:tr>
      <w:tr w14:paraId="2D94A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F46A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73390C7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数仓中已经拿到公司数据</w:t>
            </w:r>
          </w:p>
        </w:tc>
      </w:tr>
      <w:tr w14:paraId="21EC6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D3CC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A35A1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2A23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825EA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6713BDF">
            <w:pPr>
              <w:numPr>
                <w:ilvl w:val="0"/>
                <w:numId w:val="5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点击【企业大数据查询】</w:t>
            </w:r>
          </w:p>
          <w:p w14:paraId="14C5F963">
            <w:pPr>
              <w:pStyle w:val="19"/>
              <w:numPr>
                <w:ilvl w:val="0"/>
                <w:numId w:val="5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输入中文+%￥#_等特殊符号，点击搜索</w:t>
            </w:r>
          </w:p>
        </w:tc>
      </w:tr>
      <w:tr w14:paraId="6A546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9215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7D6AB69">
            <w:pPr>
              <w:pStyle w:val="19"/>
              <w:numPr>
                <w:ilvl w:val="0"/>
                <w:numId w:val="5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进入页面，UI正常展示</w:t>
            </w:r>
          </w:p>
          <w:p w14:paraId="4A082F73">
            <w:pPr>
              <w:numPr>
                <w:ilvl w:val="0"/>
                <w:numId w:val="5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能正确返回存在的数据</w:t>
            </w:r>
          </w:p>
        </w:tc>
      </w:tr>
      <w:tr w14:paraId="368C7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A7BA2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07DF327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1EE4C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65AB0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AD4748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C9CC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F93F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6BCBB08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BA5BB9D">
      <w:pPr>
        <w:pStyle w:val="19"/>
        <w:rPr>
          <w:rFonts w:hint="eastAsia"/>
          <w:lang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C1FD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9F51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F2505C1">
            <w:r>
              <w:t>43180</w:t>
            </w:r>
          </w:p>
        </w:tc>
      </w:tr>
      <w:tr w14:paraId="7F16A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2D2EB1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3E69013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验证【企业速览】页面</w:t>
            </w:r>
          </w:p>
        </w:tc>
      </w:tr>
      <w:tr w14:paraId="65C58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C2D7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7E7EF46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已经查询出前20个公司</w:t>
            </w:r>
          </w:p>
        </w:tc>
      </w:tr>
      <w:tr w14:paraId="007AD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F000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304353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7A3F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56C3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DA4DD75">
            <w:pPr>
              <w:pStyle w:val="19"/>
              <w:numPr>
                <w:ilvl w:val="0"/>
                <w:numId w:val="5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点击一个公司</w:t>
            </w:r>
          </w:p>
        </w:tc>
      </w:tr>
      <w:tr w14:paraId="3F684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999C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E3DD166">
            <w:pPr>
              <w:pStyle w:val="19"/>
              <w:numPr>
                <w:ilvl w:val="0"/>
                <w:numId w:val="5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默认跳转企业速览页面</w:t>
            </w:r>
          </w:p>
          <w:p w14:paraId="04F24FD9">
            <w:pPr>
              <w:numPr>
                <w:ilvl w:val="0"/>
                <w:numId w:val="5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企业基础工商信息、企业新闻、股东信息、对外投资、客户、供应商、主体评级等数据</w:t>
            </w:r>
          </w:p>
        </w:tc>
      </w:tr>
      <w:tr w14:paraId="73AC8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BCA7E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7866ABC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532FF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E60FD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D86C7C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5422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4D4036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933416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D273CB2">
      <w:pPr>
        <w:bidi w:val="0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67B9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ECBD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2687EFE">
            <w:r>
              <w:t>43181</w:t>
            </w:r>
          </w:p>
        </w:tc>
      </w:tr>
      <w:tr w14:paraId="7D41B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B84CFE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C51608E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验证【企业速览】工商变更更多跳转</w:t>
            </w:r>
          </w:p>
        </w:tc>
      </w:tr>
      <w:tr w14:paraId="76FED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4E0F7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BAC5636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75FE3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0E03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74F518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D2D0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E7F7E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0C782A3">
            <w:pPr>
              <w:pStyle w:val="19"/>
              <w:numPr>
                <w:ilvl w:val="0"/>
                <w:numId w:val="5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点击工商变更【更多】</w:t>
            </w:r>
          </w:p>
        </w:tc>
      </w:tr>
      <w:tr w14:paraId="1C104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FEAB4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514C70E">
            <w:pPr>
              <w:pStyle w:val="19"/>
              <w:numPr>
                <w:ilvl w:val="0"/>
                <w:numId w:val="5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跳转到【工商变更】页面</w:t>
            </w:r>
          </w:p>
          <w:p w14:paraId="262CFA28">
            <w:pPr>
              <w:numPr>
                <w:ilvl w:val="0"/>
                <w:numId w:val="5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能正确回显工商变更信息</w:t>
            </w:r>
          </w:p>
        </w:tc>
      </w:tr>
      <w:tr w14:paraId="2A583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E3A81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3DCBBB9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2B84B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57E7E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8FC87D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FD2E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27514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20D381F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67D2D1BD"/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378E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97723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6FE3746">
            <w:r>
              <w:t>43182</w:t>
            </w:r>
          </w:p>
        </w:tc>
      </w:tr>
      <w:tr w14:paraId="6DB24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1F85C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51D6EC2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验证【企业速览】营业收入年报跳转</w:t>
            </w:r>
          </w:p>
        </w:tc>
      </w:tr>
      <w:tr w14:paraId="720DC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7282C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7180611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45EF7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E455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C7F4F5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A298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E9F02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60EF26F">
            <w:pPr>
              <w:pStyle w:val="19"/>
              <w:numPr>
                <w:ilvl w:val="0"/>
                <w:numId w:val="5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点击营业收入【年报】</w:t>
            </w:r>
          </w:p>
        </w:tc>
      </w:tr>
      <w:tr w14:paraId="7A701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91D13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8B329B9">
            <w:pPr>
              <w:pStyle w:val="19"/>
              <w:numPr>
                <w:ilvl w:val="0"/>
                <w:numId w:val="5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跳转到【主要财务指标】页面</w:t>
            </w:r>
          </w:p>
          <w:p w14:paraId="6EE8A59F">
            <w:pPr>
              <w:numPr>
                <w:ilvl w:val="0"/>
                <w:numId w:val="5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能正确回显财务指标信息</w:t>
            </w:r>
          </w:p>
        </w:tc>
      </w:tr>
      <w:tr w14:paraId="686F2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2455C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03D1B9B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3A34B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3554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575EA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F08A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5CD4B4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AA4C8B3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50C28D32">
      <w:pPr>
        <w:rPr>
          <w:rFonts w:hint="eastAsia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FA6E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F4E5E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2E2EFB3">
            <w:r>
              <w:t>43183</w:t>
            </w:r>
          </w:p>
        </w:tc>
      </w:tr>
      <w:tr w14:paraId="3D713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FFED7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6DE7DF8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验证【企业速览】新闻更多跳转</w:t>
            </w:r>
          </w:p>
        </w:tc>
      </w:tr>
      <w:tr w14:paraId="40CC0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88A5E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63F9AA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2543F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C27AD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31DDE7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7028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0D257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3A4E2C5">
            <w:pPr>
              <w:pStyle w:val="19"/>
              <w:numPr>
                <w:ilvl w:val="0"/>
                <w:numId w:val="5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点击新闻【更多】</w:t>
            </w:r>
          </w:p>
        </w:tc>
      </w:tr>
      <w:tr w14:paraId="48E64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CE1E20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A95B4AA">
            <w:pPr>
              <w:pStyle w:val="19"/>
              <w:numPr>
                <w:ilvl w:val="0"/>
                <w:numId w:val="5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跳转到【新闻舆情】页面</w:t>
            </w:r>
          </w:p>
          <w:p w14:paraId="449ECF26">
            <w:pPr>
              <w:numPr>
                <w:ilvl w:val="0"/>
                <w:numId w:val="5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能正确回显新闻舆情信息</w:t>
            </w:r>
          </w:p>
        </w:tc>
      </w:tr>
      <w:tr w14:paraId="5C8C0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68C633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4825152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096BD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B173C8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1E7C2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622A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579D8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00029F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6CF97EC8">
      <w:pPr>
        <w:pStyle w:val="19"/>
        <w:rPr>
          <w:rFonts w:hint="eastAsia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E6EC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271C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702EBF5">
            <w:r>
              <w:t>43184</w:t>
            </w:r>
          </w:p>
        </w:tc>
      </w:tr>
      <w:tr w14:paraId="12B1C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64F53E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D7703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验证【股东信息】查看更多</w:t>
            </w:r>
          </w:p>
        </w:tc>
      </w:tr>
      <w:tr w14:paraId="6E03C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4AE4D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0849938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71121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02CB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7CDBC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1CA7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AF43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C9C1AFA">
            <w:pPr>
              <w:pStyle w:val="19"/>
              <w:numPr>
                <w:ilvl w:val="0"/>
                <w:numId w:val="6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点击股东信息【查看更多】</w:t>
            </w:r>
          </w:p>
        </w:tc>
      </w:tr>
      <w:tr w14:paraId="02A64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0FD6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01E9C60">
            <w:pPr>
              <w:pStyle w:val="19"/>
              <w:numPr>
                <w:ilvl w:val="0"/>
                <w:numId w:val="6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跳转到【股东信息】页面</w:t>
            </w:r>
          </w:p>
          <w:p w14:paraId="6D75180E">
            <w:pPr>
              <w:numPr>
                <w:ilvl w:val="0"/>
                <w:numId w:val="6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能正确回显股东信息</w:t>
            </w:r>
          </w:p>
        </w:tc>
      </w:tr>
      <w:tr w14:paraId="627E3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3C4935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19B9B30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7D634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2C39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FCB18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E52F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ED68B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71FD4CB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52994823">
      <w:pPr>
        <w:rPr>
          <w:rFonts w:hint="eastAsia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2938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E21FD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7372BFE">
            <w:r>
              <w:t>43185</w:t>
            </w:r>
          </w:p>
        </w:tc>
      </w:tr>
      <w:tr w14:paraId="2D90A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662CD4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5AA5BB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验证【对外投资】查看更多</w:t>
            </w:r>
          </w:p>
        </w:tc>
      </w:tr>
      <w:tr w14:paraId="5DEDB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8D362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18BC0A4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4DA31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B2C24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2A5DA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4A0C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232F7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E65D5BB">
            <w:pPr>
              <w:pStyle w:val="19"/>
              <w:numPr>
                <w:ilvl w:val="0"/>
                <w:numId w:val="6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点击对外投资【查看更多】</w:t>
            </w:r>
          </w:p>
        </w:tc>
      </w:tr>
      <w:tr w14:paraId="28B30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C836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CDD9325">
            <w:pPr>
              <w:pStyle w:val="19"/>
              <w:numPr>
                <w:ilvl w:val="0"/>
                <w:numId w:val="6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跳转到【对外投资企业】页面</w:t>
            </w:r>
          </w:p>
          <w:p w14:paraId="1CA121B5">
            <w:pPr>
              <w:numPr>
                <w:ilvl w:val="0"/>
                <w:numId w:val="6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能正确回显对外投资企业数据</w:t>
            </w:r>
          </w:p>
        </w:tc>
      </w:tr>
      <w:tr w14:paraId="060A3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77B13D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89FCE49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4E231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83996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0128B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8950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6ADA7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2FEFEAB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22FF6C5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4168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B7D50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5E7B75C">
            <w:r>
              <w:t>43186</w:t>
            </w:r>
          </w:p>
        </w:tc>
      </w:tr>
      <w:tr w14:paraId="6F541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0A19F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63C805A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验证【客户】查看更多</w:t>
            </w:r>
          </w:p>
        </w:tc>
      </w:tr>
      <w:tr w14:paraId="2A01B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CF62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667025D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494BD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4293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84D4E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2B21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7E19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F6C7A62">
            <w:pPr>
              <w:pStyle w:val="19"/>
              <w:numPr>
                <w:ilvl w:val="0"/>
                <w:numId w:val="6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点击客户【查看更多】</w:t>
            </w:r>
          </w:p>
        </w:tc>
      </w:tr>
      <w:tr w14:paraId="7DFAC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6FE30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0D86F07">
            <w:pPr>
              <w:pStyle w:val="19"/>
              <w:numPr>
                <w:ilvl w:val="0"/>
                <w:numId w:val="6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跳转到【客户】页面</w:t>
            </w:r>
          </w:p>
          <w:p w14:paraId="7D38AA65">
            <w:pPr>
              <w:numPr>
                <w:ilvl w:val="0"/>
                <w:numId w:val="6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能正确回显客户信息</w:t>
            </w:r>
          </w:p>
        </w:tc>
      </w:tr>
      <w:tr w14:paraId="44C44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F731E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E16E42B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76978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774D70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4DBFD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F85E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C1EEB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F287FF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0F5BD684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3306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B044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E62D9D7">
            <w:r>
              <w:t>43187</w:t>
            </w:r>
          </w:p>
        </w:tc>
      </w:tr>
      <w:tr w14:paraId="240FC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15F9BD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F477104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验证【供应商】查看更多</w:t>
            </w:r>
          </w:p>
        </w:tc>
      </w:tr>
      <w:tr w14:paraId="6DDFE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00CE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192C88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4B388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5B92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910FFD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BAF8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2C9D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C8868BA">
            <w:pPr>
              <w:pStyle w:val="19"/>
              <w:numPr>
                <w:ilvl w:val="0"/>
                <w:numId w:val="6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点击客户【查看更多】</w:t>
            </w:r>
          </w:p>
        </w:tc>
      </w:tr>
      <w:tr w14:paraId="271C5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2AAED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5AB9057">
            <w:pPr>
              <w:pStyle w:val="19"/>
              <w:numPr>
                <w:ilvl w:val="0"/>
                <w:numId w:val="6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跳转到【供应商】页面</w:t>
            </w:r>
          </w:p>
          <w:p w14:paraId="7DBABBDC">
            <w:pPr>
              <w:numPr>
                <w:ilvl w:val="0"/>
                <w:numId w:val="6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能正确回显供应商信息</w:t>
            </w:r>
          </w:p>
        </w:tc>
      </w:tr>
      <w:tr w14:paraId="4D33E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49DF8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FB8CF38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40B19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6C5CD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CFC42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47054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288672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E6B3CC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9AC6AD2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C67E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E836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CEEBA0B">
            <w:r>
              <w:t>43188</w:t>
            </w:r>
          </w:p>
        </w:tc>
      </w:tr>
      <w:tr w14:paraId="5984C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97A70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3A8591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验证【高管】更多跳转</w:t>
            </w:r>
          </w:p>
        </w:tc>
      </w:tr>
      <w:tr w14:paraId="39D69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2B5C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B53308E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67B1D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4839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677B25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3695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63F9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55AC1ED">
            <w:pPr>
              <w:pStyle w:val="19"/>
              <w:numPr>
                <w:ilvl w:val="0"/>
                <w:numId w:val="6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点击高管【更多】</w:t>
            </w:r>
          </w:p>
        </w:tc>
      </w:tr>
      <w:tr w14:paraId="151ED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C5098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9204307">
            <w:pPr>
              <w:pStyle w:val="19"/>
              <w:numPr>
                <w:ilvl w:val="0"/>
                <w:numId w:val="6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跳转到【高管信息】页面</w:t>
            </w:r>
          </w:p>
          <w:p w14:paraId="4F3D052E">
            <w:pPr>
              <w:numPr>
                <w:ilvl w:val="0"/>
                <w:numId w:val="6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能正确回显高管信息</w:t>
            </w:r>
          </w:p>
        </w:tc>
      </w:tr>
      <w:tr w14:paraId="3AD5C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A08E9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FDF4282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4BB22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3F221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2E6E0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1FDE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383EB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75D09F5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0A9E3E83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CBF5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16CAD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F8F16DA">
            <w:r>
              <w:t>43189</w:t>
            </w:r>
          </w:p>
        </w:tc>
      </w:tr>
      <w:tr w14:paraId="2BB3B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C69C2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C76BDD1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验证【主体评级】更多跳转</w:t>
            </w:r>
          </w:p>
        </w:tc>
      </w:tr>
      <w:tr w14:paraId="72AC6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6CEC9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1A53456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已经进入企业速览页面</w:t>
            </w:r>
          </w:p>
        </w:tc>
      </w:tr>
      <w:tr w14:paraId="7924C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55A7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61DB1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448F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FB9C8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ACFA9EE">
            <w:pPr>
              <w:pStyle w:val="19"/>
              <w:numPr>
                <w:ilvl w:val="0"/>
                <w:numId w:val="7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点击主体评级【更多】</w:t>
            </w:r>
          </w:p>
        </w:tc>
      </w:tr>
      <w:tr w14:paraId="35AE0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B083B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0D1AD63">
            <w:pPr>
              <w:pStyle w:val="19"/>
              <w:numPr>
                <w:ilvl w:val="0"/>
                <w:numId w:val="7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跳转到【主体评级】页面</w:t>
            </w:r>
          </w:p>
          <w:p w14:paraId="7EABA4B7">
            <w:pPr>
              <w:numPr>
                <w:ilvl w:val="0"/>
                <w:numId w:val="7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能正确回显主体评级信息</w:t>
            </w:r>
          </w:p>
        </w:tc>
      </w:tr>
      <w:tr w14:paraId="2B403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369AA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E4AAE72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7ABEB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A9EE9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76CD7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2944A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E00CDE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E86E6D7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  <w:tr w14:paraId="345D8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24D2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EFFFDC0">
            <w:pPr>
              <w:numPr>
                <w:ilvl w:val="-1"/>
                <w:numId w:val="0"/>
              </w:numPr>
              <w:ind w:left="0" w:firstLine="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41714</w:t>
            </w:r>
          </w:p>
        </w:tc>
      </w:tr>
      <w:tr w14:paraId="397C9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35DF0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A8A504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验证【工商信息】页面</w:t>
            </w:r>
          </w:p>
        </w:tc>
      </w:tr>
      <w:tr w14:paraId="7F562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4500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2CEB4A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2CBCA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8CA1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AAEF05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123C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6B5F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2208308">
            <w:pPr>
              <w:pStyle w:val="19"/>
              <w:numPr>
                <w:ilvl w:val="0"/>
                <w:numId w:val="7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点击【基本信息】&gt;&gt;【工商信息】</w:t>
            </w:r>
          </w:p>
        </w:tc>
      </w:tr>
      <w:tr w14:paraId="463B8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D9EF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ECB2B3C">
            <w:pPr>
              <w:pStyle w:val="19"/>
              <w:numPr>
                <w:ilvl w:val="0"/>
                <w:numId w:val="7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跳转到【工商信息】页面</w:t>
            </w:r>
          </w:p>
          <w:p w14:paraId="3989C730">
            <w:pPr>
              <w:numPr>
                <w:ilvl w:val="0"/>
                <w:numId w:val="7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能正确回显工商信息</w:t>
            </w:r>
          </w:p>
        </w:tc>
      </w:tr>
      <w:tr w14:paraId="7CD10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7AB76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B34F3C5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6CE4B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586E50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6E917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07B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208EF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11A51A8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3C695CD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1654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731B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39CA3B5">
            <w:r>
              <w:t>43190</w:t>
            </w:r>
          </w:p>
        </w:tc>
      </w:tr>
      <w:tr w14:paraId="5A875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AFA75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0660E32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验证【工商信息】页面</w:t>
            </w:r>
          </w:p>
        </w:tc>
      </w:tr>
      <w:tr w14:paraId="29357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469A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283D83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438FB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C52C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E68C2D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899D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46566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9D0A5C6">
            <w:pPr>
              <w:pStyle w:val="19"/>
              <w:numPr>
                <w:ilvl w:val="0"/>
                <w:numId w:val="7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点击【基本信息】&gt;&gt;【工商信息】</w:t>
            </w:r>
          </w:p>
        </w:tc>
      </w:tr>
      <w:tr w14:paraId="03314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FB73A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6864E36">
            <w:pPr>
              <w:pStyle w:val="19"/>
              <w:numPr>
                <w:ilvl w:val="0"/>
                <w:numId w:val="7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跳转到【工商信息】页面</w:t>
            </w:r>
          </w:p>
          <w:p w14:paraId="5162FD5F">
            <w:pPr>
              <w:numPr>
                <w:ilvl w:val="0"/>
                <w:numId w:val="7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能正确回显工商信息</w:t>
            </w:r>
          </w:p>
        </w:tc>
      </w:tr>
      <w:tr w14:paraId="08F18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06525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DC15CDA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6E9AA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8294D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B09B3E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402B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F1BC18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57E9D1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038D65D3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0142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CAE31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6E8B455">
            <w:r>
              <w:t>43191</w:t>
            </w:r>
          </w:p>
        </w:tc>
      </w:tr>
      <w:tr w14:paraId="210D8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29E41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87ED070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验证【纳税信用等级】页面</w:t>
            </w:r>
          </w:p>
        </w:tc>
      </w:tr>
      <w:tr w14:paraId="48001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CF09D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FF608C0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5178C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C707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1EA87B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AC4B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1E43E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83EED36">
            <w:pPr>
              <w:pStyle w:val="19"/>
              <w:numPr>
                <w:ilvl w:val="0"/>
                <w:numId w:val="7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点击【信用评级】&gt;&gt;【纳税信用等级】</w:t>
            </w:r>
          </w:p>
        </w:tc>
      </w:tr>
      <w:tr w14:paraId="3B365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E8D5D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49C36D7">
            <w:pPr>
              <w:pStyle w:val="19"/>
              <w:numPr>
                <w:ilvl w:val="0"/>
                <w:numId w:val="7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跳转到【纳税信用等级】页面</w:t>
            </w:r>
          </w:p>
          <w:p w14:paraId="495727D5">
            <w:pPr>
              <w:numPr>
                <w:ilvl w:val="0"/>
                <w:numId w:val="7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能正确回显工商信息</w:t>
            </w:r>
          </w:p>
        </w:tc>
      </w:tr>
      <w:tr w14:paraId="573CF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4DB77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94D11AF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267AF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F844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64FE0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4F86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315D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5AC2442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4E27930C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8D94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3C358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D40F3B6">
            <w:r>
              <w:t>43192</w:t>
            </w:r>
          </w:p>
        </w:tc>
      </w:tr>
      <w:tr w14:paraId="0275C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BFDA6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CF8B6E1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验证【监管评级】页面</w:t>
            </w:r>
          </w:p>
        </w:tc>
      </w:tr>
      <w:tr w14:paraId="0C026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5F92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165563A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127CC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B34A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F0D272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7E4B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D2F6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39DD530">
            <w:pPr>
              <w:pStyle w:val="19"/>
              <w:numPr>
                <w:ilvl w:val="0"/>
                <w:numId w:val="7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点击【信用评级】&gt;&gt;【监管评级】</w:t>
            </w:r>
          </w:p>
        </w:tc>
      </w:tr>
      <w:tr w14:paraId="14B03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CC7B1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10CA0B2">
            <w:pPr>
              <w:pStyle w:val="19"/>
              <w:numPr>
                <w:ilvl w:val="0"/>
                <w:numId w:val="7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跳转到【监管评级】页面</w:t>
            </w:r>
          </w:p>
          <w:p w14:paraId="06325610">
            <w:pPr>
              <w:numPr>
                <w:ilvl w:val="0"/>
                <w:numId w:val="7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能正确回显工商信息</w:t>
            </w:r>
          </w:p>
        </w:tc>
      </w:tr>
      <w:tr w14:paraId="5BBB5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6FD813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F48F2CD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07DD8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6D3DC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9A03C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40D4B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BEF2E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C3BAF6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2F5DB66A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2335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10DE093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D9B2E80">
            <w:r>
              <w:t>43193</w:t>
            </w:r>
          </w:p>
        </w:tc>
      </w:tr>
      <w:tr w14:paraId="12C48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D40CD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CC4E213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验证【环保类评级】页面</w:t>
            </w:r>
          </w:p>
        </w:tc>
      </w:tr>
      <w:tr w14:paraId="2EC89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673FA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1B358AC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0C277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A60D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091E6A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EA80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16C00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26F04A2">
            <w:pPr>
              <w:pStyle w:val="19"/>
              <w:numPr>
                <w:ilvl w:val="0"/>
                <w:numId w:val="8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点击【信用评级】&gt;&gt;【环保类评级】</w:t>
            </w:r>
          </w:p>
        </w:tc>
      </w:tr>
      <w:tr w14:paraId="39643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0122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CD84C47">
            <w:pPr>
              <w:pStyle w:val="19"/>
              <w:numPr>
                <w:ilvl w:val="0"/>
                <w:numId w:val="8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跳转到【环保类评级】页面</w:t>
            </w:r>
          </w:p>
          <w:p w14:paraId="0CECF53B">
            <w:pPr>
              <w:numPr>
                <w:ilvl w:val="0"/>
                <w:numId w:val="8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能正确回显工商信息</w:t>
            </w:r>
          </w:p>
        </w:tc>
      </w:tr>
      <w:tr w14:paraId="64143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DEA702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5D8EDA7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3A476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0E83A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90F3FD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E05D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E4FBB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6D30462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113C051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3D30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CFB8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1C91561">
            <w:r>
              <w:t>43194</w:t>
            </w:r>
          </w:p>
        </w:tc>
      </w:tr>
      <w:tr w14:paraId="5D3FD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6CB8D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C150A20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验证【其他领域评级】页面</w:t>
            </w:r>
          </w:p>
        </w:tc>
      </w:tr>
      <w:tr w14:paraId="1A54F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C0FBE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920FB7E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377E4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BB56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4EFF9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3262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2B74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2C90685">
            <w:pPr>
              <w:pStyle w:val="19"/>
              <w:numPr>
                <w:ilvl w:val="0"/>
                <w:numId w:val="8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点击【信用评级】&gt;&gt;【其他领域评级】</w:t>
            </w:r>
          </w:p>
        </w:tc>
      </w:tr>
      <w:tr w14:paraId="1B86A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D5CE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4A33813">
            <w:pPr>
              <w:pStyle w:val="19"/>
              <w:numPr>
                <w:ilvl w:val="0"/>
                <w:numId w:val="8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跳转到【其他领域评级】页面</w:t>
            </w:r>
          </w:p>
          <w:p w14:paraId="396A1292">
            <w:pPr>
              <w:numPr>
                <w:ilvl w:val="0"/>
                <w:numId w:val="8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能正确回显工商信息</w:t>
            </w:r>
          </w:p>
        </w:tc>
      </w:tr>
      <w:tr w14:paraId="33CA1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4D25CF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DCB3E7E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50233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70903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E6FD4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5E34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12EE4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824595F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2AC5B73C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E941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7C45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935E8FB">
            <w:r>
              <w:t>43195</w:t>
            </w:r>
          </w:p>
        </w:tc>
      </w:tr>
      <w:tr w14:paraId="47B9A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B6085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CE124A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验证【司法案件】页面</w:t>
            </w:r>
          </w:p>
        </w:tc>
      </w:tr>
      <w:tr w14:paraId="29725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A83D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E7D45A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062AD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7DFC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163DDA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6049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5542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1B6D9EC">
            <w:pPr>
              <w:pStyle w:val="19"/>
              <w:numPr>
                <w:ilvl w:val="0"/>
                <w:numId w:val="8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</w:t>
            </w:r>
            <w:r>
              <w:rPr>
                <w:rFonts w:hint="eastAsia"/>
                <w:szCs w:val="21"/>
                <w:lang w:val="en-US" w:eastAsia="zh-CN"/>
              </w:rPr>
              <w:t>司法案件</w:t>
            </w:r>
            <w:r>
              <w:rPr>
                <w:rFonts w:hint="eastAsia"/>
                <w:lang w:val="en-US" w:eastAsia="zh-CN"/>
              </w:rPr>
              <w:t>】</w:t>
            </w:r>
          </w:p>
        </w:tc>
      </w:tr>
      <w:tr w14:paraId="71FA8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DC1EA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F2259C1">
            <w:pPr>
              <w:pStyle w:val="19"/>
              <w:numPr>
                <w:ilvl w:val="0"/>
                <w:numId w:val="8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</w:t>
            </w:r>
            <w:r>
              <w:rPr>
                <w:rFonts w:hint="eastAsia"/>
                <w:szCs w:val="21"/>
                <w:lang w:val="en-US" w:eastAsia="zh-CN"/>
              </w:rPr>
              <w:t>司法案件</w:t>
            </w:r>
            <w:r>
              <w:rPr>
                <w:rFonts w:hint="eastAsia"/>
                <w:lang w:val="en-US" w:eastAsia="zh-CN"/>
              </w:rPr>
              <w:t>】页面</w:t>
            </w:r>
          </w:p>
          <w:p w14:paraId="315986C3">
            <w:pPr>
              <w:numPr>
                <w:ilvl w:val="0"/>
                <w:numId w:val="8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能正确回显司法案件信息</w:t>
            </w:r>
          </w:p>
        </w:tc>
      </w:tr>
      <w:tr w14:paraId="25B53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0EDE83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41200E8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6EB2A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9FD6A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BFC42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8166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65ABA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C52A89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ADDD4A9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A549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07D4D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5F29DA4">
            <w:r>
              <w:t>43196</w:t>
            </w:r>
          </w:p>
        </w:tc>
      </w:tr>
      <w:tr w14:paraId="1BDA0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B804D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432461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验证【裁判文书】页面</w:t>
            </w:r>
          </w:p>
        </w:tc>
      </w:tr>
      <w:tr w14:paraId="5FC022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CF7B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D6E0AF2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1239D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7D6DB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6F760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8D1D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760DD0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B60AE86">
            <w:pPr>
              <w:pStyle w:val="19"/>
              <w:numPr>
                <w:ilvl w:val="0"/>
                <w:numId w:val="8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点击【司法诉讼】&gt;&gt;【裁判文书】</w:t>
            </w:r>
          </w:p>
        </w:tc>
      </w:tr>
      <w:tr w14:paraId="1C92A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F9BA8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59820E6">
            <w:pPr>
              <w:pStyle w:val="19"/>
              <w:numPr>
                <w:ilvl w:val="0"/>
                <w:numId w:val="8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跳转到【裁判文书】页面</w:t>
            </w:r>
          </w:p>
          <w:p w14:paraId="7E8E76DD">
            <w:pPr>
              <w:numPr>
                <w:ilvl w:val="0"/>
                <w:numId w:val="8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能正确回显裁判文书信息</w:t>
            </w:r>
          </w:p>
        </w:tc>
      </w:tr>
      <w:tr w14:paraId="39966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E866D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F8BA6C6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284D9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318F6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46A9B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43314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AB663C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BE7E46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90A7183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DBA0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6EA0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1911634">
            <w:r>
              <w:t>43197</w:t>
            </w:r>
          </w:p>
        </w:tc>
      </w:tr>
      <w:tr w14:paraId="266C6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1A3DB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528DD6A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验证【立案信息】页面</w:t>
            </w:r>
          </w:p>
        </w:tc>
      </w:tr>
      <w:tr w14:paraId="37E98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48359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CAF0337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1353F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7387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7CE65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92AA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1AEF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4C0EA25">
            <w:pPr>
              <w:pStyle w:val="19"/>
              <w:numPr>
                <w:ilvl w:val="0"/>
                <w:numId w:val="8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点击【司法诉讼】&gt;&gt;【立案信息】</w:t>
            </w:r>
          </w:p>
        </w:tc>
      </w:tr>
      <w:tr w14:paraId="25798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31DC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39A0B84">
            <w:pPr>
              <w:pStyle w:val="19"/>
              <w:numPr>
                <w:ilvl w:val="0"/>
                <w:numId w:val="8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跳转到【立案信息】页面</w:t>
            </w:r>
          </w:p>
          <w:p w14:paraId="191ACBD8">
            <w:pPr>
              <w:numPr>
                <w:ilvl w:val="0"/>
                <w:numId w:val="8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能正确回显立案信息数据</w:t>
            </w:r>
          </w:p>
        </w:tc>
      </w:tr>
      <w:tr w14:paraId="3A7E2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5D66B1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9F4FEB1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0D9A4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8A3DE7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77D88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1809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AB2C6D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EB44797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0296363F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78DE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BD4C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EF8CB13">
            <w:r>
              <w:t>43198</w:t>
            </w:r>
          </w:p>
        </w:tc>
      </w:tr>
      <w:tr w14:paraId="37540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F4C01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1A844FC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验证【开庭公告】页面</w:t>
            </w:r>
          </w:p>
        </w:tc>
      </w:tr>
      <w:tr w14:paraId="40EC4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2B359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1261400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已经进入企业详情页面</w:t>
            </w:r>
          </w:p>
        </w:tc>
      </w:tr>
      <w:tr w14:paraId="78B06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4A32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9B979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7500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F9CF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0B3977A">
            <w:pPr>
              <w:pStyle w:val="19"/>
              <w:numPr>
                <w:ilvl w:val="0"/>
                <w:numId w:val="9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点击【司法诉讼】&gt;&gt;【开庭公告】</w:t>
            </w:r>
          </w:p>
        </w:tc>
      </w:tr>
      <w:tr w14:paraId="5DF01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3D72D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23759F9">
            <w:pPr>
              <w:pStyle w:val="19"/>
              <w:numPr>
                <w:ilvl w:val="0"/>
                <w:numId w:val="9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跳转到【开庭公告】页面</w:t>
            </w:r>
          </w:p>
          <w:p w14:paraId="73E65D10">
            <w:pPr>
              <w:numPr>
                <w:ilvl w:val="0"/>
                <w:numId w:val="9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能正确回显开庭公告数据</w:t>
            </w:r>
          </w:p>
        </w:tc>
      </w:tr>
      <w:tr w14:paraId="1D06B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35AA3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C543D9A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39703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6BF331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7E7F2A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6FC2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DA2E6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C1D133A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6DBC744E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DC60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6F16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DF5418B">
            <w:r>
              <w:t>43199</w:t>
            </w:r>
          </w:p>
        </w:tc>
      </w:tr>
      <w:tr w14:paraId="0716A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B6DEA8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D2851DD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验证【送达公告】页面</w:t>
            </w:r>
          </w:p>
        </w:tc>
      </w:tr>
      <w:tr w14:paraId="6DD69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D5F1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A1B66D6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0B8D9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18CFA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43FB0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F894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EBFC8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65DDF15">
            <w:pPr>
              <w:pStyle w:val="19"/>
              <w:numPr>
                <w:ilvl w:val="0"/>
                <w:numId w:val="9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点击【司法诉讼】&gt;&gt;【送达公告】</w:t>
            </w:r>
          </w:p>
        </w:tc>
      </w:tr>
      <w:tr w14:paraId="1007D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F6E30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0933E9B">
            <w:pPr>
              <w:pStyle w:val="19"/>
              <w:numPr>
                <w:ilvl w:val="0"/>
                <w:numId w:val="9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跳转到【送达公告】页面</w:t>
            </w:r>
          </w:p>
          <w:p w14:paraId="6245F8BE">
            <w:pPr>
              <w:numPr>
                <w:ilvl w:val="0"/>
                <w:numId w:val="9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能正确回显送达公告数据</w:t>
            </w:r>
          </w:p>
        </w:tc>
      </w:tr>
      <w:tr w14:paraId="59D2F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A76E9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7BF6DC4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706904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405C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2617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5C32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0AC9B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11A13AA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6B2C9BCB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75448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6287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B7295F1">
            <w:r>
              <w:t>43200</w:t>
            </w:r>
          </w:p>
        </w:tc>
      </w:tr>
      <w:tr w14:paraId="72A13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75A0B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4EAF1A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验证【法院公告】页面</w:t>
            </w:r>
          </w:p>
        </w:tc>
      </w:tr>
      <w:tr w14:paraId="109FF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DCA8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A2D3C4A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4F83E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E4E4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EBBF00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7C3A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DFAE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CA0BDB1">
            <w:pPr>
              <w:pStyle w:val="19"/>
              <w:numPr>
                <w:ilvl w:val="0"/>
                <w:numId w:val="9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点击【司法诉讼】&gt;&gt;【法院公告】</w:t>
            </w:r>
          </w:p>
        </w:tc>
      </w:tr>
      <w:tr w14:paraId="7D1B6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495B2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24B4CD9">
            <w:pPr>
              <w:pStyle w:val="19"/>
              <w:numPr>
                <w:ilvl w:val="0"/>
                <w:numId w:val="9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跳转到【法院公告】页面</w:t>
            </w:r>
          </w:p>
          <w:p w14:paraId="19367348">
            <w:pPr>
              <w:numPr>
                <w:ilvl w:val="0"/>
                <w:numId w:val="9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能正确回显法院公告数据</w:t>
            </w:r>
          </w:p>
        </w:tc>
      </w:tr>
      <w:tr w14:paraId="1B6BB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09066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1562D5A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59F58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850D6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A9E68A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737C2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C86CF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7651C12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1D737341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DDBB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29625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A6597EA">
            <w:r>
              <w:t>43201</w:t>
            </w:r>
          </w:p>
        </w:tc>
      </w:tr>
      <w:tr w14:paraId="72D97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E42DFD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BD6CC4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验证【被执行人】页面</w:t>
            </w:r>
          </w:p>
        </w:tc>
      </w:tr>
      <w:tr w14:paraId="2939D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B41E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CB952F1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68D9D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7092E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4220B7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1252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F69B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A156B9D">
            <w:pPr>
              <w:pStyle w:val="19"/>
              <w:numPr>
                <w:ilvl w:val="0"/>
                <w:numId w:val="9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点击【司法诉讼】&gt;&gt;【被执行人】</w:t>
            </w:r>
          </w:p>
        </w:tc>
      </w:tr>
      <w:tr w14:paraId="48080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6EABD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2C1717C">
            <w:pPr>
              <w:pStyle w:val="19"/>
              <w:numPr>
                <w:ilvl w:val="0"/>
                <w:numId w:val="9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跳转到【被执行人】页面</w:t>
            </w:r>
          </w:p>
          <w:p w14:paraId="615A0376">
            <w:pPr>
              <w:numPr>
                <w:ilvl w:val="0"/>
                <w:numId w:val="9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能正确回显被执行人数据</w:t>
            </w:r>
          </w:p>
        </w:tc>
      </w:tr>
      <w:tr w14:paraId="5F369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A5949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D2895DB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416A9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0CE62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0593F4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FA56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2675E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3A21962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0572A603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FAE0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2B89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513F3B0">
            <w:r>
              <w:t>43202</w:t>
            </w:r>
          </w:p>
        </w:tc>
      </w:tr>
      <w:tr w14:paraId="3D924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45A1F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0740F10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验证【失信被执行人】页面</w:t>
            </w:r>
          </w:p>
        </w:tc>
      </w:tr>
      <w:tr w14:paraId="7896A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AFA0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7E05DA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53185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EE684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164D9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E746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674151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F2DDBCA">
            <w:pPr>
              <w:pStyle w:val="19"/>
              <w:numPr>
                <w:ilvl w:val="0"/>
                <w:numId w:val="9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点击【司法诉讼】&gt;&gt;【失信被执行人】</w:t>
            </w:r>
          </w:p>
        </w:tc>
      </w:tr>
      <w:tr w14:paraId="0FC78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1C6A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BBB8912">
            <w:pPr>
              <w:pStyle w:val="19"/>
              <w:numPr>
                <w:ilvl w:val="0"/>
                <w:numId w:val="9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跳转到【失信被执行人】页面</w:t>
            </w:r>
          </w:p>
          <w:p w14:paraId="4C0E5F1B">
            <w:pPr>
              <w:numPr>
                <w:ilvl w:val="0"/>
                <w:numId w:val="9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能正确回显失信被执行人数据</w:t>
            </w:r>
          </w:p>
        </w:tc>
      </w:tr>
      <w:tr w14:paraId="2195D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D859E5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A180968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5B487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5DC58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7EE3A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2035C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804935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D3D082A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  <w:tr w14:paraId="6111E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17017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EEEB08F">
            <w:pPr>
              <w:numPr>
                <w:ilvl w:val="-1"/>
                <w:numId w:val="0"/>
              </w:numPr>
              <w:ind w:left="0" w:firstLine="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41728</w:t>
            </w:r>
          </w:p>
        </w:tc>
      </w:tr>
      <w:tr w14:paraId="28D91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B431E7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7215430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验证【限制高消费】页面</w:t>
            </w:r>
          </w:p>
        </w:tc>
      </w:tr>
      <w:tr w14:paraId="1B22B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BD1E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074D9B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542D6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308F4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012A1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3AD4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45B67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A3543CB">
            <w:pPr>
              <w:pStyle w:val="19"/>
              <w:numPr>
                <w:ilvl w:val="0"/>
                <w:numId w:val="10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点击【司法诉讼】&gt;&gt;【限制高消费】</w:t>
            </w:r>
          </w:p>
        </w:tc>
      </w:tr>
      <w:tr w14:paraId="3962F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20630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6D3E358">
            <w:pPr>
              <w:pStyle w:val="19"/>
              <w:numPr>
                <w:ilvl w:val="0"/>
                <w:numId w:val="10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跳转到【限制高消费】页面</w:t>
            </w:r>
          </w:p>
          <w:p w14:paraId="7D861204">
            <w:pPr>
              <w:numPr>
                <w:ilvl w:val="0"/>
                <w:numId w:val="10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能正确回显限制高消费数据</w:t>
            </w:r>
          </w:p>
        </w:tc>
      </w:tr>
      <w:tr w14:paraId="6419E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264E84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55EBDFE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06C59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A5EEAD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9F0184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54DE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BED6F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E51557E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2F0012C0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51E0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1239E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66C07E5">
            <w:r>
              <w:t>43203</w:t>
            </w:r>
          </w:p>
        </w:tc>
      </w:tr>
      <w:tr w14:paraId="0BB47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FE62BA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5C60C37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验证【终本案件】页面</w:t>
            </w:r>
          </w:p>
        </w:tc>
      </w:tr>
      <w:tr w14:paraId="5EB55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73582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F845263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1455B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311DE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6C7E9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0ADF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83757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A463E82">
            <w:pPr>
              <w:pStyle w:val="19"/>
              <w:numPr>
                <w:ilvl w:val="0"/>
                <w:numId w:val="10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点击【司法诉讼】&gt;&gt;【终本案件】</w:t>
            </w:r>
          </w:p>
        </w:tc>
      </w:tr>
      <w:tr w14:paraId="6549F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E192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9F9E930">
            <w:pPr>
              <w:pStyle w:val="19"/>
              <w:numPr>
                <w:ilvl w:val="0"/>
                <w:numId w:val="10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跳转到【终本案件】页面</w:t>
            </w:r>
          </w:p>
          <w:p w14:paraId="267217C8">
            <w:pPr>
              <w:numPr>
                <w:ilvl w:val="0"/>
                <w:numId w:val="10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能正确回显终本案件数据</w:t>
            </w:r>
          </w:p>
        </w:tc>
      </w:tr>
      <w:tr w14:paraId="7187D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AABD09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7338894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53273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7F0BA1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365108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193D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384A87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4340136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2F9F231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C0E2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CD0274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5AF2B1A">
            <w:r>
              <w:t>43204</w:t>
            </w:r>
          </w:p>
        </w:tc>
      </w:tr>
      <w:tr w14:paraId="0A4FE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5683D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ECE6E7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验证【破产程序】页面</w:t>
            </w:r>
          </w:p>
        </w:tc>
      </w:tr>
      <w:tr w14:paraId="21900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0E1B0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789CC65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10496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C4E83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93375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C6D0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8D225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65B8057">
            <w:pPr>
              <w:pStyle w:val="19"/>
              <w:numPr>
                <w:ilvl w:val="0"/>
                <w:numId w:val="10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点击【司法诉讼】&gt;&gt;【破产程序】</w:t>
            </w:r>
          </w:p>
        </w:tc>
      </w:tr>
      <w:tr w14:paraId="7517B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6BE58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34BE491">
            <w:pPr>
              <w:pStyle w:val="19"/>
              <w:numPr>
                <w:ilvl w:val="0"/>
                <w:numId w:val="10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跳转到【破产程序】页面</w:t>
            </w:r>
          </w:p>
          <w:p w14:paraId="411E6695">
            <w:pPr>
              <w:numPr>
                <w:ilvl w:val="0"/>
                <w:numId w:val="10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能正确回显破产程序数据</w:t>
            </w:r>
          </w:p>
        </w:tc>
      </w:tr>
      <w:tr w14:paraId="6961C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211C63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2B4FF30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31B29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3E9A26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9520D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9E12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782175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FBC0516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5C28792F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1B4A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F6BF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69936B8">
            <w:r>
              <w:t>43205</w:t>
            </w:r>
          </w:p>
        </w:tc>
      </w:tr>
      <w:tr w14:paraId="18552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3BA9C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7E2D8A6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验证【司法拍卖】页面</w:t>
            </w:r>
          </w:p>
        </w:tc>
      </w:tr>
      <w:tr w14:paraId="77A82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64AD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6C61578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</w:t>
            </w:r>
          </w:p>
        </w:tc>
      </w:tr>
      <w:tr w14:paraId="067AF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CDF9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224B36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E183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BDF15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343420F">
            <w:pPr>
              <w:pStyle w:val="19"/>
              <w:numPr>
                <w:ilvl w:val="0"/>
                <w:numId w:val="10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点击【司法诉讼】&gt;&gt;【司法拍卖】</w:t>
            </w:r>
          </w:p>
        </w:tc>
      </w:tr>
      <w:tr w14:paraId="16A2D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5690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28935CC">
            <w:pPr>
              <w:pStyle w:val="19"/>
              <w:numPr>
                <w:ilvl w:val="0"/>
                <w:numId w:val="10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跳转到【司法拍卖】页面</w:t>
            </w:r>
          </w:p>
          <w:p w14:paraId="7708E952">
            <w:pPr>
              <w:numPr>
                <w:ilvl w:val="0"/>
                <w:numId w:val="10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能正确回显司法拍卖数据</w:t>
            </w:r>
          </w:p>
        </w:tc>
      </w:tr>
      <w:tr w14:paraId="4D36D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98776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0B00141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1082E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9FD68B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D13831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408B2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8F3B8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8BE9356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44A2E28E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142C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1B5F0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35A9DF8">
            <w:r>
              <w:t>43206</w:t>
            </w:r>
          </w:p>
        </w:tc>
      </w:tr>
      <w:tr w14:paraId="36D07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54882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88D9174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验证下滑自动翻页功能</w:t>
            </w:r>
          </w:p>
        </w:tc>
      </w:tr>
      <w:tr w14:paraId="6F013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C74C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936C449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已经进入送达公告页面，并且进入一个需要翻页得页面如：【司法诉讼】&gt;&gt;【司法案件】</w:t>
            </w:r>
          </w:p>
        </w:tc>
      </w:tr>
      <w:tr w14:paraId="76DF7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1E9F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F2435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A71CF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BB972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8D2ED8D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1.鼠标滚轮下滑或下拉滚动条到数据底部</w:t>
            </w:r>
          </w:p>
        </w:tc>
      </w:tr>
      <w:tr w14:paraId="739D8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CBFD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244135F">
            <w:pPr>
              <w:numPr>
                <w:ilvl w:val="0"/>
                <w:numId w:val="10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滑动到底部后提示【加载中】，加载完成后自动把翻页后的数据添加到当前页面</w:t>
            </w:r>
          </w:p>
        </w:tc>
      </w:tr>
      <w:tr w14:paraId="6C7A2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BFE43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931F918">
            <w:pPr>
              <w:tabs>
                <w:tab w:val="left" w:pos="312"/>
              </w:tabs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4D559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6C5BE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903E9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DEAD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6740B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EEE8E6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54F67246">
      <w:pPr>
        <w:pStyle w:val="5"/>
        <w:bidi w:val="0"/>
        <w:rPr>
          <w:rFonts w:hint="default"/>
          <w:lang w:val="en-US" w:eastAsia="zh-CN"/>
        </w:rPr>
      </w:pPr>
      <w:bookmarkStart w:id="119" w:name="_Toc18482"/>
      <w:r>
        <w:rPr>
          <w:rFonts w:hint="default" w:ascii="仿宋" w:hAnsi="仿宋" w:eastAsia="仿宋" w:cs="仿宋"/>
          <w:szCs w:val="21"/>
          <w:lang w:val="en-US" w:eastAsia="zh-CN"/>
        </w:rPr>
        <w:t>金石租赁</w:t>
      </w:r>
      <w:r>
        <w:rPr>
          <w:rFonts w:hint="eastAsia" w:ascii="仿宋" w:hAnsi="仿宋" w:eastAsia="仿宋" w:cs="仿宋"/>
          <w:szCs w:val="21"/>
          <w:lang w:val="en-US" w:eastAsia="zh-CN"/>
        </w:rPr>
        <w:t>-业财对比</w:t>
      </w:r>
      <w:r>
        <w:rPr>
          <w:rFonts w:hint="eastAsia" w:cs="仿宋"/>
          <w:szCs w:val="21"/>
          <w:lang w:val="en-US" w:eastAsia="zh-CN"/>
        </w:rPr>
        <w:t>报表优化</w:t>
      </w:r>
      <w:bookmarkEnd w:id="119"/>
    </w:p>
    <w:p w14:paraId="3F227A75">
      <w:pPr>
        <w:pStyle w:val="6"/>
        <w:bidi w:val="0"/>
        <w:rPr>
          <w:rFonts w:hint="default"/>
          <w:lang w:val="en-US" w:eastAsia="zh-CN"/>
        </w:rPr>
      </w:pPr>
      <w:bookmarkStart w:id="120" w:name="_Toc29623"/>
      <w:r>
        <w:rPr>
          <w:rFonts w:hint="default"/>
          <w:lang w:val="en-US" w:eastAsia="zh-CN"/>
        </w:rPr>
        <w:t>解决多承租人匹配的问题</w:t>
      </w:r>
      <w:bookmarkEnd w:id="120"/>
    </w:p>
    <w:p w14:paraId="2BCE6319">
      <w:pPr>
        <w:numPr>
          <w:ilvl w:val="0"/>
          <w:numId w:val="109"/>
        </w:numPr>
        <w:spacing w:line="300" w:lineRule="auto"/>
        <w:jc w:val="left"/>
        <w:rPr>
          <w:rFonts w:hint="eastAsia"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008F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A123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99A438E">
            <w:r>
              <w:t>43207</w:t>
            </w:r>
          </w:p>
        </w:tc>
      </w:tr>
      <w:tr w14:paraId="3F223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2F4E47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8319FE5">
            <w:pPr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金石租赁-多承租人对照人</w:t>
            </w:r>
            <w:r>
              <w:rPr>
                <w:rFonts w:hint="eastAsia" w:ascii="仿宋" w:hAnsi="仿宋" w:cs="仿宋"/>
                <w:szCs w:val="21"/>
              </w:rPr>
              <w:t>】</w:t>
            </w:r>
            <w:r>
              <w:rPr>
                <w:rFonts w:hint="eastAsia" w:cs="仿宋"/>
                <w:szCs w:val="21"/>
                <w:lang w:val="en-US" w:eastAsia="zh-CN"/>
              </w:rPr>
              <w:t>表字段是否齐全</w:t>
            </w:r>
          </w:p>
        </w:tc>
      </w:tr>
      <w:tr w14:paraId="409A7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2E7C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771EB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B98E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E2CB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44CFE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F7CB4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9E0B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DEE259E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金石租赁-多承租人对照人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755C736A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257C8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21DC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2F20BA2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子公司、客户名称、多承租人名称</w:t>
            </w:r>
          </w:p>
        </w:tc>
      </w:tr>
      <w:tr w14:paraId="574F7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C46C8D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ACCCFF8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179D0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7DED37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AC405E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1343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B4D09B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C98258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5A7E573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981B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62A3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39A0B8D">
            <w:r>
              <w:t>43208</w:t>
            </w:r>
          </w:p>
        </w:tc>
      </w:tr>
      <w:tr w14:paraId="30AEF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06D81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08C56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金石租赁-多承租人对照人】</w:t>
            </w:r>
            <w:r>
              <w:rPr>
                <w:rFonts w:hint="eastAsia" w:ascii="仿宋" w:hAnsi="仿宋" w:cs="仿宋"/>
                <w:szCs w:val="21"/>
              </w:rPr>
              <w:t>查询功能正常</w:t>
            </w:r>
          </w:p>
        </w:tc>
      </w:tr>
      <w:tr w14:paraId="23F84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0D70D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F8BD4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3106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1EDD8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18C02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4AC9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63B4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B9A335B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金石租赁-多承租人对照人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5B062728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2.选择【</w:t>
            </w:r>
            <w:r>
              <w:rPr>
                <w:rFonts w:hint="eastAsia" w:cs="仿宋"/>
                <w:szCs w:val="21"/>
                <w:lang w:val="en-US" w:eastAsia="zh-CN"/>
              </w:rPr>
              <w:t>子公司</w:t>
            </w:r>
            <w:r>
              <w:rPr>
                <w:rFonts w:hint="eastAsia" w:ascii="仿宋" w:hAnsi="仿宋" w:cs="仿宋"/>
                <w:szCs w:val="21"/>
              </w:rPr>
              <w:t>】筛选项，选择不同的</w:t>
            </w:r>
            <w:r>
              <w:rPr>
                <w:rFonts w:hint="eastAsia" w:cs="仿宋"/>
                <w:szCs w:val="21"/>
                <w:lang w:val="en-US" w:eastAsia="zh-CN"/>
              </w:rPr>
              <w:t>子</w:t>
            </w:r>
            <w:r>
              <w:rPr>
                <w:rFonts w:hint="eastAsia" w:ascii="仿宋" w:hAnsi="仿宋" w:cs="仿宋"/>
                <w:szCs w:val="21"/>
              </w:rPr>
              <w:t>公司进行查询</w:t>
            </w:r>
          </w:p>
          <w:p w14:paraId="7FAA13D9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3.选择</w:t>
            </w:r>
            <w:r>
              <w:rPr>
                <w:rFonts w:hint="eastAsia" w:cs="仿宋"/>
                <w:szCs w:val="21"/>
                <w:lang w:eastAsia="zh-CN"/>
              </w:rPr>
              <w:t>【</w:t>
            </w:r>
            <w:r>
              <w:rPr>
                <w:rFonts w:hint="eastAsia" w:cs="仿宋"/>
                <w:szCs w:val="21"/>
                <w:lang w:val="en-US" w:eastAsia="zh-CN"/>
              </w:rPr>
              <w:t>客户名称】</w:t>
            </w:r>
            <w:r>
              <w:rPr>
                <w:rFonts w:hint="eastAsia" w:ascii="仿宋" w:hAnsi="仿宋" w:cs="仿宋"/>
                <w:szCs w:val="21"/>
              </w:rPr>
              <w:t>筛选项，</w:t>
            </w:r>
            <w:r>
              <w:rPr>
                <w:rFonts w:hint="eastAsia" w:cs="仿宋"/>
                <w:szCs w:val="21"/>
                <w:lang w:val="en-US" w:eastAsia="zh-CN"/>
              </w:rPr>
              <w:t>输入客户名称模糊</w:t>
            </w:r>
            <w:r>
              <w:rPr>
                <w:rFonts w:hint="eastAsia" w:ascii="仿宋" w:hAnsi="仿宋" w:cs="仿宋"/>
                <w:szCs w:val="21"/>
              </w:rPr>
              <w:t>查询</w:t>
            </w:r>
          </w:p>
          <w:p w14:paraId="3F5C1BF6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4.选择【</w:t>
            </w:r>
            <w:r>
              <w:rPr>
                <w:rFonts w:hint="eastAsia" w:cs="仿宋"/>
                <w:szCs w:val="21"/>
                <w:lang w:val="en-US" w:eastAsia="zh-CN"/>
              </w:rPr>
              <w:t>多承租人</w:t>
            </w:r>
            <w:r>
              <w:rPr>
                <w:rFonts w:hint="eastAsia" w:ascii="仿宋" w:hAnsi="仿宋" w:cs="仿宋"/>
                <w:szCs w:val="21"/>
              </w:rPr>
              <w:t>】筛选项，</w:t>
            </w:r>
            <w:r>
              <w:rPr>
                <w:rFonts w:hint="eastAsia" w:cs="仿宋"/>
                <w:szCs w:val="21"/>
                <w:lang w:val="en-US" w:eastAsia="zh-CN"/>
              </w:rPr>
              <w:t>输入多承租人名称模糊</w:t>
            </w:r>
            <w:r>
              <w:rPr>
                <w:rFonts w:hint="eastAsia" w:ascii="仿宋" w:hAnsi="仿宋" w:cs="仿宋"/>
                <w:szCs w:val="21"/>
              </w:rPr>
              <w:t>查询</w:t>
            </w:r>
          </w:p>
        </w:tc>
      </w:tr>
      <w:tr w14:paraId="7B259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D264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EBE9A8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72729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C244B1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356FE05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1.按</w:t>
            </w:r>
            <w:r>
              <w:rPr>
                <w:rFonts w:hint="eastAsia" w:cs="仿宋"/>
                <w:szCs w:val="21"/>
                <w:lang w:val="en-US" w:eastAsia="zh-CN"/>
              </w:rPr>
              <w:t>子</w:t>
            </w:r>
            <w:r>
              <w:rPr>
                <w:rFonts w:hint="eastAsia" w:ascii="仿宋" w:hAnsi="仿宋" w:cs="仿宋"/>
                <w:szCs w:val="21"/>
              </w:rPr>
              <w:t xml:space="preserve">公司查询成功，显示对应的数据 </w:t>
            </w:r>
          </w:p>
          <w:p w14:paraId="2B5BCE0D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2.按</w:t>
            </w:r>
            <w:r>
              <w:rPr>
                <w:rFonts w:hint="eastAsia" w:cs="仿宋"/>
                <w:szCs w:val="21"/>
                <w:lang w:val="en-US" w:eastAsia="zh-CN"/>
              </w:rPr>
              <w:t>客户名称</w:t>
            </w:r>
            <w:r>
              <w:rPr>
                <w:rFonts w:hint="eastAsia" w:ascii="仿宋" w:hAnsi="仿宋" w:cs="仿宋"/>
                <w:szCs w:val="21"/>
              </w:rPr>
              <w:t>查询成功，显示对应的数据</w:t>
            </w:r>
          </w:p>
          <w:p w14:paraId="045490BC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3.按</w:t>
            </w:r>
            <w:r>
              <w:rPr>
                <w:rFonts w:hint="eastAsia" w:cs="仿宋"/>
                <w:szCs w:val="21"/>
                <w:lang w:val="en-US" w:eastAsia="zh-CN"/>
              </w:rPr>
              <w:t>客户名称</w:t>
            </w:r>
            <w:r>
              <w:rPr>
                <w:rFonts w:hint="eastAsia" w:ascii="仿宋" w:hAnsi="仿宋" w:cs="仿宋"/>
                <w:szCs w:val="21"/>
              </w:rPr>
              <w:t>查询成功，显示对应的数据</w:t>
            </w:r>
          </w:p>
        </w:tc>
      </w:tr>
      <w:tr w14:paraId="1C7E5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EA39A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149294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51A8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D00C4C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B291BA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BE7F45D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3.数据准确性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0C238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68BB4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131673E">
            <w:r>
              <w:t>43209</w:t>
            </w:r>
          </w:p>
        </w:tc>
      </w:tr>
      <w:tr w14:paraId="4F0B7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7B5C47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2520C3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金石租赁-多承租人对照人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15557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5AED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C480FE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4C6E5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383F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C3392A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10B4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BD725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E38E801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4241F2DF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731D33E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2198BB6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2DE4C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3191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6DF80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54D88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AA1056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9D3EAB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558842FD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23DC90CE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10A29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F702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72ED1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C78C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15CDA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876B1A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8276362">
      <w:pPr>
        <w:pStyle w:val="6"/>
        <w:bidi w:val="0"/>
        <w:rPr>
          <w:rFonts w:hint="default"/>
          <w:lang w:val="en-US" w:eastAsia="zh-CN"/>
        </w:rPr>
      </w:pPr>
      <w:bookmarkStart w:id="121" w:name="_Toc18160"/>
      <w:r>
        <w:rPr>
          <w:rFonts w:hint="default"/>
          <w:lang w:val="en-US" w:eastAsia="zh-CN"/>
        </w:rPr>
        <w:t>解决飞机项目税款匹配问题</w:t>
      </w:r>
      <w:bookmarkEnd w:id="121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ADBE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A607C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6F3F8CC">
            <w:r>
              <w:t>43210</w:t>
            </w:r>
          </w:p>
        </w:tc>
      </w:tr>
      <w:tr w14:paraId="6B61C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8D2A98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5D86AF6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验证</w:t>
            </w:r>
            <w:r>
              <w:rPr>
                <w:rFonts w:hint="eastAsia"/>
                <w:szCs w:val="21"/>
                <w:lang w:val="en-US" w:eastAsia="zh-CN"/>
              </w:rPr>
              <w:t>飞机租赁业务本金税抽取</w:t>
            </w:r>
          </w:p>
        </w:tc>
      </w:tr>
      <w:tr w14:paraId="6F230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7D32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EA795D4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已配置抽取汇总规则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  <w:lang w:val="en-US" w:eastAsia="zh-CN"/>
              </w:rPr>
              <w:t>业务系统中已有项目本金税相关数据</w:t>
            </w:r>
          </w:p>
        </w:tc>
      </w:tr>
      <w:tr w14:paraId="6F4B5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A08D4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3F96A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F557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97F9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A5116B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.手动触发抽取汇总流程</w:t>
            </w:r>
          </w:p>
          <w:p w14:paraId="41EC0ED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.检查对比抽取汇总数据和</w:t>
            </w:r>
            <w:r>
              <w:rPr>
                <w:rFonts w:hint="eastAsia"/>
                <w:szCs w:val="21"/>
                <w:lang w:val="en-US" w:eastAsia="zh-CN"/>
              </w:rPr>
              <w:t>业务系统中</w:t>
            </w:r>
            <w:r>
              <w:rPr>
                <w:rFonts w:hint="eastAsia"/>
                <w:szCs w:val="21"/>
              </w:rPr>
              <w:t>数据是否一致</w:t>
            </w:r>
          </w:p>
        </w:tc>
      </w:tr>
      <w:tr w14:paraId="476A0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A298D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867656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4FFC6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D131C7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8228730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6DD3A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7FD99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34D9AC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920C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1C2B4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E0BEE20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5DC017E3">
      <w:pPr>
        <w:rPr>
          <w:rFonts w:hint="default"/>
          <w:lang w:val="en-US" w:eastAsia="zh-CN"/>
        </w:rPr>
      </w:pPr>
    </w:p>
    <w:p w14:paraId="03E4B826">
      <w:pPr>
        <w:pStyle w:val="5"/>
        <w:ind w:firstLineChars="0"/>
        <w:rPr>
          <w:rFonts w:hint="default"/>
          <w:lang w:val="en-US" w:eastAsia="zh-CN"/>
        </w:rPr>
      </w:pPr>
      <w:bookmarkStart w:id="122" w:name="_Toc19215"/>
      <w:bookmarkStart w:id="123" w:name="_Toc5604"/>
      <w:r>
        <w:rPr>
          <w:rFonts w:hint="eastAsia" w:ascii="仿宋" w:hAnsi="仿宋" w:eastAsia="仿宋" w:cs="仿宋"/>
          <w:szCs w:val="28"/>
          <w:lang w:val="en-US" w:eastAsia="zh-CN"/>
        </w:rPr>
        <w:t>业财对比-</w:t>
      </w:r>
      <w:r>
        <w:rPr>
          <w:rFonts w:hint="eastAsia" w:ascii="仿宋" w:hAnsi="仿宋" w:eastAsia="仿宋" w:cs="仿宋"/>
          <w:szCs w:val="28"/>
          <w:lang w:eastAsia="zh-CN"/>
        </w:rPr>
        <w:t>财务明细表优化</w:t>
      </w:r>
      <w:bookmarkEnd w:id="122"/>
      <w:bookmarkEnd w:id="123"/>
    </w:p>
    <w:p w14:paraId="02826578">
      <w:pPr>
        <w:pStyle w:val="6"/>
        <w:bidi w:val="0"/>
        <w:rPr>
          <w:rFonts w:ascii="仿宋" w:hAnsi="仿宋" w:cs="仿宋"/>
          <w:b/>
          <w:szCs w:val="21"/>
        </w:rPr>
      </w:pPr>
      <w:bookmarkStart w:id="124" w:name="_Toc21313"/>
      <w:r>
        <w:rPr>
          <w:rFonts w:hint="default"/>
          <w:lang w:val="en-US" w:eastAsia="zh-CN"/>
        </w:rPr>
        <w:t>财务明细增加标记“不对比”的功能</w:t>
      </w:r>
      <w:bookmarkEnd w:id="124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1350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ED9C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BA68D67">
            <w:r>
              <w:t>43211</w:t>
            </w:r>
          </w:p>
        </w:tc>
      </w:tr>
      <w:tr w14:paraId="7C753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E6D03D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8B9659B">
            <w:pPr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财务明细-导入</w:t>
            </w:r>
            <w:r>
              <w:rPr>
                <w:rFonts w:hint="eastAsia" w:ascii="仿宋" w:hAnsi="仿宋" w:cs="仿宋"/>
                <w:szCs w:val="21"/>
              </w:rPr>
              <w:t>】</w:t>
            </w:r>
            <w:r>
              <w:rPr>
                <w:rFonts w:hint="eastAsia" w:cs="仿宋"/>
                <w:szCs w:val="21"/>
                <w:lang w:val="en-US" w:eastAsia="zh-CN"/>
              </w:rPr>
              <w:t>是否参与业财对比字段</w:t>
            </w:r>
          </w:p>
        </w:tc>
      </w:tr>
      <w:tr w14:paraId="13A4C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123C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C24FB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D353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2057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51DB75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529E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781A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4F1F1D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财务明细-导入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00CBFBB0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2.</w:t>
            </w:r>
            <w:r>
              <w:rPr>
                <w:rFonts w:hint="eastAsia" w:cs="仿宋"/>
                <w:szCs w:val="21"/>
                <w:lang w:val="en-US" w:eastAsia="zh-CN"/>
              </w:rPr>
              <w:t>手动批量设置部分数据“不对比”</w:t>
            </w:r>
          </w:p>
          <w:p w14:paraId="1F6DCF43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3.打开各个子公司业财对比</w:t>
            </w:r>
          </w:p>
          <w:p w14:paraId="5F508DEB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4.验证对比逻辑</w:t>
            </w:r>
          </w:p>
        </w:tc>
      </w:tr>
      <w:tr w14:paraId="546FA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64FBC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501E08C">
            <w:pPr>
              <w:numPr>
                <w:ilvl w:val="0"/>
                <w:numId w:val="110"/>
              </w:numPr>
              <w:rPr>
                <w:rFonts w:hint="eastAsia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“不对比”设置成功</w:t>
            </w:r>
          </w:p>
          <w:p w14:paraId="719E09E0">
            <w:pPr>
              <w:numPr>
                <w:ilvl w:val="0"/>
                <w:numId w:val="110"/>
              </w:numPr>
              <w:rPr>
                <w:rFonts w:hint="default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子公司业财对比中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状态为“不对比”的财务凭证，不参与对比计算逻辑</w:t>
            </w:r>
          </w:p>
        </w:tc>
      </w:tr>
      <w:tr w14:paraId="1ED85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0D5524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E167796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678F8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ABE54B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D5B2A0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D3C7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3E840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0104A8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9E0935E">
      <w:pPr>
        <w:pStyle w:val="5"/>
        <w:bidi w:val="0"/>
        <w:rPr>
          <w:rFonts w:hint="default"/>
          <w:lang w:val="en-US" w:eastAsia="zh-CN"/>
        </w:rPr>
      </w:pPr>
      <w:bookmarkStart w:id="125" w:name="_Toc30432"/>
      <w:bookmarkStart w:id="126" w:name="_Toc18263"/>
      <w:r>
        <w:rPr>
          <w:rFonts w:hint="default"/>
          <w:lang w:val="en-US" w:eastAsia="zh-CN"/>
        </w:rPr>
        <w:t>业财对比考核表开发</w:t>
      </w:r>
      <w:bookmarkEnd w:id="125"/>
      <w:bookmarkEnd w:id="126"/>
    </w:p>
    <w:p w14:paraId="4EF9EB34">
      <w:pPr>
        <w:pStyle w:val="6"/>
        <w:bidi w:val="0"/>
        <w:rPr>
          <w:rFonts w:hint="default"/>
          <w:lang w:val="en-US" w:eastAsia="zh-CN"/>
        </w:rPr>
      </w:pPr>
      <w:bookmarkStart w:id="127" w:name="_Toc5821"/>
      <w:r>
        <w:rPr>
          <w:rFonts w:hint="default"/>
          <w:lang w:val="en-US" w:eastAsia="zh-CN"/>
        </w:rPr>
        <w:t>小贷业财对比考核表</w:t>
      </w:r>
      <w:bookmarkEnd w:id="127"/>
    </w:p>
    <w:p w14:paraId="612D3E99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5C873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D10E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1910764">
            <w:r>
              <w:t>43212</w:t>
            </w:r>
          </w:p>
        </w:tc>
      </w:tr>
      <w:tr w14:paraId="079CD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89225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FE239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业务对比看板-小贷-考核专题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5BF99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E445C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38E1F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B2CC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0E53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E3054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4C61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AEA8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909C5A0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业务对比看板-小贷-考核专题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6D0D64FA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616F6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58FD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00287BA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子公司、截至月份、截至月份的平均差异、扣分、扣分合计</w:t>
            </w:r>
          </w:p>
        </w:tc>
      </w:tr>
      <w:tr w14:paraId="48B82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F3F4AD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EEA0CC6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399FA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A83E3B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B4D93F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2EDA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009019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98688A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9603235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1385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3D37032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D0BD944">
            <w:r>
              <w:t>43213</w:t>
            </w:r>
          </w:p>
        </w:tc>
      </w:tr>
      <w:tr w14:paraId="4A860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8F075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04CF8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业务对比看板-小贷-考核专题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07B01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3C44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ECD63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2340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46BA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1BF84D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D31B0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1FA1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9752E56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业务对比看板-小贷-考核专题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358F3B1B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2.选择【</w:t>
            </w:r>
            <w:r>
              <w:rPr>
                <w:rFonts w:hint="eastAsia" w:cs="仿宋"/>
                <w:szCs w:val="21"/>
                <w:lang w:val="en-US" w:eastAsia="zh-CN"/>
              </w:rPr>
              <w:t>子公司</w:t>
            </w:r>
            <w:r>
              <w:rPr>
                <w:rFonts w:hint="eastAsia" w:ascii="仿宋" w:hAnsi="仿宋" w:cs="仿宋"/>
                <w:szCs w:val="21"/>
              </w:rPr>
              <w:t>】筛选项，选择不同的</w:t>
            </w:r>
            <w:r>
              <w:rPr>
                <w:rFonts w:hint="eastAsia" w:cs="仿宋"/>
                <w:szCs w:val="21"/>
                <w:lang w:val="en-US" w:eastAsia="zh-CN"/>
              </w:rPr>
              <w:t>子</w:t>
            </w:r>
            <w:r>
              <w:rPr>
                <w:rFonts w:hint="eastAsia" w:ascii="仿宋" w:hAnsi="仿宋" w:cs="仿宋"/>
                <w:szCs w:val="21"/>
              </w:rPr>
              <w:t>公司进行查询</w:t>
            </w:r>
          </w:p>
        </w:tc>
      </w:tr>
      <w:tr w14:paraId="56FC2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B78E7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1A116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4BE27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03C49D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D0FBA88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1.按</w:t>
            </w:r>
            <w:r>
              <w:rPr>
                <w:rFonts w:hint="eastAsia" w:cs="仿宋"/>
                <w:szCs w:val="21"/>
                <w:lang w:val="en-US" w:eastAsia="zh-CN"/>
              </w:rPr>
              <w:t>子</w:t>
            </w:r>
            <w:r>
              <w:rPr>
                <w:rFonts w:hint="eastAsia" w:ascii="仿宋" w:hAnsi="仿宋" w:cs="仿宋"/>
                <w:szCs w:val="21"/>
              </w:rPr>
              <w:t xml:space="preserve">公司查询成功，显示对应的数据 </w:t>
            </w:r>
          </w:p>
        </w:tc>
      </w:tr>
      <w:tr w14:paraId="07598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9AB89C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FE4F6D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9CBF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162F68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EAEC9A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489B7E5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3.数据准确性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9E8D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35E171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EA5CB29">
            <w:r>
              <w:t>43214</w:t>
            </w:r>
          </w:p>
        </w:tc>
      </w:tr>
      <w:tr w14:paraId="20E02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32168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1B5C9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业务对比看板-小贷-考核专题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71DB9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88401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6B7A2A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3372D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4AB97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2FD43E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3FE7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DDA8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E02E89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1.为【</w:t>
            </w:r>
            <w:r>
              <w:rPr>
                <w:rFonts w:hint="eastAsia"/>
                <w:szCs w:val="21"/>
                <w:lang w:val="en-US" w:eastAsia="zh-CN"/>
              </w:rPr>
              <w:t>财务明细</w:t>
            </w:r>
            <w:r>
              <w:rPr>
                <w:rFonts w:hint="eastAsia"/>
                <w:szCs w:val="21"/>
              </w:rPr>
              <w:t>】导入数据</w:t>
            </w:r>
          </w:p>
          <w:p w14:paraId="22F3D4E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5EDB340A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3232A13D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19882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11B7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9D404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34975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D6687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C19134A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6B85F0FA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3B93EF54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4DD71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23F457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F30AC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D94D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B08A4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3506794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7FF9021">
      <w:pPr>
        <w:pStyle w:val="6"/>
        <w:bidi w:val="0"/>
        <w:rPr>
          <w:rFonts w:hint="default"/>
          <w:lang w:val="en-US" w:eastAsia="zh-CN"/>
        </w:rPr>
      </w:pPr>
      <w:bookmarkStart w:id="128" w:name="_Toc19914"/>
      <w:r>
        <w:rPr>
          <w:rFonts w:hint="default"/>
          <w:lang w:val="en-US" w:eastAsia="zh-CN"/>
        </w:rPr>
        <w:t>金石租赁业财对比考核表</w:t>
      </w:r>
      <w:bookmarkEnd w:id="128"/>
    </w:p>
    <w:p w14:paraId="46C011A1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042A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33D4E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B3EE199">
            <w:r>
              <w:t>43215</w:t>
            </w:r>
          </w:p>
        </w:tc>
      </w:tr>
      <w:tr w14:paraId="78106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F2A19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CDAE1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业务对比看板-金石租赁-考核专题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4B728F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D9C4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6217A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67D4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FADA9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43E8A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CB21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E8990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B2FAED3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业务对比看板-金石租赁-考核专题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68AE6ED2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17919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62059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C212B8B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子公司、截至月份、截至月份的平均差异、扣分、扣分合计</w:t>
            </w:r>
          </w:p>
        </w:tc>
      </w:tr>
      <w:tr w14:paraId="61E87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63118C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D2061F9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15A15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608BD6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48EACE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81B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25AF28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D2D3A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AD873C3">
      <w:pPr>
        <w:spacing w:line="300" w:lineRule="auto"/>
        <w:jc w:val="left"/>
        <w:rPr>
          <w:rFonts w:hint="eastAsia" w:ascii="仿宋" w:hAnsi="仿宋" w:cs="仿宋"/>
          <w:b/>
          <w:bCs w:val="0"/>
          <w:szCs w:val="21"/>
        </w:rPr>
      </w:pPr>
      <w:r>
        <w:rPr>
          <w:rFonts w:hint="eastAsia" w:cs="仿宋"/>
          <w:b/>
          <w:bCs w:val="0"/>
          <w:szCs w:val="21"/>
          <w:lang w:val="en-US" w:eastAsia="zh-CN"/>
        </w:rPr>
        <w:t>2</w:t>
      </w:r>
      <w:r>
        <w:rPr>
          <w:rFonts w:hint="eastAsia" w:ascii="仿宋" w:hAnsi="仿宋" w:cs="仿宋"/>
          <w:b/>
          <w:bCs w:val="0"/>
          <w:szCs w:val="21"/>
        </w:rPr>
        <w:t>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4D74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89FA2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F6F79B5">
            <w:r>
              <w:t>43216</w:t>
            </w:r>
          </w:p>
        </w:tc>
      </w:tr>
      <w:tr w14:paraId="7B869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64E54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7FB6B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业务对比看板-金石租赁-考核专题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416A0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43E7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F9420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2806F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9525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6FB4AA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80D7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BA8B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52A9FC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1.为【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财务明细</w:t>
            </w:r>
            <w:r>
              <w:rPr>
                <w:rFonts w:hint="eastAsia"/>
                <w:szCs w:val="21"/>
              </w:rPr>
              <w:t>】导入数据</w:t>
            </w:r>
          </w:p>
          <w:p w14:paraId="4234039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41966A4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568263B0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1D32A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CC3A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ED0ABD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35EB3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5AC46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C3F035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532EBA3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0BCA74DA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1DDE9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ACC5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7158D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473B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A402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8077384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A0DEAC8">
      <w:pPr>
        <w:pStyle w:val="6"/>
        <w:bidi w:val="0"/>
        <w:rPr>
          <w:rFonts w:hint="default"/>
          <w:lang w:val="en-US" w:eastAsia="zh-CN"/>
        </w:rPr>
      </w:pPr>
      <w:bookmarkStart w:id="129" w:name="_Toc15893"/>
      <w:r>
        <w:rPr>
          <w:rFonts w:hint="default"/>
          <w:lang w:val="en-US" w:eastAsia="zh-CN"/>
        </w:rPr>
        <w:t>金玉担保业财对比考核表</w:t>
      </w:r>
      <w:bookmarkEnd w:id="129"/>
    </w:p>
    <w:p w14:paraId="242E27E8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BBCA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9A4C6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5CF4BFD">
            <w:r>
              <w:t>43217</w:t>
            </w:r>
          </w:p>
        </w:tc>
      </w:tr>
      <w:tr w14:paraId="5F900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231F65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A5A5E3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业务对比看板-金玉担保-考核专题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01CC5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F99C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622B96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D5F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8E9BE6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4DE2A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3295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4B5DF7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DC749FE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业务对比看板-金玉担保-考核专题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2D08E676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3BD95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FA714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9220C3B">
            <w:pPr>
              <w:rPr>
                <w:rFonts w:hint="default" w:ascii="仿宋" w:hAnsi="仿宋" w:cs="仿宋"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子公司、截至月份、截至月份的平均差异、扣分、扣分合计</w:t>
            </w:r>
            <w:r>
              <w:rPr>
                <w:rFonts w:hint="eastAsia" w:cs="仿宋"/>
                <w:szCs w:val="21"/>
                <w:lang w:eastAsia="zh-CN"/>
              </w:rPr>
              <w:t>。</w:t>
            </w:r>
          </w:p>
        </w:tc>
      </w:tr>
      <w:tr w14:paraId="05990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6468AB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C523D64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77AD7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1AB7BE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B7C339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E23C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6F6716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9C4AC7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586B8A8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2</w:t>
      </w:r>
      <w:r>
        <w:rPr>
          <w:rFonts w:hint="eastAsia" w:ascii="仿宋" w:hAnsi="仿宋" w:cs="仿宋"/>
          <w:b/>
          <w:szCs w:val="21"/>
        </w:rPr>
        <w:t>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83BE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BE6F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6E1FD2E">
            <w:r>
              <w:t>43218</w:t>
            </w:r>
          </w:p>
        </w:tc>
      </w:tr>
      <w:tr w14:paraId="6A0D3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325BE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C7D3FD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业务对比看板-金玉担保-考核专题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3BADF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1566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4946E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7F002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05B2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6CA3C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AF5C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0C8B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BC125D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1.为【</w:t>
            </w:r>
            <w:r>
              <w:rPr>
                <w:rFonts w:hint="eastAsia"/>
                <w:szCs w:val="21"/>
                <w:lang w:val="en-US" w:eastAsia="zh-CN"/>
              </w:rPr>
              <w:t>财务明细</w:t>
            </w:r>
            <w:r>
              <w:rPr>
                <w:rFonts w:hint="eastAsia"/>
                <w:szCs w:val="21"/>
              </w:rPr>
              <w:t>】导入数据</w:t>
            </w:r>
          </w:p>
          <w:p w14:paraId="58D60EC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495C436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0673BD10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6A42A3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3B62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098CB9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3FCED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AF97D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60FC0F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7DF73300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6E33E9D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64ECA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1DEDD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23699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178F8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C57FF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D611C60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259711FB">
      <w:pPr>
        <w:pStyle w:val="6"/>
        <w:bidi w:val="0"/>
        <w:rPr>
          <w:rFonts w:hint="default"/>
          <w:lang w:val="en-US" w:eastAsia="zh-CN"/>
        </w:rPr>
      </w:pPr>
      <w:bookmarkStart w:id="130" w:name="_Toc23886"/>
      <w:r>
        <w:rPr>
          <w:rFonts w:hint="default"/>
          <w:lang w:val="en-US" w:eastAsia="zh-CN"/>
        </w:rPr>
        <w:t>能投保理业财对比考核表</w:t>
      </w:r>
      <w:bookmarkEnd w:id="130"/>
    </w:p>
    <w:p w14:paraId="5EA960A6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E4F2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6BB3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983CFF3">
            <w:r>
              <w:t>43219</w:t>
            </w:r>
          </w:p>
        </w:tc>
      </w:tr>
      <w:tr w14:paraId="36147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F0556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ADB078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业务对比看板-能投保理-考核专题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6F6AF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14A6D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34EAC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579B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E38BA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F179B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C42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7CF7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7C56B56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业务对比看板-能投保理-考核专题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2350BF1F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63C14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A88E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3B234D2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子公司、截至月份、截至月份的平均差异、扣分、扣分合计</w:t>
            </w:r>
          </w:p>
        </w:tc>
      </w:tr>
      <w:tr w14:paraId="1BC27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54025F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C8C9E7B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0E996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6D6C61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A2C8E4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C627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E03650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ED86E1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0B8407F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2</w:t>
      </w:r>
      <w:r>
        <w:rPr>
          <w:rFonts w:hint="eastAsia" w:ascii="仿宋" w:hAnsi="仿宋" w:cs="仿宋"/>
          <w:b/>
          <w:szCs w:val="21"/>
        </w:rPr>
        <w:t>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6125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00357BE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  <w:vAlign w:val="top"/>
          </w:tcPr>
          <w:p w14:paraId="01FCDAD0">
            <w:r>
              <w:t>43220</w:t>
            </w:r>
          </w:p>
        </w:tc>
      </w:tr>
      <w:tr w14:paraId="34762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  <w:vAlign w:val="top"/>
          </w:tcPr>
          <w:p w14:paraId="1FEFBB4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  <w:vAlign w:val="top"/>
          </w:tcPr>
          <w:p w14:paraId="0B74F8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业务对比看板-能投保理-考核专题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54066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6BE2E0C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  <w:vAlign w:val="top"/>
          </w:tcPr>
          <w:p w14:paraId="0403C22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53C60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1C7E794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  <w:vAlign w:val="top"/>
          </w:tcPr>
          <w:p w14:paraId="76483FD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8A28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15BC235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56F92270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1.为【</w:t>
            </w:r>
            <w:r>
              <w:rPr>
                <w:rFonts w:hint="eastAsia"/>
                <w:szCs w:val="21"/>
                <w:lang w:val="en-US" w:eastAsia="zh-CN"/>
              </w:rPr>
              <w:t>财务明细</w:t>
            </w:r>
            <w:r>
              <w:rPr>
                <w:rFonts w:hint="eastAsia"/>
                <w:szCs w:val="21"/>
              </w:rPr>
              <w:t>】导入数据</w:t>
            </w:r>
          </w:p>
          <w:p w14:paraId="5893BD6F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1C2E4E98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531BABF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7D2B1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top"/>
          </w:tcPr>
          <w:p w14:paraId="6F4D5DC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703EF72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55C79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  <w:vAlign w:val="top"/>
          </w:tcPr>
          <w:p w14:paraId="7E24A54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7CCE109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5D7FE68B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41183013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70733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10FC8C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B0308E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43D99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0F078A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A3FEE6D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514485E">
      <w:pPr>
        <w:pStyle w:val="6"/>
        <w:bidi w:val="0"/>
        <w:rPr>
          <w:rFonts w:hint="default"/>
          <w:lang w:val="en-US" w:eastAsia="zh-CN"/>
        </w:rPr>
      </w:pPr>
      <w:bookmarkStart w:id="131" w:name="_Toc24064"/>
      <w:r>
        <w:rPr>
          <w:rFonts w:hint="default"/>
          <w:lang w:val="en-US" w:eastAsia="zh-CN"/>
        </w:rPr>
        <w:t>金兴和供应链业财对比考核表</w:t>
      </w:r>
      <w:bookmarkEnd w:id="131"/>
    </w:p>
    <w:p w14:paraId="6772344C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1631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EA18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5271743">
            <w:r>
              <w:t>43221</w:t>
            </w:r>
          </w:p>
        </w:tc>
      </w:tr>
      <w:tr w14:paraId="6AF61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49922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A102E6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业务对比看板-金兴和供应链-考核专题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6E5B5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0251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89128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F4F7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27BC0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96397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E5A5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904C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9066FDF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业务对比看板-金兴和供应链-考核专题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086F1309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5EF07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C06C6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0F8CD38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子公司、截至月份、截至月份的平均差异、扣分、扣分合计</w:t>
            </w:r>
          </w:p>
        </w:tc>
      </w:tr>
      <w:tr w14:paraId="0887C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0A6856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B9AD802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34015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B63EE0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4E5780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24F6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53F36F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70D3C0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9B3A296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cs="仿宋"/>
          <w:b/>
          <w:szCs w:val="21"/>
          <w:lang w:val="en-US" w:eastAsia="zh-CN"/>
        </w:rPr>
        <w:t>2</w:t>
      </w:r>
      <w:r>
        <w:rPr>
          <w:rFonts w:hint="eastAsia" w:ascii="仿宋" w:hAnsi="仿宋" w:cs="仿宋"/>
          <w:b/>
          <w:szCs w:val="21"/>
        </w:rPr>
        <w:t>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E3B5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9C67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BB8062B">
            <w:r>
              <w:t>43222</w:t>
            </w:r>
          </w:p>
        </w:tc>
      </w:tr>
      <w:tr w14:paraId="36214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E0B76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C3A9C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cs="仿宋"/>
                <w:szCs w:val="21"/>
                <w:lang w:val="en-US" w:eastAsia="zh-CN"/>
              </w:rPr>
              <w:t>业务对比看板-金兴和供应链-考核专题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5AFD3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ED82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95CEB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5EE17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7552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156932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82FF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7F13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85843BF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1.为【</w:t>
            </w:r>
            <w:r>
              <w:rPr>
                <w:rFonts w:hint="eastAsia"/>
                <w:szCs w:val="21"/>
                <w:lang w:val="en-US" w:eastAsia="zh-CN"/>
              </w:rPr>
              <w:t>财务明细</w:t>
            </w:r>
            <w:r>
              <w:rPr>
                <w:rFonts w:hint="eastAsia"/>
                <w:szCs w:val="21"/>
              </w:rPr>
              <w:t>】导入数据</w:t>
            </w:r>
          </w:p>
          <w:p w14:paraId="75085557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29E9B9DB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5417CD81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1EAC1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D18E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DCFB96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52B5F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538156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37E2F4D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5479652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4B48B30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0C9A8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ADE030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8FC5A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3556E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A11166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0DF6EC0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70971C12">
      <w:pPr>
        <w:pStyle w:val="4"/>
        <w:bidi w:val="0"/>
        <w:rPr>
          <w:rFonts w:hint="default"/>
          <w:lang w:val="en-US" w:eastAsia="zh-CN"/>
        </w:rPr>
      </w:pPr>
      <w:bookmarkStart w:id="132" w:name="_Toc3108"/>
      <w:r>
        <w:rPr>
          <w:rFonts w:hint="eastAsia"/>
          <w:lang w:val="en-US" w:eastAsia="zh-CN"/>
        </w:rPr>
        <w:t>金玉担保</w:t>
      </w:r>
      <w:bookmarkEnd w:id="132"/>
    </w:p>
    <w:p w14:paraId="7FD01DAB">
      <w:pPr>
        <w:pStyle w:val="5"/>
        <w:ind w:firstLineChars="0"/>
        <w:rPr>
          <w:rFonts w:hint="eastAsia"/>
          <w:lang w:eastAsia="zh-CN"/>
        </w:rPr>
      </w:pPr>
      <w:bookmarkStart w:id="133" w:name="_Toc8290"/>
      <w:bookmarkStart w:id="134" w:name="_Toc281"/>
      <w:r>
        <w:rPr>
          <w:rFonts w:hint="eastAsia" w:ascii="仿宋" w:hAnsi="仿宋" w:eastAsia="仿宋" w:cs="仿宋"/>
          <w:b/>
          <w:bCs/>
          <w:szCs w:val="21"/>
          <w:lang w:eastAsia="zh-CN"/>
        </w:rPr>
        <w:t>审批表、集中度报表优化</w:t>
      </w:r>
      <w:bookmarkEnd w:id="133"/>
      <w:bookmarkEnd w:id="134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ECAA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C5182B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AD2700B">
            <w:r>
              <w:t>43223</w:t>
            </w:r>
          </w:p>
        </w:tc>
      </w:tr>
      <w:tr w14:paraId="2617B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30B5C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420F47C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同一个批复下有不同业务品种的放款</w:t>
            </w:r>
            <w:r>
              <w:rPr>
                <w:rFonts w:hint="eastAsia" w:cs="仿宋"/>
                <w:szCs w:val="21"/>
                <w:lang w:val="en-US" w:eastAsia="zh-CN"/>
              </w:rPr>
              <w:t>的实际业务</w:t>
            </w:r>
          </w:p>
        </w:tc>
      </w:tr>
      <w:tr w14:paraId="7576F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34684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5780FE7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已导入数据</w:t>
            </w:r>
          </w:p>
        </w:tc>
      </w:tr>
      <w:tr w14:paraId="7D207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5D5F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6201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7BDE6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29846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3C2FB79">
            <w:pPr>
              <w:numPr>
                <w:ilvl w:val="0"/>
                <w:numId w:val="111"/>
              </w:numPr>
              <w:spacing w:line="300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在同一个批复中填入不同业务品种</w:t>
            </w:r>
          </w:p>
          <w:p w14:paraId="4F0968DA">
            <w:pPr>
              <w:numPr>
                <w:ilvl w:val="0"/>
                <w:numId w:val="111"/>
              </w:numPr>
              <w:spacing w:line="300" w:lineRule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审批通过</w:t>
            </w:r>
          </w:p>
          <w:p w14:paraId="3060CC92">
            <w:pPr>
              <w:numPr>
                <w:ilvl w:val="0"/>
                <w:numId w:val="111"/>
              </w:numPr>
              <w:spacing w:line="300" w:lineRule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查看对应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月度审批表、集中度相关报表</w:t>
            </w:r>
          </w:p>
        </w:tc>
      </w:tr>
      <w:tr w14:paraId="4949A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B1C5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BB10DD4">
            <w:pPr>
              <w:numPr>
                <w:ilvl w:val="0"/>
                <w:numId w:val="112"/>
              </w:num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月度审批表能正常审批通过</w:t>
            </w:r>
          </w:p>
          <w:p w14:paraId="155E203D">
            <w:pPr>
              <w:numPr>
                <w:ilvl w:val="0"/>
                <w:numId w:val="112"/>
              </w:num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集中度相关报表数据展示正常</w:t>
            </w:r>
          </w:p>
        </w:tc>
      </w:tr>
      <w:tr w14:paraId="2B86C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EBFE2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13D666F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6C088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29BB5D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751B1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6FD0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0816D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0572DE3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45D24F3B">
      <w:pPr>
        <w:rPr>
          <w:rFonts w:hint="eastAsia"/>
          <w:lang w:eastAsia="zh-CN"/>
        </w:rPr>
      </w:pPr>
    </w:p>
    <w:p w14:paraId="6F2D068D">
      <w:pPr>
        <w:pStyle w:val="5"/>
        <w:ind w:firstLineChars="0"/>
        <w:rPr>
          <w:rFonts w:hint="eastAsia" w:ascii="仿宋" w:hAnsi="仿宋" w:eastAsia="仿宋" w:cs="仿宋"/>
          <w:b/>
          <w:bCs/>
          <w:szCs w:val="24"/>
          <w:lang w:eastAsia="zh-CN"/>
        </w:rPr>
      </w:pPr>
      <w:bookmarkStart w:id="135" w:name="_Toc12665"/>
      <w:bookmarkStart w:id="136" w:name="_Toc25273"/>
      <w:r>
        <w:rPr>
          <w:rFonts w:hint="eastAsia" w:ascii="仿宋" w:hAnsi="仿宋" w:eastAsia="仿宋" w:cs="仿宋"/>
          <w:b/>
          <w:bCs/>
          <w:szCs w:val="21"/>
          <w:lang w:eastAsia="zh-CN"/>
        </w:rPr>
        <w:t>增加外币逻辑判断</w:t>
      </w:r>
      <w:bookmarkEnd w:id="135"/>
      <w:bookmarkEnd w:id="136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57CE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78AE6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71DB4D6">
            <w:r>
              <w:t>43224</w:t>
            </w:r>
          </w:p>
        </w:tc>
      </w:tr>
      <w:tr w14:paraId="61D86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90B189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A9E59D7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验证在业务系统中存在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其他事项说明填写“折合人民币XXXX万元”</w:t>
            </w:r>
            <w:r>
              <w:rPr>
                <w:rFonts w:hint="eastAsia" w:cs="仿宋"/>
                <w:sz w:val="21"/>
                <w:szCs w:val="21"/>
                <w:lang w:val="en-US" w:eastAsia="zh-CN"/>
              </w:rPr>
              <w:t>情况</w:t>
            </w:r>
          </w:p>
        </w:tc>
      </w:tr>
      <w:tr w14:paraId="359C8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42CE4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786ECA7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已导入数据</w:t>
            </w:r>
          </w:p>
        </w:tc>
      </w:tr>
      <w:tr w14:paraId="3E74D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B711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360D31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6FFF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E8FC1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DF7AD4B">
            <w:pPr>
              <w:numPr>
                <w:ilvl w:val="0"/>
                <w:numId w:val="113"/>
              </w:numPr>
              <w:spacing w:line="3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业务系统中在其他事项说明中填写折合人民币xxxx万元</w:t>
            </w:r>
          </w:p>
          <w:p w14:paraId="4F1D21C2">
            <w:pPr>
              <w:pStyle w:val="19"/>
              <w:numPr>
                <w:ilvl w:val="0"/>
                <w:numId w:val="113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查看数仓中是否按照人民币匹配金额</w:t>
            </w:r>
          </w:p>
        </w:tc>
      </w:tr>
      <w:tr w14:paraId="4CA0D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E3A8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3EF33BC">
            <w:pPr>
              <w:numPr>
                <w:ilvl w:val="0"/>
                <w:numId w:val="0"/>
              </w:num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数仓中正确按照人民币匹配金额</w:t>
            </w:r>
          </w:p>
        </w:tc>
      </w:tr>
      <w:tr w14:paraId="5F48C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BBD0A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DAF00D0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22FF6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EF213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6B394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ED61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6536B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210E084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828FB4F">
      <w:pPr>
        <w:pStyle w:val="5"/>
        <w:bidi w:val="0"/>
        <w:rPr>
          <w:rFonts w:hint="default"/>
          <w:lang w:val="en-US" w:eastAsia="zh-CN"/>
        </w:rPr>
      </w:pPr>
      <w:bookmarkStart w:id="137" w:name="_Toc6806"/>
      <w:bookmarkStart w:id="138" w:name="_Toc30446"/>
      <w:r>
        <w:rPr>
          <w:rFonts w:hint="default"/>
          <w:lang w:val="en-US" w:eastAsia="zh-CN"/>
        </w:rPr>
        <w:t>电子保函解保逻辑增加</w:t>
      </w:r>
      <w:bookmarkEnd w:id="137"/>
      <w:bookmarkEnd w:id="138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B434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3E6E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EABA0C3">
            <w:r>
              <w:t>43225</w:t>
            </w:r>
          </w:p>
        </w:tc>
      </w:tr>
      <w:tr w14:paraId="43840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9FBBA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AB3E1CB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验证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电子保函自动解保逻辑</w:t>
            </w:r>
          </w:p>
        </w:tc>
      </w:tr>
      <w:tr w14:paraId="6FE0E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7811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B291B78">
            <w:pPr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已导入数据</w:t>
            </w:r>
          </w:p>
        </w:tc>
      </w:tr>
      <w:tr w14:paraId="59D94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2277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3F1B7E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7C62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CC0B9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29E3A7C">
            <w:pPr>
              <w:pStyle w:val="19"/>
              <w:numPr>
                <w:ilvl w:val="0"/>
                <w:numId w:val="114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在风控相关报表中新加一条数据</w:t>
            </w:r>
          </w:p>
          <w:p w14:paraId="65B39F2E">
            <w:pPr>
              <w:numPr>
                <w:ilvl w:val="0"/>
                <w:numId w:val="11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修改数据库中电子保函过期时间</w:t>
            </w:r>
          </w:p>
          <w:p w14:paraId="270BC900">
            <w:pPr>
              <w:pStyle w:val="19"/>
              <w:numPr>
                <w:ilvl w:val="0"/>
                <w:numId w:val="114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刷新页面查看电子保函状态</w:t>
            </w:r>
          </w:p>
        </w:tc>
      </w:tr>
      <w:tr w14:paraId="626C7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21DD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A70C498">
            <w:pPr>
              <w:numPr>
                <w:ilvl w:val="0"/>
                <w:numId w:val="115"/>
              </w:num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修改电子保函过期时间前电子保函为未解保状态</w:t>
            </w:r>
          </w:p>
          <w:p w14:paraId="0E2A7FD3">
            <w:pPr>
              <w:pStyle w:val="19"/>
              <w:numPr>
                <w:ilvl w:val="0"/>
                <w:numId w:val="11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修改电子保函过期时间后刷新页面电子保函为解保状态</w:t>
            </w:r>
          </w:p>
        </w:tc>
      </w:tr>
      <w:tr w14:paraId="21124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7FBBE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9D827F3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与预期结果一致</w:t>
            </w:r>
          </w:p>
        </w:tc>
      </w:tr>
      <w:tr w14:paraId="2F331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2EF7D6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A8768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60C1B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7A721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98F403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6C72784D">
      <w:pPr>
        <w:rPr>
          <w:rFonts w:hint="default"/>
          <w:lang w:val="en-US" w:eastAsia="zh-CN"/>
        </w:rPr>
      </w:pPr>
    </w:p>
    <w:p w14:paraId="244A52FF">
      <w:pPr>
        <w:pStyle w:val="5"/>
        <w:ind w:firstLineChars="0"/>
        <w:rPr>
          <w:rFonts w:hint="eastAsia" w:ascii="仿宋" w:hAnsi="仿宋" w:eastAsia="仿宋" w:cs="仿宋"/>
          <w:b/>
          <w:bCs/>
          <w:szCs w:val="24"/>
          <w:lang w:eastAsia="zh-CN"/>
        </w:rPr>
      </w:pPr>
      <w:bookmarkStart w:id="139" w:name="_Toc21976"/>
      <w:bookmarkStart w:id="140" w:name="_Toc24104"/>
      <w:r>
        <w:rPr>
          <w:rFonts w:hint="eastAsia" w:ascii="仿宋" w:hAnsi="仿宋" w:eastAsia="仿宋" w:cs="仿宋"/>
          <w:b/>
          <w:bCs/>
          <w:szCs w:val="21"/>
          <w:lang w:eastAsia="zh-CN"/>
        </w:rPr>
        <w:t>金玉担保投资业务填报表（金玉担保债券交易备案表）</w:t>
      </w:r>
      <w:bookmarkEnd w:id="139"/>
      <w:bookmarkEnd w:id="140"/>
    </w:p>
    <w:p w14:paraId="0DB0D3DA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4355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67DE4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9EF8E52">
            <w:r>
              <w:t>43226</w:t>
            </w:r>
          </w:p>
        </w:tc>
      </w:tr>
      <w:tr w14:paraId="61E4C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E1A3E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2CA48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金玉担保债券交易备案表</w:t>
            </w:r>
            <w:r>
              <w:rPr>
                <w:rFonts w:hint="eastAsia" w:ascii="仿宋" w:hAnsi="仿宋" w:cs="仿宋"/>
                <w:szCs w:val="21"/>
              </w:rPr>
              <w:t>】表字段是否齐全</w:t>
            </w:r>
          </w:p>
        </w:tc>
      </w:tr>
      <w:tr w14:paraId="1D178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25BC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C790E7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6AA6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3BDB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B97C3F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2D6E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61DC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E524498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金玉担保债券交易备案表</w:t>
            </w:r>
            <w:r>
              <w:rPr>
                <w:rFonts w:hint="eastAsia" w:ascii="仿宋" w:hAnsi="仿宋" w:cs="仿宋"/>
                <w:szCs w:val="21"/>
              </w:rPr>
              <w:t>】表</w:t>
            </w:r>
          </w:p>
          <w:p w14:paraId="30C19D1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47ECE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CFFA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277F16B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债券编码、债券名称、债券类型、发债单位名称、发行日期、到期日期、购入日期、购入成本（万元）、持仓面值（万元）、是否需纳入区域集中度管理、区域名称、区域层级、子公司名称、业务类型、批复号、认定的用信余额、备注</w:t>
            </w:r>
            <w:r>
              <w:rPr>
                <w:rFonts w:hint="eastAsia" w:ascii="仿宋" w:hAnsi="仿宋" w:eastAsia="仿宋" w:cs="仿宋"/>
                <w:szCs w:val="21"/>
              </w:rPr>
              <w:t>。</w:t>
            </w:r>
          </w:p>
        </w:tc>
      </w:tr>
      <w:tr w14:paraId="063DE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2C351F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B6D530C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69324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A9F0D9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930E3F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A79D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1D17D6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748867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8FD69BF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C95C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D447A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408D078">
            <w:r>
              <w:t>43227</w:t>
            </w:r>
          </w:p>
        </w:tc>
      </w:tr>
      <w:tr w14:paraId="0FDE4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EE4025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920D5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金玉担保债券交易备案表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5C815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8997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C3FEE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D029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0E1B7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0C8998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080C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2709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24A04E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金玉担保债券交易备案表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7F8BA8E3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2.选择【</w:t>
            </w:r>
            <w:r>
              <w:rPr>
                <w:rFonts w:hint="eastAsia" w:cs="仿宋"/>
                <w:szCs w:val="21"/>
                <w:lang w:val="en-US" w:eastAsia="zh-CN"/>
              </w:rPr>
              <w:t>公司</w:t>
            </w:r>
            <w:r>
              <w:rPr>
                <w:rFonts w:hint="eastAsia" w:ascii="仿宋" w:hAnsi="仿宋" w:cs="仿宋"/>
                <w:szCs w:val="21"/>
              </w:rPr>
              <w:t>】筛选项，选择不同的公司进行查询</w:t>
            </w:r>
          </w:p>
          <w:p w14:paraId="43C14C7E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3.选择【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</w:t>
            </w:r>
            <w:r>
              <w:rPr>
                <w:rFonts w:hint="eastAsia" w:ascii="仿宋" w:hAnsi="仿宋" w:cs="仿宋"/>
                <w:szCs w:val="21"/>
              </w:rPr>
              <w:t>】筛选项，选择不同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</w:t>
            </w:r>
            <w:r>
              <w:rPr>
                <w:rFonts w:hint="eastAsia" w:ascii="仿宋" w:hAnsi="仿宋" w:cs="仿宋"/>
                <w:szCs w:val="21"/>
              </w:rPr>
              <w:t>查询</w:t>
            </w:r>
          </w:p>
          <w:p w14:paraId="0CD7CB8D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4.选择【</w:t>
            </w:r>
            <w:r>
              <w:rPr>
                <w:rFonts w:hint="eastAsia" w:cs="仿宋"/>
                <w:szCs w:val="21"/>
                <w:lang w:val="en-US" w:eastAsia="zh-CN"/>
              </w:rPr>
              <w:t>数据导入日期</w:t>
            </w:r>
            <w:r>
              <w:rPr>
                <w:rFonts w:hint="eastAsia" w:ascii="仿宋" w:hAnsi="仿宋" w:cs="仿宋"/>
                <w:szCs w:val="21"/>
              </w:rPr>
              <w:t>】筛选项，选择不同</w:t>
            </w:r>
            <w:r>
              <w:rPr>
                <w:rFonts w:hint="eastAsia" w:cs="仿宋"/>
                <w:szCs w:val="21"/>
                <w:lang w:val="en-US" w:eastAsia="zh-CN"/>
              </w:rPr>
              <w:t>数据导入日期</w:t>
            </w:r>
            <w:r>
              <w:rPr>
                <w:rFonts w:hint="eastAsia" w:ascii="仿宋" w:hAnsi="仿宋" w:cs="仿宋"/>
                <w:szCs w:val="21"/>
              </w:rPr>
              <w:t>查询</w:t>
            </w:r>
          </w:p>
        </w:tc>
      </w:tr>
      <w:tr w14:paraId="1F91B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5753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D9D17F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3527F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73E3BE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1958822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 xml:space="preserve">1.按公司查询成功，显示对应的数据 </w:t>
            </w:r>
          </w:p>
          <w:p w14:paraId="50942079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2.按数据截止日期查询成功，显示对应的数据</w:t>
            </w:r>
          </w:p>
          <w:p w14:paraId="712BB41E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3.按数据导入日期查询成功，显示对应的数据</w:t>
            </w:r>
          </w:p>
        </w:tc>
      </w:tr>
      <w:tr w14:paraId="28F1B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D0B236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F32EAF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A07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174893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B0AF6D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4DBE429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3.数据准确性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4958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7A114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FFB478C">
            <w:r>
              <w:t>43228</w:t>
            </w:r>
          </w:p>
        </w:tc>
      </w:tr>
      <w:tr w14:paraId="4D0A5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51F86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0706E1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  <w:lang w:eastAsia="zh-CN"/>
              </w:rPr>
              <w:t>金玉担保债券交易备案表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59980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00D0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766140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58F4A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7A77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F906D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73A0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C7D6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0709262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38B8E404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14627515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29EBA61F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2E010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F82B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98291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5C757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3A540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83800AD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422954F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4EBDCF70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15EF6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512AA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4E7FB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B6B8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93272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64A4229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0BA32CF3">
      <w:pPr>
        <w:pStyle w:val="5"/>
        <w:ind w:firstLineChars="0"/>
        <w:rPr>
          <w:rFonts w:hint="eastAsia" w:ascii="仿宋" w:hAnsi="仿宋" w:eastAsia="仿宋" w:cs="仿宋"/>
          <w:b/>
          <w:bCs/>
          <w:szCs w:val="24"/>
          <w:lang w:eastAsia="zh-CN"/>
        </w:rPr>
      </w:pPr>
      <w:bookmarkStart w:id="141" w:name="_Toc7918"/>
      <w:bookmarkStart w:id="142" w:name="_Toc17871"/>
      <w:r>
        <w:rPr>
          <w:rFonts w:hint="eastAsia" w:ascii="仿宋" w:hAnsi="仿宋" w:eastAsia="仿宋" w:cs="仿宋"/>
          <w:b/>
          <w:bCs/>
          <w:szCs w:val="21"/>
          <w:lang w:eastAsia="zh-CN"/>
        </w:rPr>
        <w:t>商票承兑业务核心企业准入台账</w:t>
      </w:r>
      <w:bookmarkEnd w:id="141"/>
      <w:bookmarkEnd w:id="142"/>
    </w:p>
    <w:p w14:paraId="1D7D4AB5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39E7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C70D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B7602C9">
            <w:r>
              <w:t>43229</w:t>
            </w:r>
          </w:p>
        </w:tc>
      </w:tr>
      <w:tr w14:paraId="18F39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9D7389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64450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验证【商票承兑业务核心企业准入台账】表字段是否齐全</w:t>
            </w:r>
          </w:p>
        </w:tc>
      </w:tr>
      <w:tr w14:paraId="43FC1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10279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13776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9420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1F3E0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CE5049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2F84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0C75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1E99B39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1.选择并打开【商票承兑业务核心企业准入台账】表</w:t>
            </w:r>
          </w:p>
          <w:p w14:paraId="3CA1913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2.检查列表字段</w:t>
            </w:r>
          </w:p>
        </w:tc>
      </w:tr>
      <w:tr w14:paraId="61758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0792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CECF6BD">
            <w:pPr>
              <w:rPr>
                <w:rFonts w:ascii="仿宋" w:hAnsi="仿宋" w:cs="仿宋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序号、是否需纳入区域集中度管理、区域名称、区域层级、子公司名称、客户名称（承兑人名称）、反担保人名称、业务类型、批复号、 批复金额（授信金额）、发放日期、到期日期、 期末余额 、 认定的用信余额(仅金玉担保需手动填报)、 授信审批单签订时间、备注。</w:t>
            </w:r>
          </w:p>
        </w:tc>
      </w:tr>
      <w:tr w14:paraId="74182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43F0DD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3E0E88C">
            <w:pPr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与预期结果一致</w:t>
            </w:r>
          </w:p>
        </w:tc>
      </w:tr>
      <w:tr w14:paraId="558C0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604AC4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BB5BAB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1DD7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55514D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2366C3A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CBEB2CC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DE94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6DFC43F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F3FAD31">
            <w:r>
              <w:t>43230</w:t>
            </w:r>
          </w:p>
        </w:tc>
      </w:tr>
      <w:tr w14:paraId="290AB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9D939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080AF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验证【商票承兑业务核心企业准入台账】查询功能正常</w:t>
            </w:r>
          </w:p>
        </w:tc>
      </w:tr>
      <w:tr w14:paraId="6C62E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475B4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666D39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7C18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DF59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38BF50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97C0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982F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  <w:vAlign w:val="top"/>
          </w:tcPr>
          <w:p w14:paraId="2B6CBF58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 xml:space="preserve">1.选择并打开【商票承兑业务核心企业准入台账】 </w:t>
            </w:r>
          </w:p>
          <w:p w14:paraId="57B8295C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2.选择【</w:t>
            </w:r>
            <w:r>
              <w:rPr>
                <w:rFonts w:hint="eastAsia" w:cs="仿宋"/>
                <w:szCs w:val="21"/>
                <w:lang w:val="en-US" w:eastAsia="zh-CN"/>
              </w:rPr>
              <w:t>公司</w:t>
            </w:r>
            <w:r>
              <w:rPr>
                <w:rFonts w:hint="eastAsia" w:ascii="仿宋" w:hAnsi="仿宋" w:cs="仿宋"/>
                <w:szCs w:val="21"/>
              </w:rPr>
              <w:t>】筛选项，选择不同的公司进行查询</w:t>
            </w:r>
          </w:p>
          <w:p w14:paraId="725FD746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3.选择【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</w:t>
            </w:r>
            <w:r>
              <w:rPr>
                <w:rFonts w:hint="eastAsia" w:ascii="仿宋" w:hAnsi="仿宋" w:cs="仿宋"/>
                <w:szCs w:val="21"/>
              </w:rPr>
              <w:t>】筛选项，选择不同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</w:t>
            </w:r>
            <w:r>
              <w:rPr>
                <w:rFonts w:hint="eastAsia" w:ascii="仿宋" w:hAnsi="仿宋" w:cs="仿宋"/>
                <w:szCs w:val="21"/>
              </w:rPr>
              <w:t>查询</w:t>
            </w:r>
          </w:p>
          <w:p w14:paraId="12A84FE6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4.选择【</w:t>
            </w:r>
            <w:r>
              <w:rPr>
                <w:rFonts w:hint="eastAsia" w:cs="仿宋"/>
                <w:szCs w:val="21"/>
                <w:lang w:val="en-US" w:eastAsia="zh-CN"/>
              </w:rPr>
              <w:t>数据导入日期</w:t>
            </w:r>
            <w:r>
              <w:rPr>
                <w:rFonts w:hint="eastAsia" w:ascii="仿宋" w:hAnsi="仿宋" w:cs="仿宋"/>
                <w:szCs w:val="21"/>
              </w:rPr>
              <w:t>】筛选项，选择不同</w:t>
            </w:r>
            <w:r>
              <w:rPr>
                <w:rFonts w:hint="eastAsia" w:cs="仿宋"/>
                <w:szCs w:val="21"/>
                <w:lang w:val="en-US" w:eastAsia="zh-CN"/>
              </w:rPr>
              <w:t>数据导入日期</w:t>
            </w:r>
            <w:r>
              <w:rPr>
                <w:rFonts w:hint="eastAsia" w:ascii="仿宋" w:hAnsi="仿宋" w:cs="仿宋"/>
                <w:szCs w:val="21"/>
              </w:rPr>
              <w:t>查询</w:t>
            </w:r>
          </w:p>
        </w:tc>
      </w:tr>
      <w:tr w14:paraId="34311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1BE9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  <w:vAlign w:val="top"/>
          </w:tcPr>
          <w:p w14:paraId="4F922B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424D1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D168DE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  <w:vAlign w:val="top"/>
          </w:tcPr>
          <w:p w14:paraId="6926133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 xml:space="preserve">1.按公司查询成功，显示对应的数据 </w:t>
            </w:r>
          </w:p>
          <w:p w14:paraId="190C24A2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2.按数据截止日期查询成功，显示对应的数据</w:t>
            </w:r>
          </w:p>
          <w:p w14:paraId="59A02330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3.按数据导入日期查询成功，显示对应的数据</w:t>
            </w:r>
          </w:p>
        </w:tc>
      </w:tr>
      <w:tr w14:paraId="5A68F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1CF076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0E7D53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309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9F7DA4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44F2F4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7EA4709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3.数据准确性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3EA3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37BE75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7EC16CE">
            <w:r>
              <w:t>43231</w:t>
            </w:r>
          </w:p>
        </w:tc>
      </w:tr>
      <w:tr w14:paraId="15640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ABD88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1971A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 w:ascii="仿宋" w:hAnsi="仿宋" w:cs="仿宋"/>
                <w:szCs w:val="21"/>
              </w:rPr>
              <w:t>商票承兑业务核心企业准入台账</w:t>
            </w:r>
            <w:r>
              <w:rPr>
                <w:rFonts w:hint="eastAsia"/>
                <w:szCs w:val="21"/>
              </w:rPr>
              <w:t>】数据抽取汇总正确</w:t>
            </w:r>
          </w:p>
        </w:tc>
      </w:tr>
      <w:tr w14:paraId="5EDFA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502BD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05A608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已配置抽取汇总规则</w:t>
            </w:r>
          </w:p>
        </w:tc>
      </w:tr>
      <w:tr w14:paraId="7AF6C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817FD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A36D19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251BF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9129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FD3165C">
            <w:pPr>
              <w:tabs>
                <w:tab w:val="left" w:pos="312"/>
              </w:tabs>
              <w:spacing w:line="300" w:lineRule="auto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  <w:lang w:val="en-US" w:eastAsia="zh-CN"/>
              </w:rPr>
              <w:t>子公司填报数据</w:t>
            </w:r>
          </w:p>
          <w:p w14:paraId="0BF41C9A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2.提交数据</w:t>
            </w:r>
          </w:p>
          <w:p w14:paraId="1C36F63C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3.手动触发抽取汇总流程</w:t>
            </w:r>
          </w:p>
          <w:p w14:paraId="79AB2792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4.检查对比抽取汇总数据和提交数据是否一致</w:t>
            </w:r>
          </w:p>
        </w:tc>
      </w:tr>
      <w:tr w14:paraId="565FC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3BA9D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C447F2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抽取汇总数据与提交数据一致</w:t>
            </w:r>
          </w:p>
        </w:tc>
      </w:tr>
      <w:tr w14:paraId="01B8E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63F2D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5AF2A2E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1.提交数据成功</w:t>
            </w:r>
          </w:p>
          <w:p w14:paraId="25E759C9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2.手动触发抽取汇总流程，数据抽取汇总成功</w:t>
            </w:r>
          </w:p>
          <w:p w14:paraId="602ABC96">
            <w:pPr>
              <w:tabs>
                <w:tab w:val="left" w:pos="312"/>
              </w:tabs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3.对比提交数据，抽取汇总数据与提交数据一致。</w:t>
            </w:r>
          </w:p>
        </w:tc>
      </w:tr>
      <w:tr w14:paraId="1BC28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2DEC0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729F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14:paraId="0BF8A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F1F35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1D3F7BC">
            <w:pPr>
              <w:widowControl/>
              <w:spacing w:line="26" w:lineRule="atLeast"/>
              <w:jc w:val="left"/>
              <w:rPr>
                <w:rFonts w:ascii="宋体" w:hAnsi="宋体" w:eastAsia="宋体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</w:tr>
    </w:tbl>
    <w:p w14:paraId="353A2B47">
      <w:pPr>
        <w:pStyle w:val="4"/>
        <w:bidi w:val="0"/>
        <w:rPr>
          <w:rFonts w:hint="default"/>
          <w:lang w:val="en-US" w:eastAsia="zh-CN"/>
        </w:rPr>
      </w:pPr>
      <w:bookmarkStart w:id="143" w:name="_Toc30494"/>
      <w:r>
        <w:rPr>
          <w:rFonts w:hint="default"/>
          <w:lang w:val="en-US" w:eastAsia="zh-CN"/>
        </w:rPr>
        <w:t>投资管理部</w:t>
      </w:r>
      <w:bookmarkEnd w:id="143"/>
    </w:p>
    <w:p w14:paraId="1113FE64">
      <w:pPr>
        <w:pStyle w:val="5"/>
        <w:ind w:firstLineChars="0"/>
        <w:rPr>
          <w:rFonts w:ascii="仿宋" w:hAnsi="仿宋" w:eastAsia="仿宋" w:cs="仿宋"/>
          <w:b/>
          <w:bCs/>
          <w:szCs w:val="24"/>
        </w:rPr>
      </w:pPr>
      <w:bookmarkStart w:id="144" w:name="_Toc5707"/>
      <w:bookmarkStart w:id="145" w:name="_Toc16180"/>
      <w:bookmarkStart w:id="146" w:name="_Toc12856"/>
      <w:bookmarkStart w:id="147" w:name="_Toc12409"/>
      <w:bookmarkStart w:id="148" w:name="_Toc25959"/>
      <w:r>
        <w:rPr>
          <w:rFonts w:hint="eastAsia" w:ascii="仿宋" w:hAnsi="仿宋" w:eastAsia="仿宋" w:cs="仿宋"/>
          <w:b/>
          <w:bCs/>
          <w:szCs w:val="24"/>
        </w:rPr>
        <w:t>金鼎集团全级次工商信息及股东变化情况表</w:t>
      </w:r>
      <w:bookmarkEnd w:id="144"/>
      <w:bookmarkEnd w:id="145"/>
      <w:bookmarkEnd w:id="146"/>
      <w:bookmarkEnd w:id="147"/>
      <w:bookmarkEnd w:id="148"/>
    </w:p>
    <w:p w14:paraId="1C84DECD">
      <w:pPr>
        <w:pStyle w:val="6"/>
        <w:bidi w:val="0"/>
        <w:rPr>
          <w:rFonts w:hint="default"/>
          <w:lang w:val="en-US" w:eastAsia="zh-CN"/>
        </w:rPr>
      </w:pPr>
      <w:bookmarkStart w:id="149" w:name="_Toc12431"/>
      <w:r>
        <w:rPr>
          <w:rFonts w:hint="default"/>
          <w:lang w:val="en-US" w:eastAsia="zh-CN"/>
        </w:rPr>
        <w:t>金鼎集团层级表-子公司填报</w:t>
      </w:r>
      <w:bookmarkEnd w:id="149"/>
    </w:p>
    <w:p w14:paraId="6D8FC834">
      <w:pPr>
        <w:pStyle w:val="4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B4E2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006E8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9372C6E">
            <w:r>
              <w:t>43232</w:t>
            </w:r>
          </w:p>
        </w:tc>
      </w:tr>
      <w:tr w14:paraId="6E0F9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03FF2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04BFC02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金鼎集团层级表-子公司填报</w:t>
            </w:r>
            <w:r>
              <w:rPr>
                <w:rFonts w:hint="eastAsia"/>
                <w:szCs w:val="21"/>
              </w:rPr>
              <w:t>】字段是否齐全</w:t>
            </w:r>
          </w:p>
        </w:tc>
      </w:tr>
      <w:tr w14:paraId="0F03A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939A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7A1388F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544C4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212E0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05EF9C50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73D7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4245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F818950">
            <w:pPr>
              <w:pStyle w:val="39"/>
              <w:numPr>
                <w:ilvl w:val="0"/>
                <w:numId w:val="116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val="en-US" w:eastAsia="zh-CN"/>
              </w:rPr>
              <w:t>金鼎集团层级表-子公司填报</w:t>
            </w:r>
            <w:r>
              <w:rPr>
                <w:rFonts w:hint="eastAsia"/>
              </w:rPr>
              <w:t>】</w:t>
            </w:r>
          </w:p>
          <w:p w14:paraId="477D9156">
            <w:pPr>
              <w:pStyle w:val="39"/>
              <w:numPr>
                <w:ilvl w:val="0"/>
                <w:numId w:val="116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7963E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1E2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10592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序号、公司名称、性质、成立时间、注册资本（万元）、公司层级、工商登记地址、经营范围、股东构成、股比、子公司备注</w:t>
            </w:r>
          </w:p>
        </w:tc>
      </w:tr>
      <w:tr w14:paraId="153AE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8D2140E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E581C19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0BA55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EFF911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D6E4DA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51FA6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07149F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5301DF6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0EA53C22">
      <w:pPr>
        <w:pStyle w:val="4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2.数据导入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7D22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44B7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9ADE8E">
            <w:r>
              <w:t>43233</w:t>
            </w:r>
          </w:p>
        </w:tc>
      </w:tr>
      <w:tr w14:paraId="30AE1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08AA1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F746BEC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金鼎集团层级表-子公司填报</w:t>
            </w:r>
            <w:r>
              <w:rPr>
                <w:rFonts w:hint="eastAsia"/>
                <w:szCs w:val="21"/>
              </w:rPr>
              <w:t>】导入数据功能正常</w:t>
            </w:r>
          </w:p>
        </w:tc>
      </w:tr>
      <w:tr w14:paraId="33757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D4E5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4DF0EC1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5F90F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8C3D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0A24AFBF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9616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BC421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D826F28">
            <w:pPr>
              <w:ind w:left="420" w:hanging="420"/>
              <w:rPr>
                <w:rFonts w:hint="default" w:eastAsia="仿宋"/>
                <w:szCs w:val="21"/>
                <w:lang w:val="en-US" w:eastAsia="zh-CN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选择【</w:t>
            </w:r>
            <w:r>
              <w:rPr>
                <w:rFonts w:hint="eastAsia"/>
                <w:szCs w:val="21"/>
                <w:lang w:eastAsia="zh-CN"/>
              </w:rPr>
              <w:t>金鼎集团层级表-子公司填报</w:t>
            </w:r>
            <w:r>
              <w:rPr>
                <w:rFonts w:hint="eastAsia"/>
                <w:szCs w:val="21"/>
              </w:rPr>
              <w:t>】，点击</w:t>
            </w:r>
            <w:r>
              <w:rPr>
                <w:rFonts w:hint="eastAsia"/>
                <w:szCs w:val="21"/>
                <w:lang w:val="en-US" w:eastAsia="zh-CN"/>
              </w:rPr>
              <w:t>对应填写字段输入</w:t>
            </w:r>
          </w:p>
          <w:p w14:paraId="2ADFDB31">
            <w:pPr>
              <w:pStyle w:val="39"/>
              <w:ind w:left="420" w:hanging="42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val="en-US" w:eastAsia="zh-CN"/>
              </w:rPr>
              <w:t>手动输入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公司名称、成立时间、注册资本（万元）、公司层级、工商登记地址、经营范围</w:t>
            </w:r>
            <w:r>
              <w:rPr>
                <w:rFonts w:hint="eastAsia" w:cs="仿宋"/>
                <w:szCs w:val="21"/>
                <w:lang w:val="en-US" w:eastAsia="zh-CN"/>
              </w:rPr>
              <w:t>、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子公司备注</w:t>
            </w:r>
          </w:p>
          <w:p w14:paraId="36C04C5E">
            <w:pPr>
              <w:pStyle w:val="39"/>
              <w:ind w:left="42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3.点击保存</w:t>
            </w:r>
          </w:p>
        </w:tc>
      </w:tr>
      <w:tr w14:paraId="63622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0AD5A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D05250B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数据全部正常导入</w:t>
            </w:r>
          </w:p>
        </w:tc>
      </w:tr>
      <w:tr w14:paraId="47003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47F50FFB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AC2BBCD">
            <w:pPr>
              <w:pStyle w:val="39"/>
              <w:ind w:firstLine="0" w:firstLineChars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7203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77430F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D205C8E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03657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547333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FA31543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7396F4CF">
      <w:pPr>
        <w:pStyle w:val="40"/>
        <w:numPr>
          <w:ilvl w:val="0"/>
          <w:numId w:val="116"/>
        </w:numPr>
        <w:ind w:left="0" w:leftChars="0" w:firstLine="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提交数据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8077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384" w:type="dxa"/>
          </w:tcPr>
          <w:p w14:paraId="606E30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F93BB5C">
            <w:r>
              <w:t>43234</w:t>
            </w:r>
          </w:p>
        </w:tc>
      </w:tr>
      <w:tr w14:paraId="531FD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CCC023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327E3BC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金鼎集团层级表-子公司填报</w:t>
            </w:r>
            <w:r>
              <w:rPr>
                <w:rFonts w:hint="eastAsia"/>
                <w:szCs w:val="21"/>
              </w:rPr>
              <w:t>】提交数据功能正常</w:t>
            </w:r>
          </w:p>
        </w:tc>
      </w:tr>
      <w:tr w14:paraId="7F477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155BA6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39D5BC0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0598E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1978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2251DE5A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000C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DB5DE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0CDD94E">
            <w:pPr>
              <w:pStyle w:val="39"/>
              <w:ind w:firstLine="0" w:firstLineChars="0"/>
            </w:pPr>
            <w:r>
              <w:rPr>
                <w:rFonts w:hint="eastAsia"/>
              </w:rPr>
              <w:t>1.选择并打开【</w:t>
            </w:r>
            <w:r>
              <w:rPr>
                <w:rFonts w:hint="eastAsia"/>
                <w:szCs w:val="21"/>
                <w:lang w:eastAsia="zh-CN"/>
              </w:rPr>
              <w:t>金鼎集团层级表-子公司填报</w:t>
            </w:r>
            <w:r>
              <w:rPr>
                <w:rFonts w:hint="eastAsia"/>
              </w:rPr>
              <w:t>】</w:t>
            </w:r>
          </w:p>
          <w:p w14:paraId="0C97016C">
            <w:pPr>
              <w:pStyle w:val="39"/>
              <w:ind w:firstLine="0" w:firstLineChars="0"/>
            </w:pPr>
            <w:r>
              <w:rPr>
                <w:rFonts w:hint="eastAsia"/>
              </w:rPr>
              <w:t>2.点击【提交数据】</w:t>
            </w:r>
          </w:p>
        </w:tc>
      </w:tr>
      <w:tr w14:paraId="3682E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D0EC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696F15F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提交成功，提交状态变为【已提交】</w:t>
            </w:r>
          </w:p>
        </w:tc>
      </w:tr>
      <w:tr w14:paraId="60715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8524565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470412C">
            <w:pPr>
              <w:pStyle w:val="39"/>
              <w:ind w:firstLine="0" w:firstLineChars="0"/>
            </w:pPr>
            <w:r>
              <w:rPr>
                <w:rFonts w:hint="eastAsia"/>
              </w:rPr>
              <w:t>1.提交成功，数据提交状态变为【已提交】</w:t>
            </w:r>
          </w:p>
        </w:tc>
      </w:tr>
      <w:tr w14:paraId="1E63B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A89D2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0712A8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0AA7D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05D585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F58CF0A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55E83E06">
      <w:pPr>
        <w:pStyle w:val="4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BEEB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A0583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63BE775">
            <w:r>
              <w:t>43235</w:t>
            </w:r>
          </w:p>
        </w:tc>
      </w:tr>
      <w:tr w14:paraId="4FA2D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091A2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E25EA85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eastAsia="zh-CN"/>
              </w:rPr>
              <w:t>金鼎集团层级表-子公司填报</w:t>
            </w:r>
            <w:r>
              <w:rPr>
                <w:rFonts w:hint="eastAsia"/>
                <w:szCs w:val="21"/>
              </w:rPr>
              <w:t>】查询功能正常</w:t>
            </w:r>
          </w:p>
        </w:tc>
      </w:tr>
      <w:tr w14:paraId="1076F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EFBE2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C5EEB55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11980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F3D7A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08A3DE69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641B9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771D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4C5A19D">
            <w:pPr>
              <w:pStyle w:val="39"/>
              <w:numPr>
                <w:ilvl w:val="0"/>
                <w:numId w:val="117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eastAsia="zh-CN"/>
              </w:rPr>
              <w:t>金鼎集团层级表-子公司填报</w:t>
            </w:r>
            <w:r>
              <w:rPr>
                <w:rFonts w:hint="eastAsia"/>
              </w:rPr>
              <w:t>】</w:t>
            </w:r>
          </w:p>
          <w:p w14:paraId="6CD5DACD">
            <w:pPr>
              <w:pStyle w:val="39"/>
              <w:numPr>
                <w:ilvl w:val="0"/>
                <w:numId w:val="117"/>
              </w:numPr>
              <w:ind w:firstLine="0" w:firstLineChars="0"/>
            </w:pPr>
            <w:r>
              <w:rPr>
                <w:rFonts w:hint="eastAsia"/>
              </w:rPr>
              <w:t>选择【</w:t>
            </w:r>
            <w:r>
              <w:rPr>
                <w:rFonts w:hint="eastAsia"/>
                <w:lang w:val="en-US" w:eastAsia="zh-CN"/>
              </w:rPr>
              <w:t>子公司</w:t>
            </w:r>
            <w:r>
              <w:rPr>
                <w:rFonts w:hint="eastAsia"/>
              </w:rPr>
              <w:t>】筛选项，选择不同的</w:t>
            </w:r>
            <w:r>
              <w:rPr>
                <w:rFonts w:hint="eastAsia"/>
                <w:lang w:val="en-US" w:eastAsia="zh-CN"/>
              </w:rPr>
              <w:t>子公司进</w:t>
            </w:r>
            <w:r>
              <w:rPr>
                <w:rFonts w:hint="eastAsia"/>
              </w:rPr>
              <w:t>行查询</w:t>
            </w:r>
          </w:p>
          <w:p w14:paraId="6337D159">
            <w:pPr>
              <w:pStyle w:val="39"/>
              <w:numPr>
                <w:ilvl w:val="0"/>
                <w:numId w:val="117"/>
              </w:numPr>
              <w:ind w:firstLine="0" w:firstLineChars="0"/>
            </w:pPr>
            <w:r>
              <w:rPr>
                <w:rFonts w:hint="eastAsia"/>
              </w:rPr>
              <w:t>选择【数据截止日期】筛选项，选择不同的截止日期查询</w:t>
            </w:r>
          </w:p>
          <w:p w14:paraId="6F672C4E">
            <w:pPr>
              <w:pStyle w:val="39"/>
              <w:numPr>
                <w:ilvl w:val="0"/>
                <w:numId w:val="117"/>
              </w:numPr>
              <w:ind w:firstLine="0" w:firstLineChars="0"/>
            </w:pPr>
            <w:r>
              <w:rPr>
                <w:rFonts w:hint="eastAsia"/>
              </w:rPr>
              <w:t>选择</w:t>
            </w: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公司名称】筛选项，输入不同的公司名称进行查询</w:t>
            </w:r>
          </w:p>
          <w:p w14:paraId="3AFFA25E">
            <w:pPr>
              <w:pStyle w:val="39"/>
              <w:numPr>
                <w:ilvl w:val="0"/>
                <w:numId w:val="117"/>
              </w:numPr>
              <w:ind w:firstLine="0" w:firstLineChars="0"/>
            </w:pPr>
            <w:r>
              <w:rPr>
                <w:rFonts w:hint="eastAsia"/>
                <w:lang w:val="en-US" w:eastAsia="zh-CN"/>
              </w:rPr>
              <w:t>选择【公司层级】筛选项，选择不同的公司管理层级进行查询</w:t>
            </w:r>
          </w:p>
        </w:tc>
      </w:tr>
      <w:tr w14:paraId="26A9C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B77E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776766B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均查询成功</w:t>
            </w:r>
          </w:p>
        </w:tc>
      </w:tr>
      <w:tr w14:paraId="061D0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9D711D7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AD440BF">
            <w:pPr>
              <w:pStyle w:val="39"/>
              <w:numPr>
                <w:ilvl w:val="0"/>
                <w:numId w:val="118"/>
              </w:numPr>
              <w:ind w:firstLine="0" w:firstLineChars="0"/>
            </w:pPr>
            <w:r>
              <w:rPr>
                <w:rFonts w:hint="eastAsia"/>
              </w:rPr>
              <w:t>按党支部查询成功，显示对应的数据</w:t>
            </w:r>
          </w:p>
          <w:p w14:paraId="2BC4987C">
            <w:pPr>
              <w:pStyle w:val="39"/>
              <w:numPr>
                <w:ilvl w:val="0"/>
                <w:numId w:val="118"/>
              </w:numPr>
              <w:ind w:firstLine="0" w:firstLineChars="0"/>
            </w:pPr>
            <w:r>
              <w:rPr>
                <w:rFonts w:hint="eastAsia"/>
              </w:rPr>
              <w:t>按数据截止日期查询成功，显示对应日期的数据</w:t>
            </w:r>
          </w:p>
          <w:p w14:paraId="301A9042">
            <w:pPr>
              <w:pStyle w:val="39"/>
              <w:numPr>
                <w:ilvl w:val="0"/>
                <w:numId w:val="118"/>
              </w:numPr>
              <w:ind w:firstLine="0" w:firstLineChars="0"/>
            </w:pPr>
            <w:r>
              <w:rPr>
                <w:rFonts w:hint="eastAsia"/>
              </w:rPr>
              <w:t>按数据导入日期查询成功，显示对应导入日期的数据</w:t>
            </w:r>
          </w:p>
        </w:tc>
      </w:tr>
      <w:tr w14:paraId="635DD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343412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62638C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45A1EC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13E3B6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B7A15C4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38A95AF4">
      <w:pPr>
        <w:pStyle w:val="6"/>
        <w:bidi w:val="0"/>
        <w:rPr>
          <w:rFonts w:hint="default"/>
          <w:lang w:val="en-US" w:eastAsia="zh-CN"/>
        </w:rPr>
      </w:pPr>
      <w:bookmarkStart w:id="150" w:name="_Toc30633"/>
      <w:r>
        <w:rPr>
          <w:rFonts w:hint="eastAsia"/>
          <w:lang w:val="en-US" w:eastAsia="zh-CN"/>
        </w:rPr>
        <w:t>金鼎集团层级表</w:t>
      </w:r>
      <w:r>
        <w:rPr>
          <w:rFonts w:hint="default"/>
          <w:lang w:val="en-US" w:eastAsia="zh-CN"/>
        </w:rPr>
        <w:t>-集团汇总</w:t>
      </w:r>
      <w:bookmarkEnd w:id="150"/>
    </w:p>
    <w:p w14:paraId="608AF3FB">
      <w:pPr>
        <w:pStyle w:val="4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C794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456FBF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EBD7604">
            <w:r>
              <w:t>43236</w:t>
            </w:r>
          </w:p>
        </w:tc>
      </w:tr>
      <w:tr w14:paraId="26272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C3D72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D2E6970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金鼎集团层级表-集团汇总</w:t>
            </w:r>
            <w:r>
              <w:rPr>
                <w:rFonts w:hint="eastAsia"/>
                <w:szCs w:val="21"/>
              </w:rPr>
              <w:t>】表字段是否齐全</w:t>
            </w:r>
          </w:p>
        </w:tc>
      </w:tr>
      <w:tr w14:paraId="56797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CF6C0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70AEDCB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494DC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7859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555F52BB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3C868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DD6D35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9BC46B4">
            <w:pPr>
              <w:pStyle w:val="39"/>
              <w:numPr>
                <w:ilvl w:val="0"/>
                <w:numId w:val="119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val="en-US" w:eastAsia="zh-CN"/>
              </w:rPr>
              <w:t>金鼎集团层级表-集团汇总</w:t>
            </w:r>
            <w:r>
              <w:rPr>
                <w:rFonts w:hint="eastAsia"/>
              </w:rPr>
              <w:t>】表</w:t>
            </w:r>
          </w:p>
          <w:p w14:paraId="75BD9D93">
            <w:pPr>
              <w:pStyle w:val="39"/>
              <w:numPr>
                <w:ilvl w:val="0"/>
                <w:numId w:val="119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58D56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259F5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D4C59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序号、公司名称、性质、成立时间、注册资本（万元）、公司层级、工商登记地址、经营范围、股东构成、股比、子公司备注</w:t>
            </w:r>
          </w:p>
        </w:tc>
      </w:tr>
      <w:tr w14:paraId="301F0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3883599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89D7741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6EF39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A97E2C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5581380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5492F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AC904D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3F04EE0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3F4B756B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F075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28EB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BCFC119">
            <w:r>
              <w:t>43237</w:t>
            </w:r>
          </w:p>
        </w:tc>
      </w:tr>
      <w:tr w14:paraId="406C0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39304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E1098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金鼎集团层级表-集团汇总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09634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F8F5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997713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29FF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144D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95F7F3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1CFD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1269B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6977285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/>
                <w:szCs w:val="21"/>
                <w:lang w:val="en-US" w:eastAsia="zh-CN"/>
              </w:rPr>
              <w:t>金鼎集团层级表-集团汇总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2200E848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2.选择【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</w:t>
            </w:r>
            <w:r>
              <w:rPr>
                <w:rFonts w:hint="eastAsia" w:ascii="仿宋" w:hAnsi="仿宋" w:cs="仿宋"/>
                <w:szCs w:val="21"/>
              </w:rPr>
              <w:t>】筛选项，选择不同的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</w:t>
            </w:r>
            <w:r>
              <w:rPr>
                <w:rFonts w:hint="eastAsia" w:ascii="仿宋" w:hAnsi="仿宋" w:cs="仿宋"/>
                <w:szCs w:val="21"/>
              </w:rPr>
              <w:t>进行查询</w:t>
            </w:r>
          </w:p>
          <w:p w14:paraId="472BD8FA">
            <w:pPr>
              <w:tabs>
                <w:tab w:val="left" w:pos="312"/>
              </w:tabs>
              <w:spacing w:line="300" w:lineRule="auto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3.选择</w:t>
            </w:r>
            <w:r>
              <w:rPr>
                <w:rFonts w:hint="eastAsia" w:cs="仿宋"/>
                <w:szCs w:val="21"/>
                <w:lang w:eastAsia="zh-CN"/>
              </w:rPr>
              <w:t>【</w:t>
            </w:r>
            <w:r>
              <w:rPr>
                <w:rFonts w:hint="eastAsia" w:cs="仿宋"/>
                <w:szCs w:val="21"/>
                <w:lang w:val="en-US" w:eastAsia="zh-CN"/>
              </w:rPr>
              <w:t>公司名称】</w:t>
            </w:r>
            <w:r>
              <w:rPr>
                <w:rFonts w:hint="eastAsia" w:ascii="仿宋" w:hAnsi="仿宋" w:cs="仿宋"/>
                <w:szCs w:val="21"/>
              </w:rPr>
              <w:t>筛选项，</w:t>
            </w:r>
            <w:r>
              <w:rPr>
                <w:rFonts w:hint="eastAsia" w:cs="仿宋"/>
                <w:szCs w:val="21"/>
                <w:lang w:val="en-US" w:eastAsia="zh-CN"/>
              </w:rPr>
              <w:t>输入不同的公司名称进行模糊查询</w:t>
            </w:r>
          </w:p>
          <w:p w14:paraId="28456201">
            <w:pPr>
              <w:tabs>
                <w:tab w:val="left" w:pos="312"/>
              </w:tabs>
              <w:spacing w:line="300" w:lineRule="auto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4.选择【</w:t>
            </w:r>
            <w:r>
              <w:rPr>
                <w:rFonts w:hint="eastAsia" w:cs="仿宋"/>
                <w:szCs w:val="21"/>
                <w:lang w:val="en-US" w:eastAsia="zh-CN"/>
              </w:rPr>
              <w:t>公司管理层级</w:t>
            </w:r>
            <w:r>
              <w:rPr>
                <w:rFonts w:hint="eastAsia" w:ascii="仿宋" w:hAnsi="仿宋" w:cs="仿宋"/>
                <w:szCs w:val="21"/>
              </w:rPr>
              <w:t>】筛选项，选择不同的</w:t>
            </w:r>
            <w:r>
              <w:rPr>
                <w:rFonts w:hint="eastAsia" w:cs="仿宋"/>
                <w:szCs w:val="21"/>
                <w:lang w:val="en-US" w:eastAsia="zh-CN"/>
              </w:rPr>
              <w:t>公司管理层级</w:t>
            </w:r>
            <w:r>
              <w:rPr>
                <w:rFonts w:hint="eastAsia" w:ascii="仿宋" w:hAnsi="仿宋" w:cs="仿宋"/>
                <w:szCs w:val="21"/>
              </w:rPr>
              <w:t>查询</w:t>
            </w:r>
          </w:p>
          <w:p w14:paraId="53CAB417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5.选择【子公司确认状态】筛选项，选择不同的子公司确认状态进行查询</w:t>
            </w:r>
          </w:p>
          <w:p w14:paraId="790529D9">
            <w:pPr>
              <w:tabs>
                <w:tab w:val="left" w:pos="312"/>
              </w:tabs>
              <w:spacing w:line="300" w:lineRule="auto"/>
              <w:rPr>
                <w:rFonts w:hint="default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6.选择【三级公司名称】筛选项，选择不同的三级公司名称进行查询</w:t>
            </w:r>
          </w:p>
        </w:tc>
      </w:tr>
      <w:tr w14:paraId="14E6F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0362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36DAB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3B853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183F6E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6982772">
            <w:pPr>
              <w:tabs>
                <w:tab w:val="left" w:pos="312"/>
              </w:tabs>
              <w:spacing w:line="300" w:lineRule="auto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1.按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数据截止日期查询成功，显示对应的数据</w:t>
            </w:r>
          </w:p>
          <w:p w14:paraId="72A9242B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2.按</w:t>
            </w:r>
            <w:r>
              <w:rPr>
                <w:rFonts w:hint="eastAsia" w:cs="仿宋"/>
                <w:szCs w:val="21"/>
                <w:lang w:val="en-US" w:eastAsia="zh-CN"/>
              </w:rPr>
              <w:t>公司名称</w:t>
            </w:r>
            <w:r>
              <w:rPr>
                <w:rFonts w:hint="eastAsia" w:ascii="仿宋" w:hAnsi="仿宋" w:cs="仿宋"/>
                <w:szCs w:val="21"/>
              </w:rPr>
              <w:t>查询成功，显示对应的数据</w:t>
            </w:r>
          </w:p>
          <w:p w14:paraId="3E45C09B">
            <w:pPr>
              <w:tabs>
                <w:tab w:val="left" w:pos="312"/>
              </w:tabs>
              <w:spacing w:line="300" w:lineRule="auto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3.按</w:t>
            </w:r>
            <w:r>
              <w:rPr>
                <w:rFonts w:hint="eastAsia" w:cs="仿宋"/>
                <w:szCs w:val="21"/>
                <w:lang w:val="en-US" w:eastAsia="zh-CN"/>
              </w:rPr>
              <w:t>公司管理层级</w:t>
            </w:r>
            <w:r>
              <w:rPr>
                <w:rFonts w:hint="eastAsia" w:ascii="仿宋" w:hAnsi="仿宋" w:cs="仿宋"/>
                <w:szCs w:val="21"/>
              </w:rPr>
              <w:t>查询成功，显示对应的数据</w:t>
            </w:r>
            <w:r>
              <w:rPr>
                <w:rFonts w:hint="eastAsia" w:ascii="仿宋" w:hAnsi="仿宋" w:cs="仿宋"/>
                <w:szCs w:val="21"/>
              </w:rPr>
              <w:br w:type="textWrapping"/>
            </w:r>
            <w:r>
              <w:rPr>
                <w:rFonts w:hint="eastAsia" w:cs="仿宋"/>
                <w:szCs w:val="21"/>
                <w:lang w:val="en-US" w:eastAsia="zh-CN"/>
              </w:rPr>
              <w:t>4.</w:t>
            </w: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子公司确认状态</w:t>
            </w:r>
            <w:r>
              <w:rPr>
                <w:rFonts w:hint="eastAsia" w:ascii="仿宋" w:hAnsi="仿宋" w:cs="仿宋"/>
                <w:szCs w:val="21"/>
              </w:rPr>
              <w:t>查询成功，显示对应的数据</w:t>
            </w:r>
          </w:p>
          <w:p w14:paraId="5EA4E566">
            <w:pPr>
              <w:pStyle w:val="19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5.</w:t>
            </w: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三级公司名称</w:t>
            </w:r>
            <w:r>
              <w:rPr>
                <w:rFonts w:hint="eastAsia" w:ascii="仿宋" w:hAnsi="仿宋" w:cs="仿宋"/>
                <w:szCs w:val="21"/>
              </w:rPr>
              <w:t>查询成功，显示对应的数据</w:t>
            </w:r>
          </w:p>
        </w:tc>
      </w:tr>
      <w:tr w14:paraId="75C6B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8F212D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591C30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0EFB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F83691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B5F6C6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1E9C2C4">
      <w:pPr>
        <w:pStyle w:val="6"/>
        <w:bidi w:val="0"/>
        <w:rPr>
          <w:rFonts w:hint="default"/>
          <w:lang w:val="en-US" w:eastAsia="zh-CN"/>
        </w:rPr>
      </w:pPr>
      <w:bookmarkStart w:id="151" w:name="_Toc10192"/>
      <w:r>
        <w:rPr>
          <w:rFonts w:hint="default"/>
          <w:lang w:val="en-US" w:eastAsia="zh-CN"/>
        </w:rPr>
        <w:t>金鼎集团层级表-变动情况</w:t>
      </w:r>
      <w:bookmarkEnd w:id="151"/>
    </w:p>
    <w:p w14:paraId="01BB2007">
      <w:pPr>
        <w:pStyle w:val="4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0DA1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0A22DD1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F9488C1">
            <w:r>
              <w:t>43238</w:t>
            </w:r>
          </w:p>
        </w:tc>
      </w:tr>
      <w:tr w14:paraId="50656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580965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0EC3DE6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金鼎集团层级表-变动情况</w:t>
            </w:r>
            <w:r>
              <w:rPr>
                <w:rFonts w:hint="eastAsia"/>
                <w:szCs w:val="21"/>
              </w:rPr>
              <w:t>】表字段是否齐全</w:t>
            </w:r>
          </w:p>
        </w:tc>
      </w:tr>
      <w:tr w14:paraId="75457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4B18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B77DC43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36BE3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992994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748BEC26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11595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1D404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818FC01">
            <w:pPr>
              <w:pStyle w:val="39"/>
              <w:numPr>
                <w:ilvl w:val="0"/>
                <w:numId w:val="120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val="en-US" w:eastAsia="zh-CN"/>
              </w:rPr>
              <w:t>金鼎集团层级表-变动情况</w:t>
            </w:r>
            <w:r>
              <w:rPr>
                <w:rFonts w:hint="eastAsia"/>
              </w:rPr>
              <w:t>】表</w:t>
            </w:r>
          </w:p>
          <w:p w14:paraId="55EDB8AA">
            <w:pPr>
              <w:pStyle w:val="39"/>
              <w:numPr>
                <w:ilvl w:val="0"/>
                <w:numId w:val="120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58E0D0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16920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4D3D3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序号、公司名称、变更时间、变更项目、变更前、变更后</w:t>
            </w:r>
          </w:p>
        </w:tc>
      </w:tr>
      <w:tr w14:paraId="1D792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813CC4A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F63A0F1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7D56C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101417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A6FF5BA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1D859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30F48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B788B21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08DA4A66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8929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2F7E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645056C">
            <w:r>
              <w:t>43239</w:t>
            </w:r>
          </w:p>
        </w:tc>
      </w:tr>
      <w:tr w14:paraId="7E6B2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D69F31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D96E9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金鼎集团层级表-变动情况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2FAFF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CAD9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86FA69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8BCD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9B4B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F1B07D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945C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040E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4301994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/>
                <w:szCs w:val="21"/>
                <w:lang w:val="en-US" w:eastAsia="zh-CN"/>
              </w:rPr>
              <w:t>金鼎集团层级表-变动情况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5C7DA02D">
            <w:pPr>
              <w:tabs>
                <w:tab w:val="left" w:pos="312"/>
              </w:tabs>
              <w:spacing w:line="300" w:lineRule="auto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cs="仿宋"/>
                <w:szCs w:val="21"/>
              </w:rPr>
              <w:t>.选择</w:t>
            </w:r>
            <w:r>
              <w:rPr>
                <w:rFonts w:hint="eastAsia" w:cs="仿宋"/>
                <w:szCs w:val="21"/>
                <w:lang w:eastAsia="zh-CN"/>
              </w:rPr>
              <w:t>【</w:t>
            </w:r>
            <w:r>
              <w:rPr>
                <w:rFonts w:hint="eastAsia" w:cs="仿宋"/>
                <w:szCs w:val="21"/>
                <w:lang w:val="en-US" w:eastAsia="zh-CN"/>
              </w:rPr>
              <w:t>公司名称】</w:t>
            </w:r>
            <w:r>
              <w:rPr>
                <w:rFonts w:hint="eastAsia" w:ascii="仿宋" w:hAnsi="仿宋" w:cs="仿宋"/>
                <w:szCs w:val="21"/>
              </w:rPr>
              <w:t>筛选项，</w:t>
            </w:r>
            <w:r>
              <w:rPr>
                <w:rFonts w:hint="eastAsia" w:cs="仿宋"/>
                <w:szCs w:val="21"/>
                <w:lang w:val="en-US" w:eastAsia="zh-CN"/>
              </w:rPr>
              <w:t>输入不同的公司名称进行模糊查询</w:t>
            </w:r>
          </w:p>
          <w:p w14:paraId="2377DD93">
            <w:pPr>
              <w:tabs>
                <w:tab w:val="left" w:pos="312"/>
              </w:tabs>
              <w:spacing w:line="300" w:lineRule="auto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3.选择【变更项目】筛选项，选择不同的变更项目进行查询</w:t>
            </w:r>
          </w:p>
          <w:p w14:paraId="4DAAC01F">
            <w:pPr>
              <w:pStyle w:val="19"/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4.选择【变更时间-起】筛选项，选择不同的变更时间-起进行查询</w:t>
            </w:r>
          </w:p>
          <w:p w14:paraId="0453450E">
            <w:pPr>
              <w:rPr>
                <w:rFonts w:hint="default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5.选择【变更时间-止】筛选项，选择不同的变更时间-止进行查询</w:t>
            </w:r>
          </w:p>
        </w:tc>
      </w:tr>
      <w:tr w14:paraId="7D41A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9632F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DA98C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09620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D12CA9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D05A0B7">
            <w:pPr>
              <w:numPr>
                <w:ilvl w:val="0"/>
                <w:numId w:val="121"/>
              </w:numPr>
              <w:spacing w:line="300" w:lineRule="auto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按公司</w:t>
            </w:r>
            <w:r>
              <w:rPr>
                <w:rFonts w:hint="eastAsia" w:cs="仿宋"/>
                <w:szCs w:val="21"/>
                <w:lang w:val="en-US" w:eastAsia="zh-CN"/>
              </w:rPr>
              <w:t>名称</w:t>
            </w:r>
            <w:r>
              <w:rPr>
                <w:rFonts w:hint="eastAsia" w:ascii="仿宋" w:hAnsi="仿宋" w:cs="仿宋"/>
                <w:szCs w:val="21"/>
              </w:rPr>
              <w:t xml:space="preserve">查询成功，显示对应的数据 </w:t>
            </w:r>
          </w:p>
          <w:p w14:paraId="54896640">
            <w:pPr>
              <w:numPr>
                <w:ilvl w:val="0"/>
                <w:numId w:val="121"/>
              </w:numPr>
              <w:spacing w:line="300" w:lineRule="auto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变更项目</w:t>
            </w:r>
            <w:r>
              <w:rPr>
                <w:rFonts w:hint="eastAsia" w:ascii="仿宋" w:hAnsi="仿宋" w:cs="仿宋"/>
                <w:szCs w:val="21"/>
              </w:rPr>
              <w:t xml:space="preserve">查询成功，显示对应的数据 </w:t>
            </w:r>
          </w:p>
          <w:p w14:paraId="7E0D0974">
            <w:pPr>
              <w:numPr>
                <w:ilvl w:val="0"/>
                <w:numId w:val="121"/>
              </w:numPr>
              <w:spacing w:line="300" w:lineRule="auto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变更时间-起</w:t>
            </w:r>
            <w:r>
              <w:rPr>
                <w:rFonts w:hint="eastAsia" w:ascii="仿宋" w:hAnsi="仿宋" w:cs="仿宋"/>
                <w:szCs w:val="21"/>
              </w:rPr>
              <w:t xml:space="preserve">查询成功，显示对应的数据 </w:t>
            </w:r>
          </w:p>
          <w:p w14:paraId="10852AE2">
            <w:pPr>
              <w:numPr>
                <w:ilvl w:val="0"/>
                <w:numId w:val="121"/>
              </w:numPr>
              <w:spacing w:line="300" w:lineRule="auto"/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变更时间-止</w:t>
            </w:r>
            <w:r>
              <w:rPr>
                <w:rFonts w:hint="eastAsia" w:ascii="仿宋" w:hAnsi="仿宋" w:cs="仿宋"/>
                <w:szCs w:val="21"/>
              </w:rPr>
              <w:t xml:space="preserve">查询成功，显示对应的数据 </w:t>
            </w:r>
          </w:p>
        </w:tc>
      </w:tr>
      <w:tr w14:paraId="22C54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88EE7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C7A5EC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DCDF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6AA8F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BA4187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07C52FB">
      <w:pPr>
        <w:pStyle w:val="6"/>
        <w:bidi w:val="0"/>
        <w:rPr>
          <w:rFonts w:hint="default"/>
          <w:lang w:val="en-US" w:eastAsia="zh-CN"/>
        </w:rPr>
      </w:pPr>
      <w:bookmarkStart w:id="152" w:name="_Toc16939"/>
      <w:r>
        <w:rPr>
          <w:rFonts w:hint="default"/>
          <w:lang w:val="en-US" w:eastAsia="zh-CN"/>
        </w:rPr>
        <w:t>金鼎集团层级表-已注销企业汇总</w:t>
      </w:r>
      <w:bookmarkEnd w:id="152"/>
    </w:p>
    <w:p w14:paraId="309E6067">
      <w:pPr>
        <w:pStyle w:val="4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1.字段检查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6ED8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8674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D6FB05E">
            <w:r>
              <w:t>43240</w:t>
            </w:r>
          </w:p>
        </w:tc>
      </w:tr>
      <w:tr w14:paraId="20B61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8801D6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22CB5AA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金鼎集团层级表-已注销企业汇总</w:t>
            </w:r>
            <w:r>
              <w:rPr>
                <w:rFonts w:hint="eastAsia"/>
                <w:szCs w:val="21"/>
              </w:rPr>
              <w:t>】表字段是否齐全</w:t>
            </w:r>
          </w:p>
        </w:tc>
      </w:tr>
      <w:tr w14:paraId="24F01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089C6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063FEDA">
            <w:pPr>
              <w:pStyle w:val="103"/>
              <w:ind w:firstLine="0" w:firstLineChars="0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已导入数据</w:t>
            </w:r>
          </w:p>
        </w:tc>
      </w:tr>
      <w:tr w14:paraId="443BF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1B13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工具</w:t>
            </w:r>
          </w:p>
        </w:tc>
        <w:tc>
          <w:tcPr>
            <w:tcW w:w="7138" w:type="dxa"/>
          </w:tcPr>
          <w:p w14:paraId="4260B7A2">
            <w:pPr>
              <w:pStyle w:val="103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0F5BC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7633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DFA7E30">
            <w:pPr>
              <w:pStyle w:val="39"/>
              <w:numPr>
                <w:ilvl w:val="0"/>
                <w:numId w:val="122"/>
              </w:numPr>
              <w:ind w:firstLine="0" w:firstLineChars="0"/>
            </w:pPr>
            <w:r>
              <w:rPr>
                <w:rFonts w:hint="eastAsia"/>
              </w:rPr>
              <w:t>选择并打开【</w:t>
            </w:r>
            <w:r>
              <w:rPr>
                <w:rFonts w:hint="eastAsia"/>
                <w:szCs w:val="21"/>
                <w:lang w:val="en-US" w:eastAsia="zh-CN"/>
              </w:rPr>
              <w:t>金鼎集团层级表-已注销企业汇总</w:t>
            </w:r>
            <w:r>
              <w:rPr>
                <w:rFonts w:hint="eastAsia"/>
              </w:rPr>
              <w:t>】表</w:t>
            </w:r>
          </w:p>
          <w:p w14:paraId="5340FAD7">
            <w:pPr>
              <w:pStyle w:val="39"/>
              <w:numPr>
                <w:ilvl w:val="0"/>
                <w:numId w:val="122"/>
              </w:numPr>
              <w:ind w:firstLine="0" w:firstLineChars="0"/>
            </w:pPr>
            <w:r>
              <w:rPr>
                <w:rFonts w:hint="eastAsia"/>
              </w:rPr>
              <w:t>检查列表字段</w:t>
            </w:r>
          </w:p>
        </w:tc>
      </w:tr>
      <w:tr w14:paraId="421FF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A0B2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DCA658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显示字段如下：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序号、注销企业名称、性质、成立日期、注销日期、股东公司、备注</w:t>
            </w:r>
          </w:p>
        </w:tc>
      </w:tr>
      <w:tr w14:paraId="4255D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A366167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FC1EC05">
            <w:pPr>
              <w:pStyle w:val="39"/>
              <w:ind w:firstLine="0" w:firstLineChars="0"/>
            </w:pPr>
            <w:r>
              <w:rPr>
                <w:rFonts w:hint="eastAsia"/>
              </w:rPr>
              <w:t>与预期结果一致</w:t>
            </w:r>
          </w:p>
        </w:tc>
      </w:tr>
      <w:tr w14:paraId="613C8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1D0D6E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F6A11C4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通过</w:t>
            </w:r>
          </w:p>
        </w:tc>
      </w:tr>
      <w:tr w14:paraId="0BE45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C4DF46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02133C6">
            <w:pPr>
              <w:widowControl/>
              <w:spacing w:line="26" w:lineRule="atLeast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-</w:t>
            </w:r>
          </w:p>
        </w:tc>
      </w:tr>
    </w:tbl>
    <w:p w14:paraId="5D6935B7">
      <w:pPr>
        <w:spacing w:line="300" w:lineRule="auto"/>
        <w:jc w:val="left"/>
        <w:rPr>
          <w:rFonts w:ascii="仿宋" w:hAnsi="仿宋" w:cs="仿宋"/>
          <w:b/>
          <w:szCs w:val="21"/>
        </w:rPr>
      </w:pPr>
      <w:r>
        <w:rPr>
          <w:rFonts w:hint="eastAsia" w:ascii="仿宋" w:hAnsi="仿宋" w:cs="仿宋"/>
          <w:b/>
          <w:szCs w:val="21"/>
        </w:rPr>
        <w:t>2.查询功能</w:t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0A98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659D1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A238024">
            <w:r>
              <w:t>43241</w:t>
            </w:r>
          </w:p>
        </w:tc>
      </w:tr>
      <w:tr w14:paraId="24FFF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8BCADC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10FD7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验证【</w:t>
            </w:r>
            <w:r>
              <w:rPr>
                <w:rFonts w:hint="eastAsia"/>
                <w:szCs w:val="21"/>
                <w:lang w:val="en-US" w:eastAsia="zh-CN"/>
              </w:rPr>
              <w:t>金鼎集团层级表-已注销企业汇总</w:t>
            </w:r>
            <w:r>
              <w:rPr>
                <w:rFonts w:hint="eastAsia" w:ascii="仿宋" w:hAnsi="仿宋" w:cs="仿宋"/>
                <w:szCs w:val="21"/>
              </w:rPr>
              <w:t>】查询功能正常</w:t>
            </w:r>
          </w:p>
        </w:tc>
      </w:tr>
      <w:tr w14:paraId="2B1AF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8425E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902147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1EA3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C9B2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BF598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7C4A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4369D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1ADF3D0">
            <w:pPr>
              <w:tabs>
                <w:tab w:val="left" w:pos="312"/>
              </w:tabs>
              <w:spacing w:line="300" w:lineRule="auto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1.选择并打开【</w:t>
            </w:r>
            <w:r>
              <w:rPr>
                <w:rFonts w:hint="eastAsia"/>
                <w:szCs w:val="21"/>
                <w:lang w:val="en-US" w:eastAsia="zh-CN"/>
              </w:rPr>
              <w:t>金鼎集团层级表-已注销企业汇总</w:t>
            </w:r>
            <w:r>
              <w:rPr>
                <w:rFonts w:hint="eastAsia" w:ascii="仿宋" w:hAnsi="仿宋" w:cs="仿宋"/>
                <w:szCs w:val="21"/>
              </w:rPr>
              <w:t xml:space="preserve">】 </w:t>
            </w:r>
          </w:p>
          <w:p w14:paraId="74D955F5">
            <w:pPr>
              <w:rPr>
                <w:rFonts w:hint="eastAsia" w:cs="仿宋"/>
                <w:szCs w:val="21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cs="仿宋"/>
                <w:szCs w:val="21"/>
              </w:rPr>
              <w:t>.选择</w:t>
            </w:r>
            <w:r>
              <w:rPr>
                <w:rFonts w:hint="eastAsia" w:cs="仿宋"/>
                <w:szCs w:val="21"/>
                <w:lang w:eastAsia="zh-CN"/>
              </w:rPr>
              <w:t>【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数据截止日期】筛选项，选择不同的数据截止日期进行查询</w:t>
            </w:r>
          </w:p>
          <w:p w14:paraId="714B0E02">
            <w:pPr>
              <w:pStyle w:val="19"/>
              <w:rPr>
                <w:rFonts w:hint="default"/>
                <w:lang w:val="en-US" w:eastAsia="zh-CN"/>
              </w:rPr>
            </w:pPr>
            <w:r>
              <w:rPr>
                <w:rFonts w:hint="eastAsia" w:cs="仿宋"/>
                <w:szCs w:val="21"/>
                <w:lang w:val="en-US" w:eastAsia="zh-CN"/>
              </w:rPr>
              <w:t>3.选择【公司名称】筛选项，输入公司名称进行模糊查询</w:t>
            </w:r>
          </w:p>
        </w:tc>
      </w:tr>
      <w:tr w14:paraId="470C3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E61A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F989A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均查询成功</w:t>
            </w:r>
          </w:p>
        </w:tc>
      </w:tr>
      <w:tr w14:paraId="2EA10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31D350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64016A6">
            <w:pPr>
              <w:numPr>
                <w:ilvl w:val="0"/>
                <w:numId w:val="123"/>
              </w:numPr>
              <w:spacing w:line="300" w:lineRule="auto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按公司</w:t>
            </w:r>
            <w:r>
              <w:rPr>
                <w:rFonts w:hint="eastAsia" w:cs="仿宋"/>
                <w:szCs w:val="21"/>
                <w:lang w:val="en-US" w:eastAsia="zh-CN"/>
              </w:rPr>
              <w:t>名称</w:t>
            </w:r>
            <w:r>
              <w:rPr>
                <w:rFonts w:hint="eastAsia" w:ascii="仿宋" w:hAnsi="仿宋" w:cs="仿宋"/>
                <w:szCs w:val="21"/>
              </w:rPr>
              <w:t xml:space="preserve">查询成功，显示对应的数据 </w:t>
            </w:r>
          </w:p>
          <w:p w14:paraId="12FEBB41">
            <w:pPr>
              <w:numPr>
                <w:ilvl w:val="0"/>
                <w:numId w:val="123"/>
              </w:numPr>
              <w:spacing w:line="300" w:lineRule="auto"/>
            </w:pPr>
            <w:r>
              <w:rPr>
                <w:rFonts w:hint="eastAsia" w:ascii="仿宋" w:hAnsi="仿宋" w:cs="仿宋"/>
                <w:szCs w:val="21"/>
              </w:rPr>
              <w:t>按</w:t>
            </w:r>
            <w:r>
              <w:rPr>
                <w:rFonts w:hint="eastAsia" w:cs="仿宋"/>
                <w:szCs w:val="21"/>
                <w:lang w:val="en-US" w:eastAsia="zh-CN"/>
              </w:rPr>
              <w:t>数据截止日期</w:t>
            </w:r>
            <w:r>
              <w:rPr>
                <w:rFonts w:hint="eastAsia" w:ascii="仿宋" w:hAnsi="仿宋" w:cs="仿宋"/>
                <w:szCs w:val="21"/>
              </w:rPr>
              <w:t xml:space="preserve">查询成功，显示对应的数据 </w:t>
            </w:r>
          </w:p>
        </w:tc>
      </w:tr>
      <w:tr w14:paraId="2287D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B5737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4AD727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E16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01D5A3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45A34F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FD50713">
      <w:pPr>
        <w:pStyle w:val="4"/>
        <w:bidi w:val="0"/>
        <w:rPr>
          <w:rFonts w:hint="default"/>
          <w:lang w:val="en-US" w:eastAsia="zh-CN"/>
        </w:rPr>
      </w:pPr>
      <w:bookmarkStart w:id="153" w:name="_Toc17011"/>
      <w:r>
        <w:rPr>
          <w:rFonts w:hint="default"/>
          <w:lang w:val="en-US" w:eastAsia="zh-CN"/>
        </w:rPr>
        <w:t>金兴和供应链</w:t>
      </w:r>
      <w:bookmarkEnd w:id="153"/>
    </w:p>
    <w:p w14:paraId="2147C39A">
      <w:pPr>
        <w:pStyle w:val="5"/>
        <w:bidi w:val="0"/>
        <w:rPr>
          <w:rFonts w:hint="default"/>
          <w:lang w:val="en-US" w:eastAsia="zh-CN"/>
        </w:rPr>
      </w:pPr>
      <w:bookmarkStart w:id="154" w:name="_Toc20043"/>
      <w:r>
        <w:rPr>
          <w:rFonts w:hint="eastAsia"/>
          <w:lang w:eastAsia="zh-CN"/>
        </w:rPr>
        <w:t>总体运营分析驾驶舱</w:t>
      </w:r>
      <w:bookmarkEnd w:id="154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9DF9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5DAF6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F295892">
            <w:r>
              <w:t>43242</w:t>
            </w:r>
          </w:p>
        </w:tc>
      </w:tr>
      <w:tr w14:paraId="05CC9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41B993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BDEC9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验证业务规模模块交互</w:t>
            </w:r>
          </w:p>
        </w:tc>
      </w:tr>
      <w:tr w14:paraId="457CB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E4804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E2DF7A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1F61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1875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ECCC84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D9D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70A9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79D84BB">
            <w:pPr>
              <w:pStyle w:val="19"/>
              <w:numPr>
                <w:ilvl w:val="0"/>
                <w:numId w:val="12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点击“业务规模”模块的“查看更多”按钮</w:t>
            </w:r>
          </w:p>
          <w:p w14:paraId="24E8EE51">
            <w:pPr>
              <w:pStyle w:val="19"/>
              <w:numPr>
                <w:ilvl w:val="0"/>
                <w:numId w:val="12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选择时间维度（如2021年5月、7月、9月、11月）</w:t>
            </w:r>
          </w:p>
          <w:p w14:paraId="6C6D8739">
            <w:pPr>
              <w:pStyle w:val="19"/>
              <w:numPr>
                <w:ilvl w:val="0"/>
                <w:numId w:val="12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点击地图区域（如某省份）</w:t>
            </w:r>
          </w:p>
        </w:tc>
      </w:tr>
      <w:tr w14:paraId="115E5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3F066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B881CCA">
            <w:pPr>
              <w:numPr>
                <w:ilvl w:val="0"/>
                <w:numId w:val="125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“查看更多”按钮响应，弹出详细业务数据页面</w:t>
            </w:r>
          </w:p>
          <w:p w14:paraId="6355F7C7">
            <w:pPr>
              <w:numPr>
                <w:ilvl w:val="0"/>
                <w:numId w:val="125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选择时间后，业务金额、累计投放数据随时间维度动态更新</w:t>
            </w:r>
          </w:p>
          <w:p w14:paraId="249CC8D6">
            <w:pPr>
              <w:numPr>
                <w:ilvl w:val="0"/>
                <w:numId w:val="125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点击地图区域后，右侧业务数据自动切换为对应区域的详细信息</w:t>
            </w:r>
          </w:p>
        </w:tc>
      </w:tr>
      <w:tr w14:paraId="51768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FF3C35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C44B1E4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10A0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FEF35A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D5E412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BFE9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86DE6B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D43C2B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A7BFFDF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162A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01F96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79DEAC9">
            <w:r>
              <w:t>43243</w:t>
            </w:r>
          </w:p>
        </w:tc>
      </w:tr>
      <w:tr w14:paraId="72C48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FFC37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274E6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验证风险控制模块交互</w:t>
            </w:r>
          </w:p>
        </w:tc>
      </w:tr>
      <w:tr w14:paraId="4DEB1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A6B70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A28EF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17D5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030B0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4CE4EC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B9ED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0FB40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C7B1C1E">
            <w:pPr>
              <w:pStyle w:val="19"/>
              <w:numPr>
                <w:ilvl w:val="0"/>
                <w:numId w:val="12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点击“风险控制”模块的“查看更多”按钮</w:t>
            </w:r>
          </w:p>
          <w:p w14:paraId="3E78C17F">
            <w:pPr>
              <w:pStyle w:val="19"/>
              <w:numPr>
                <w:ilvl w:val="0"/>
                <w:numId w:val="12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选择时间维度（如2021年5月、7月、9月、11月）</w:t>
            </w:r>
          </w:p>
          <w:p w14:paraId="5BD1B012">
            <w:pPr>
              <w:pStyle w:val="19"/>
              <w:numPr>
                <w:ilvl w:val="0"/>
                <w:numId w:val="12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点击地图区域（如某省份）</w:t>
            </w:r>
          </w:p>
        </w:tc>
      </w:tr>
      <w:tr w14:paraId="4304E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888F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275DCE3">
            <w:pPr>
              <w:numPr>
                <w:ilvl w:val="0"/>
                <w:numId w:val="127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“查看更多”按钮响应，弹出风险控制详细页面</w:t>
            </w:r>
          </w:p>
          <w:p w14:paraId="47D7C4F6">
            <w:pPr>
              <w:numPr>
                <w:ilvl w:val="0"/>
                <w:numId w:val="127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选择时间后，逾期率、合同履约率数据随时间维度动态更新</w:t>
            </w:r>
          </w:p>
          <w:p w14:paraId="55259F94">
            <w:pPr>
              <w:numPr>
                <w:ilvl w:val="0"/>
                <w:numId w:val="127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点击地图区域后，右侧风险控制数据自动切换为对应区域的详细信息</w:t>
            </w:r>
          </w:p>
        </w:tc>
      </w:tr>
      <w:tr w14:paraId="2772A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73A1AB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511D71F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B168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AF8A5E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9B5965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5A01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D47DC7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4DD270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694FBC7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5443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6528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150E3C3">
            <w:r>
              <w:t>43244</w:t>
            </w:r>
          </w:p>
        </w:tc>
      </w:tr>
      <w:tr w14:paraId="4C44A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B07E8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E2916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验证客户拓展模块交互</w:t>
            </w:r>
          </w:p>
        </w:tc>
      </w:tr>
      <w:tr w14:paraId="7083E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71CA5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6FD0BD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A346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210D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3A8F0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C677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F0ADE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5DAEF39">
            <w:pPr>
              <w:pStyle w:val="19"/>
              <w:numPr>
                <w:ilvl w:val="0"/>
                <w:numId w:val="12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点击“客户拓展”模块的“查看更多”按钮</w:t>
            </w:r>
          </w:p>
          <w:p w14:paraId="2C7863B9">
            <w:pPr>
              <w:pStyle w:val="19"/>
              <w:numPr>
                <w:ilvl w:val="0"/>
                <w:numId w:val="12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选择“核心企业”或“服务上下游企业”标签</w:t>
            </w:r>
          </w:p>
          <w:p w14:paraId="6204AD15">
            <w:pPr>
              <w:pStyle w:val="19"/>
              <w:numPr>
                <w:ilvl w:val="0"/>
                <w:numId w:val="12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点击地图区域（如某省份）</w:t>
            </w:r>
          </w:p>
        </w:tc>
      </w:tr>
      <w:tr w14:paraId="6A456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6332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8B5B9A6">
            <w:pPr>
              <w:numPr>
                <w:ilvl w:val="0"/>
                <w:numId w:val="129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“查看更多”按钮响应，弹出客户拓展详细页面</w:t>
            </w:r>
          </w:p>
          <w:p w14:paraId="2D0170F6">
            <w:pPr>
              <w:numPr>
                <w:ilvl w:val="0"/>
                <w:numId w:val="129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切换标签后，客户数量、占比数据随标签动态更新</w:t>
            </w:r>
          </w:p>
          <w:p w14:paraId="50B6A8F4">
            <w:pPr>
              <w:numPr>
                <w:ilvl w:val="0"/>
                <w:numId w:val="129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点击地图区域后，右侧客户拓展数据自动切换为对应区域的详细信息</w:t>
            </w:r>
          </w:p>
        </w:tc>
      </w:tr>
      <w:tr w14:paraId="0627C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C4B553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B9A8A5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7B71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296E07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24F944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14B5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8082EA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F47EAE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D3CF803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23CF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80C5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2623F92">
            <w:r>
              <w:t>43245</w:t>
            </w:r>
          </w:p>
        </w:tc>
      </w:tr>
      <w:tr w14:paraId="66108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3AFFF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9DF36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验证财务指标模块交互</w:t>
            </w:r>
          </w:p>
        </w:tc>
      </w:tr>
      <w:tr w14:paraId="1CF3C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47F2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40CF5B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EF3C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80B1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334447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2337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810C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7E659A0">
            <w:pPr>
              <w:pStyle w:val="19"/>
              <w:numPr>
                <w:ilvl w:val="0"/>
                <w:numId w:val="13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点击“财务指标”模块的“查看更多”按钮</w:t>
            </w:r>
          </w:p>
          <w:p w14:paraId="48E92895">
            <w:pPr>
              <w:pStyle w:val="19"/>
              <w:numPr>
                <w:ilvl w:val="0"/>
                <w:numId w:val="13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选择时间维度（如2021年5月、7月、9月、11月）</w:t>
            </w:r>
          </w:p>
          <w:p w14:paraId="24871899">
            <w:pPr>
              <w:pStyle w:val="19"/>
              <w:numPr>
                <w:ilvl w:val="0"/>
                <w:numId w:val="13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点击地图区域（如某省份）</w:t>
            </w:r>
          </w:p>
        </w:tc>
      </w:tr>
      <w:tr w14:paraId="542E6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DC30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60A179E">
            <w:pPr>
              <w:numPr>
                <w:ilvl w:val="0"/>
                <w:numId w:val="131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“查看更多”按钮响应，弹出财务指标详细页面</w:t>
            </w:r>
          </w:p>
          <w:p w14:paraId="62218C5E">
            <w:pPr>
              <w:numPr>
                <w:ilvl w:val="0"/>
                <w:numId w:val="131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选择时间后，资产总额、净利润率</w:t>
            </w:r>
            <w:r>
              <w:rPr>
                <w:rFonts w:hint="eastAsia" w:cs="仿宋"/>
                <w:szCs w:val="21"/>
                <w:lang w:eastAsia="zh-CN"/>
              </w:rPr>
              <w:t>、</w:t>
            </w:r>
            <w:r>
              <w:rPr>
                <w:rFonts w:hint="eastAsia" w:cs="仿宋"/>
                <w:szCs w:val="21"/>
                <w:lang w:val="en-US" w:eastAsia="zh-CN"/>
              </w:rPr>
              <w:t>流动比率、速动比率</w:t>
            </w:r>
            <w:r>
              <w:rPr>
                <w:rFonts w:ascii="仿宋" w:hAnsi="仿宋" w:cs="仿宋"/>
                <w:szCs w:val="21"/>
              </w:rPr>
              <w:t>数据随时间维度动态更新</w:t>
            </w:r>
          </w:p>
          <w:p w14:paraId="7987BDC1">
            <w:pPr>
              <w:numPr>
                <w:ilvl w:val="0"/>
                <w:numId w:val="0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3. 点击地图区域后，右侧财务指标数据自动切换为对应区域的详细信息</w:t>
            </w:r>
          </w:p>
        </w:tc>
      </w:tr>
      <w:tr w14:paraId="789D4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3D269E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A88FAE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C97A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23FF8A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B2C9B2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B9D6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B6B3BE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0E0D3E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851DCFA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C343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0CB5E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287DFE0">
            <w:r>
              <w:t>43246</w:t>
            </w:r>
          </w:p>
        </w:tc>
      </w:tr>
      <w:tr w14:paraId="5F06B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06DF2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55C20B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验证业务规模数据校验</w:t>
            </w:r>
          </w:p>
        </w:tc>
      </w:tr>
      <w:tr w14:paraId="7E493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D8D8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E7205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4603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0848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70470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1436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6D8DD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43CFB8C">
            <w:pPr>
              <w:pStyle w:val="19"/>
              <w:numPr>
                <w:ilvl w:val="0"/>
                <w:numId w:val="13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查看“业务规模”模块的业务金额、累计投放数据</w:t>
            </w:r>
          </w:p>
          <w:p w14:paraId="50902C0C">
            <w:pPr>
              <w:pStyle w:val="19"/>
              <w:numPr>
                <w:ilvl w:val="0"/>
                <w:numId w:val="13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对比后台数据库/业务系统（如ERP）的同维度数据</w:t>
            </w:r>
          </w:p>
        </w:tc>
      </w:tr>
      <w:tr w14:paraId="4A318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76A8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30A2AA1">
            <w:pPr>
              <w:numPr>
                <w:ilvl w:val="0"/>
                <w:numId w:val="0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业务金额、累计投放数据与后台数据完全一致，无计算错误或同步延迟</w:t>
            </w:r>
          </w:p>
        </w:tc>
      </w:tr>
      <w:tr w14:paraId="33578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5187C2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485F23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EF61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2E6EA5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59EA86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D26C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76A748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36B245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9BBC3FE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18ED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EE50FF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584D27F">
            <w:r>
              <w:t>43247</w:t>
            </w:r>
          </w:p>
        </w:tc>
      </w:tr>
      <w:tr w14:paraId="2782B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A4EFB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02E9A3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验证风险控制数据校验</w:t>
            </w:r>
          </w:p>
        </w:tc>
      </w:tr>
      <w:tr w14:paraId="4CB50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349F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5E0340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DE22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59E5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E41675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159D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2753E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6E4081B">
            <w:pPr>
              <w:pStyle w:val="19"/>
              <w:numPr>
                <w:ilvl w:val="0"/>
                <w:numId w:val="133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查看“风险控制”模块的逾期率、合同履约率数据</w:t>
            </w:r>
          </w:p>
          <w:p w14:paraId="42C35711">
            <w:pPr>
              <w:pStyle w:val="19"/>
              <w:numPr>
                <w:ilvl w:val="0"/>
                <w:numId w:val="133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对比风控系统/业务报表的同维度数据</w:t>
            </w:r>
          </w:p>
        </w:tc>
      </w:tr>
      <w:tr w14:paraId="64060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B7BE1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521A9F2">
            <w:pPr>
              <w:numPr>
                <w:ilvl w:val="0"/>
                <w:numId w:val="0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逾期率、合同履约率数据与风控系统数据完全一致，计算逻辑（如逾期率=逾期金额/业务金额）正确</w:t>
            </w:r>
          </w:p>
        </w:tc>
      </w:tr>
      <w:tr w14:paraId="4DCD7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677168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420744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E81A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9FC86F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4191DA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E97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1FF4D5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9F282A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FAD9ECD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A443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7B575C0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89285FA">
            <w:r>
              <w:t>43248</w:t>
            </w:r>
          </w:p>
        </w:tc>
      </w:tr>
      <w:tr w14:paraId="1AA99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0E4580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086EBB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验证财务指标数据校验</w:t>
            </w:r>
          </w:p>
        </w:tc>
      </w:tr>
      <w:tr w14:paraId="12AC4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C728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E16AA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51A5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981C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58367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0723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0ABBE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78F8D31">
            <w:pPr>
              <w:pStyle w:val="19"/>
              <w:numPr>
                <w:ilvl w:val="0"/>
                <w:numId w:val="13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查看“财务指标”模块的资产总额、净利润率数据</w:t>
            </w:r>
          </w:p>
          <w:p w14:paraId="345DD6EC">
            <w:pPr>
              <w:pStyle w:val="19"/>
              <w:numPr>
                <w:ilvl w:val="0"/>
                <w:numId w:val="13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对比财务系统/财务报表的同维度数据</w:t>
            </w:r>
          </w:p>
        </w:tc>
      </w:tr>
      <w:tr w14:paraId="26FA2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8865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066D9B3">
            <w:pPr>
              <w:numPr>
                <w:ilvl w:val="0"/>
                <w:numId w:val="0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资产总额、净利润率</w:t>
            </w:r>
            <w:r>
              <w:rPr>
                <w:rFonts w:hint="eastAsia" w:cs="仿宋"/>
                <w:szCs w:val="21"/>
                <w:lang w:eastAsia="zh-CN"/>
              </w:rPr>
              <w:t>、</w:t>
            </w:r>
            <w:r>
              <w:rPr>
                <w:rFonts w:hint="eastAsia" w:cs="仿宋"/>
                <w:szCs w:val="21"/>
                <w:lang w:val="en-US" w:eastAsia="zh-CN"/>
              </w:rPr>
              <w:t>流动比率、速动比率</w:t>
            </w:r>
            <w:r>
              <w:rPr>
                <w:rFonts w:ascii="仿宋" w:hAnsi="仿宋" w:cs="仿宋"/>
                <w:szCs w:val="21"/>
              </w:rPr>
              <w:t>数据与财务系统数据完全一致，净利润率计算（如净利润率=净利润/营业收入）正确</w:t>
            </w:r>
          </w:p>
        </w:tc>
      </w:tr>
      <w:tr w14:paraId="749AA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049E7B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EA404A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FA69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021762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FCDA76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4BCB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6A9511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5ECE85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6048C11">
      <w:pPr>
        <w:pStyle w:val="5"/>
        <w:bidi w:val="0"/>
        <w:rPr>
          <w:rFonts w:hint="default"/>
          <w:lang w:val="en-US" w:eastAsia="zh-CN"/>
        </w:rPr>
      </w:pPr>
      <w:bookmarkStart w:id="155" w:name="_Toc12736"/>
      <w:r>
        <w:rPr>
          <w:rFonts w:hint="eastAsia" w:ascii="仿宋" w:hAnsi="仿宋" w:eastAsia="仿宋" w:cs="仿宋"/>
          <w:szCs w:val="21"/>
          <w:lang w:eastAsia="zh-CN"/>
        </w:rPr>
        <w:t>业务管理驾驶舱</w:t>
      </w:r>
      <w:bookmarkEnd w:id="155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5D11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7B2F7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3FD0447">
            <w:r>
              <w:t>43249</w:t>
            </w:r>
          </w:p>
        </w:tc>
      </w:tr>
      <w:tr w14:paraId="7C416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AD6AF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5101A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验证业务规模模块数据展示验证</w:t>
            </w:r>
          </w:p>
        </w:tc>
      </w:tr>
      <w:tr w14:paraId="4D3D4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FF4CD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A9D6F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A980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4796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D943B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35C0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FE0E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CB28BD0">
            <w:pPr>
              <w:pStyle w:val="19"/>
              <w:numPr>
                <w:ilvl w:val="0"/>
                <w:numId w:val="135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查看“业务余额”与“累计投放”数值（如642,652.07）</w:t>
            </w:r>
          </w:p>
          <w:p w14:paraId="22A3426B">
            <w:pPr>
              <w:pStyle w:val="19"/>
              <w:numPr>
                <w:ilvl w:val="0"/>
                <w:numId w:val="135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对比数据的时间维度变化（如2020年1月至2021年9月的折线图趋势）</w:t>
            </w:r>
          </w:p>
        </w:tc>
      </w:tr>
      <w:tr w14:paraId="0824B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EAB68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0E985DA">
            <w:pPr>
              <w:numPr>
                <w:ilvl w:val="0"/>
                <w:numId w:val="136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数值与后台数据一致，时间维度数据动态更新</w:t>
            </w:r>
          </w:p>
          <w:p w14:paraId="69304364">
            <w:pPr>
              <w:numPr>
                <w:ilvl w:val="0"/>
                <w:numId w:val="136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折线图趋势与业务逻辑匹配（如业务增长期数值上升）</w:t>
            </w:r>
          </w:p>
        </w:tc>
      </w:tr>
      <w:tr w14:paraId="6AFAE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795CF0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7744FE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74A7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38B977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12E425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9312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408499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C2BCB9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FAF1111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FA6F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A87E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C349FC9">
            <w:r>
              <w:t>43250</w:t>
            </w:r>
          </w:p>
        </w:tc>
      </w:tr>
      <w:tr w14:paraId="7C919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BF4EE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0144BB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验证业务规模模块数据展示验证</w:t>
            </w:r>
          </w:p>
        </w:tc>
      </w:tr>
      <w:tr w14:paraId="75526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177F4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25EBE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42E7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1EED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E981DF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8ECF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451D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7EC18D0">
            <w:pPr>
              <w:pStyle w:val="19"/>
              <w:numPr>
                <w:ilvl w:val="0"/>
                <w:numId w:val="137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查看区域分布环形图（东北、华东、华中、华北、华南、西北）</w:t>
            </w:r>
          </w:p>
          <w:p w14:paraId="40AE1E43">
            <w:pPr>
              <w:pStyle w:val="19"/>
              <w:numPr>
                <w:ilvl w:val="0"/>
                <w:numId w:val="137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对比各区域占比（如华北45.19%、华东23.58%）与详细数据</w:t>
            </w:r>
          </w:p>
        </w:tc>
      </w:tr>
      <w:tr w14:paraId="377FE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B727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13A5983">
            <w:pPr>
              <w:numPr>
                <w:ilvl w:val="0"/>
                <w:numId w:val="138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环形图占比与数值匹配，总和为100%</w:t>
            </w:r>
          </w:p>
          <w:p w14:paraId="0D93E80E">
            <w:pPr>
              <w:numPr>
                <w:ilvl w:val="0"/>
                <w:numId w:val="138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点击某区域后，右侧详细数据自动切换为该区域业务信息</w:t>
            </w:r>
          </w:p>
        </w:tc>
      </w:tr>
      <w:tr w14:paraId="0386D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0E84C2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E94CF30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F6F7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C4025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70B202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922F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59C0C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B9D9AD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0094732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3FC1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CE9F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6FA0003">
            <w:r>
              <w:t>43251</w:t>
            </w:r>
          </w:p>
        </w:tc>
      </w:tr>
      <w:tr w14:paraId="5ACFF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A867E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EDF5B90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验证客户规模/增长率</w:t>
            </w:r>
            <w:r>
              <w:rPr>
                <w:rFonts w:hint="eastAsia" w:cs="仿宋"/>
                <w:szCs w:val="21"/>
                <w:lang w:val="en-US" w:eastAsia="zh-CN"/>
              </w:rPr>
              <w:t>模块客户数据验证</w:t>
            </w:r>
          </w:p>
        </w:tc>
      </w:tr>
      <w:tr w14:paraId="15D62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010B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248D7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4387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0A14E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C1A7A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81D0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324F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3915AF4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查看客户总数（如户数642,652.07）、户均数据（如户均642,652.07）2. 对比增长率（如较年初增长51.80%）与历史数据</w:t>
            </w:r>
          </w:p>
        </w:tc>
      </w:tr>
      <w:tr w14:paraId="46542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2E0C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7169987">
            <w:pPr>
              <w:numPr>
                <w:ilvl w:val="0"/>
                <w:numId w:val="139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客户总数、户均数据与CRM系统一致</w:t>
            </w:r>
          </w:p>
          <w:p w14:paraId="6011C048">
            <w:pPr>
              <w:numPr>
                <w:ilvl w:val="0"/>
                <w:numId w:val="139"/>
              </w:numPr>
            </w:pPr>
            <w:r>
              <w:rPr>
                <w:rFonts w:ascii="仿宋" w:hAnsi="仿宋" w:cs="仿宋"/>
                <w:szCs w:val="21"/>
              </w:rPr>
              <w:t>增长率计算逻辑正确（如（本期数-年初数）/年初数×100%）</w:t>
            </w:r>
          </w:p>
        </w:tc>
      </w:tr>
      <w:tr w14:paraId="3D978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C3FA3B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58EB29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54BD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F2E06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71DC9E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C4BD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42E6CA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C55D8B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1A7234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A706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93E3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F4B06CD">
            <w:r>
              <w:t>43252</w:t>
            </w:r>
          </w:p>
        </w:tc>
      </w:tr>
      <w:tr w14:paraId="5F383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9A7B2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C5406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验证应收应付模块应收应付数据验证</w:t>
            </w:r>
          </w:p>
        </w:tc>
      </w:tr>
      <w:tr w14:paraId="67E45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74FD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BD4C2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970D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FC8E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28E40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89B2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96F8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33A3D61">
            <w:pPr>
              <w:pStyle w:val="19"/>
              <w:numPr>
                <w:ilvl w:val="0"/>
                <w:numId w:val="14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查看应收应付金额（如应收金额642,652.07、应付金额642,652.07）</w:t>
            </w:r>
          </w:p>
          <w:p w14:paraId="714B6060">
            <w:pPr>
              <w:pStyle w:val="19"/>
              <w:numPr>
                <w:ilvl w:val="0"/>
                <w:numId w:val="14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对比放款回款效率（如折线图趋势）</w:t>
            </w:r>
          </w:p>
        </w:tc>
      </w:tr>
      <w:tr w14:paraId="2803D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EB86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E2E687A">
            <w:pPr>
              <w:numPr>
                <w:ilvl w:val="0"/>
                <w:numId w:val="141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应收应付金额与财务系统一致</w:t>
            </w:r>
          </w:p>
          <w:p w14:paraId="5EF15898">
            <w:pPr>
              <w:numPr>
                <w:ilvl w:val="0"/>
                <w:numId w:val="141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放款回款效率趋势与业务操作匹配（如回款高峰期数值上升）</w:t>
            </w:r>
          </w:p>
        </w:tc>
      </w:tr>
      <w:tr w14:paraId="1B4BE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0CBB50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997932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E295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E804F7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87865A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B078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517CB9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17AC06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D1B4C84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974C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5DD03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94BFFE7">
            <w:r>
              <w:t>43253</w:t>
            </w:r>
          </w:p>
        </w:tc>
      </w:tr>
      <w:tr w14:paraId="32C08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8A0B6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72C21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验证应收应付模块时间趋势验证</w:t>
            </w:r>
          </w:p>
        </w:tc>
      </w:tr>
      <w:tr w14:paraId="1AC6E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DE69B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6D10E8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A12B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84FC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6F2F69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1AB2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50552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D24A181">
            <w:pPr>
              <w:pStyle w:val="19"/>
              <w:numPr>
                <w:ilvl w:val="0"/>
                <w:numId w:val="14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选择不同时间范围（如2022年12月至2025年10月）</w:t>
            </w:r>
          </w:p>
          <w:p w14:paraId="1EB48912">
            <w:pPr>
              <w:pStyle w:val="19"/>
              <w:numPr>
                <w:ilvl w:val="0"/>
                <w:numId w:val="14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观察应收应付金额折线图变化</w:t>
            </w:r>
          </w:p>
        </w:tc>
      </w:tr>
      <w:tr w14:paraId="1436F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E6B17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C398534">
            <w:pPr>
              <w:numPr>
                <w:ilvl w:val="0"/>
                <w:numId w:val="143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时间范围切换后，数据动态更新</w:t>
            </w:r>
          </w:p>
          <w:p w14:paraId="08301934">
            <w:pPr>
              <w:numPr>
                <w:ilvl w:val="0"/>
                <w:numId w:val="143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折线图趋势与业务周期（如季度回款、年度结算）匹配</w:t>
            </w:r>
          </w:p>
        </w:tc>
      </w:tr>
      <w:tr w14:paraId="41F2B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08539D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6BAAF4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7388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E7FFD8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B33A3B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C73B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0D54C6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D53D26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D9D87ED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EEAD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57A74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B2C6A9A">
            <w:r>
              <w:t>43254</w:t>
            </w:r>
          </w:p>
        </w:tc>
      </w:tr>
      <w:tr w14:paraId="4F0EB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D3AE5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BD7FD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验证批复效率模块批复数据验证</w:t>
            </w:r>
          </w:p>
        </w:tc>
      </w:tr>
      <w:tr w14:paraId="3EFF0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0FA1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49FB3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F90B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BEE1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86E0F9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7426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4488B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6C60688">
            <w:pPr>
              <w:pStyle w:val="19"/>
              <w:numPr>
                <w:ilvl w:val="0"/>
                <w:numId w:val="14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查看营销立项与业务审批数量（如数量642,652.07）</w:t>
            </w:r>
          </w:p>
          <w:p w14:paraId="72FC6C61">
            <w:pPr>
              <w:pStyle w:val="19"/>
              <w:numPr>
                <w:ilvl w:val="0"/>
                <w:numId w:val="14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对比平均批复时间（如平均批复时间642,652.07）</w:t>
            </w:r>
          </w:p>
        </w:tc>
      </w:tr>
      <w:tr w14:paraId="5FCEE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699C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FF10893">
            <w:pPr>
              <w:numPr>
                <w:ilvl w:val="0"/>
                <w:numId w:val="145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数量与业务审批系统一致</w:t>
            </w:r>
          </w:p>
          <w:p w14:paraId="6DFFB02C">
            <w:pPr>
              <w:numPr>
                <w:ilvl w:val="0"/>
                <w:numId w:val="145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平均批复时间计算逻辑正确（如总批复时间/批复数量）</w:t>
            </w:r>
          </w:p>
        </w:tc>
      </w:tr>
      <w:tr w14:paraId="4B927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BB0D52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B0B14C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8999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1DE6AB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CE9E90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5C23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DC3674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D710DD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BA7BA9E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A35B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709F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485A831">
            <w:r>
              <w:t>43255</w:t>
            </w:r>
          </w:p>
        </w:tc>
      </w:tr>
      <w:tr w14:paraId="3EE3A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42580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ACE7C5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验证批复效率模块时间趋势验证</w:t>
            </w:r>
          </w:p>
        </w:tc>
      </w:tr>
      <w:tr w14:paraId="19323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533E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56467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7A7F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6BD12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B93AB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E7B7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D9F7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63DD792">
            <w:pPr>
              <w:pStyle w:val="19"/>
              <w:numPr>
                <w:ilvl w:val="0"/>
                <w:numId w:val="14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查看批复效率折线图（如2020年1月至2021年7月）</w:t>
            </w:r>
          </w:p>
          <w:p w14:paraId="774EC465">
            <w:pPr>
              <w:pStyle w:val="19"/>
              <w:numPr>
                <w:ilvl w:val="0"/>
                <w:numId w:val="14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对比不同时间段批复效率变化</w:t>
            </w:r>
          </w:p>
        </w:tc>
      </w:tr>
      <w:tr w14:paraId="607D0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D5013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AAACA32">
            <w:pPr>
              <w:numPr>
                <w:ilvl w:val="0"/>
                <w:numId w:val="147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折线图数据与详细列表匹配</w:t>
            </w:r>
          </w:p>
          <w:p w14:paraId="1FBB5758">
            <w:pPr>
              <w:numPr>
                <w:ilvl w:val="0"/>
                <w:numId w:val="0"/>
              </w:numPr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2. 批复效率变化与业务优化措施（如流程简化、人员增加）匹配</w:t>
            </w:r>
          </w:p>
        </w:tc>
      </w:tr>
      <w:tr w14:paraId="73D90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62654C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C94710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7910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19796D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588C3C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5B9B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43C31A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87FD8E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AF958F0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1A39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923D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67E6B02">
            <w:r>
              <w:t>43256</w:t>
            </w:r>
          </w:p>
        </w:tc>
      </w:tr>
      <w:tr w14:paraId="3830E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8250B0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BFB0616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验证产品分析模块产品数据验证</w:t>
            </w:r>
          </w:p>
        </w:tc>
      </w:tr>
      <w:tr w14:paraId="78906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E35FC8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40591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3034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F613F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FE299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F78E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3083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9A6EDEC">
            <w:pPr>
              <w:pStyle w:val="19"/>
              <w:numPr>
                <w:ilvl w:val="0"/>
                <w:numId w:val="14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查看产品余额（如512,920,000元）</w:t>
            </w:r>
          </w:p>
          <w:p w14:paraId="7A29A1AA">
            <w:pPr>
              <w:pStyle w:val="19"/>
              <w:numPr>
                <w:ilvl w:val="0"/>
                <w:numId w:val="14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对比较年初增长率（如51.80%）</w:t>
            </w:r>
          </w:p>
        </w:tc>
      </w:tr>
      <w:tr w14:paraId="5415C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BA84F0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D931A57">
            <w:pPr>
              <w:numPr>
                <w:ilvl w:val="0"/>
                <w:numId w:val="149"/>
              </w:numPr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产品余额与产品管理系统一致</w:t>
            </w:r>
          </w:p>
          <w:p w14:paraId="4C2C46B2">
            <w:pPr>
              <w:numPr>
                <w:ilvl w:val="0"/>
                <w:numId w:val="0"/>
              </w:num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2. 增长率计算逻辑正确，数据动态更新</w:t>
            </w:r>
          </w:p>
        </w:tc>
      </w:tr>
      <w:tr w14:paraId="6AFE6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7634F5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3E5617F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F28C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D892D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E558D7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39D0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114D18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F61DD2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AD5214E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EF23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AA59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36B4441">
            <w:r>
              <w:t>43257</w:t>
            </w:r>
          </w:p>
        </w:tc>
      </w:tr>
      <w:tr w14:paraId="338E2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7CB26C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78313D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验证客户分析模块客户数据验证</w:t>
            </w:r>
          </w:p>
        </w:tc>
      </w:tr>
      <w:tr w14:paraId="70C90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1ABD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F05B1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1B40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7D73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9796E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113D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D835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FF073CB">
            <w:pPr>
              <w:pStyle w:val="19"/>
              <w:numPr>
                <w:ilvl w:val="0"/>
                <w:numId w:val="15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查看核心企业数、客户满意度、黑名单客户数量</w:t>
            </w:r>
          </w:p>
          <w:p w14:paraId="536FEF0C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对比客户履约率（如较年初增长51.80%）</w:t>
            </w:r>
          </w:p>
        </w:tc>
      </w:tr>
      <w:tr w14:paraId="691F0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A460C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D7EE4E5">
            <w:pPr>
              <w:numPr>
                <w:ilvl w:val="0"/>
                <w:numId w:val="151"/>
              </w:numPr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核心企业数与CRM系统一致</w:t>
            </w:r>
          </w:p>
          <w:p w14:paraId="25999F77">
            <w:pPr>
              <w:numPr>
                <w:ilvl w:val="0"/>
                <w:numId w:val="151"/>
              </w:numPr>
              <w:ind w:left="0" w:leftChars="0" w:firstLine="0" w:firstLineChars="0"/>
              <w:rPr>
                <w:rFonts w:hint="eastAsia"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客户满意度、黑名单客户数量与调查数据匹配</w:t>
            </w:r>
          </w:p>
          <w:p w14:paraId="7922653F">
            <w:pPr>
              <w:numPr>
                <w:ilvl w:val="0"/>
                <w:numId w:val="0"/>
              </w:numPr>
              <w:ind w:leftChars="0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3. 履约率计算逻辑正确</w:t>
            </w:r>
          </w:p>
        </w:tc>
      </w:tr>
      <w:tr w14:paraId="49D4A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D4F8D7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402C85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A140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EF90E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C206A6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D2B8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E590BB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C3DB83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F523269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78F6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A673B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5053F4D">
            <w:r>
              <w:t>43258</w:t>
            </w:r>
          </w:p>
        </w:tc>
      </w:tr>
      <w:tr w14:paraId="23E4B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5E881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E2FD31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验证客户分析模块交互逻辑验证</w:t>
            </w:r>
          </w:p>
        </w:tc>
      </w:tr>
      <w:tr w14:paraId="0E741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0EFA4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217A27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8684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D74F6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65B8F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9636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EB3F6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D398CA9">
            <w:pPr>
              <w:pStyle w:val="19"/>
              <w:numPr>
                <w:ilvl w:val="0"/>
                <w:numId w:val="15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点击“查看更多”按钮</w:t>
            </w:r>
          </w:p>
          <w:p w14:paraId="3216DED0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观察是否跳转至客户分析详细页面</w:t>
            </w:r>
          </w:p>
        </w:tc>
      </w:tr>
      <w:tr w14:paraId="65AD8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D4BBB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6318CAB">
            <w:pPr>
              <w:numPr>
                <w:ilvl w:val="0"/>
                <w:numId w:val="153"/>
              </w:num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“查看更多”按钮响应，跳转至详细页面</w:t>
            </w:r>
          </w:p>
          <w:p w14:paraId="606640E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2. 详细页面数据与驾驶舱摘要数据一致</w:t>
            </w:r>
          </w:p>
        </w:tc>
      </w:tr>
      <w:tr w14:paraId="4C010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E2580D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D6DD2A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2538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B4133C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B0A4A6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C123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0789D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899140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AFF8650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2ACB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659A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875D5E9">
            <w:r>
              <w:t>43259</w:t>
            </w:r>
          </w:p>
        </w:tc>
      </w:tr>
      <w:tr w14:paraId="045B2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598091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AE0165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验证市场拓展模块市场数据验证</w:t>
            </w:r>
          </w:p>
        </w:tc>
      </w:tr>
      <w:tr w14:paraId="0A8ED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A5829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0247F2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6E7E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C0FD5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E0F46C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4065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4886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5C50941">
            <w:pPr>
              <w:pStyle w:val="19"/>
              <w:numPr>
                <w:ilvl w:val="0"/>
                <w:numId w:val="15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查看区域市场占比环形图（东北、华东、华北等）</w:t>
            </w:r>
          </w:p>
          <w:p w14:paraId="38D948A6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对比各区域占比（如华北45.19%、华东23.58%）</w:t>
            </w:r>
          </w:p>
        </w:tc>
      </w:tr>
      <w:tr w14:paraId="3AA7C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2A057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628E10D">
            <w:pPr>
              <w:numPr>
                <w:ilvl w:val="0"/>
                <w:numId w:val="15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环形图占比与数值匹配，总和为100%</w:t>
            </w:r>
          </w:p>
          <w:p w14:paraId="52EEE6C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2. 区域占比与业务实际拓展情况匹配</w:t>
            </w:r>
          </w:p>
        </w:tc>
      </w:tr>
      <w:tr w14:paraId="38FA6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EE17CB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64268C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B3CBD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605818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6FC89A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3194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A347A0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0A646E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E9A5011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B051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041AC2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DECEDFE">
            <w:r>
              <w:t>43260</w:t>
            </w:r>
          </w:p>
        </w:tc>
      </w:tr>
      <w:tr w14:paraId="09339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7D4834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7A57FE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验证市场拓展模块市场交互逻辑验证</w:t>
            </w:r>
          </w:p>
        </w:tc>
      </w:tr>
      <w:tr w14:paraId="62139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10A6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AF067C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1BBC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9CA35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C8567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172D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AB924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FA38440">
            <w:pPr>
              <w:pStyle w:val="19"/>
              <w:numPr>
                <w:ilvl w:val="0"/>
                <w:numId w:val="15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查看区域市场占比环形图（东北、华东、华北等）</w:t>
            </w:r>
          </w:p>
          <w:p w14:paraId="6C3F1BE3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对比各区域占比（如华北45.19%、华东23.58%）</w:t>
            </w:r>
          </w:p>
        </w:tc>
      </w:tr>
      <w:tr w14:paraId="39B4C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279A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635CF3D">
            <w:pPr>
              <w:numPr>
                <w:ilvl w:val="0"/>
                <w:numId w:val="15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点击响应灵敏，数据切换无延迟</w:t>
            </w:r>
          </w:p>
          <w:p w14:paraId="779A922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切换后数据与该区域市场拓展记录一致</w:t>
            </w:r>
          </w:p>
        </w:tc>
      </w:tr>
      <w:tr w14:paraId="70C1D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D44E85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7489CB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27D9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BE4ECF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2FCAA4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C992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C2D4B6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CF1BA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3002803">
      <w:pPr>
        <w:pStyle w:val="5"/>
        <w:bidi w:val="0"/>
        <w:rPr>
          <w:rFonts w:hint="default"/>
          <w:lang w:val="en-US" w:eastAsia="zh-CN"/>
        </w:rPr>
      </w:pPr>
      <w:bookmarkStart w:id="156" w:name="_Toc25236"/>
      <w:r>
        <w:rPr>
          <w:rFonts w:hint="eastAsia" w:ascii="仿宋" w:hAnsi="仿宋" w:eastAsia="仿宋" w:cs="仿宋"/>
          <w:szCs w:val="21"/>
          <w:lang w:eastAsia="zh-CN"/>
        </w:rPr>
        <w:t>风控管理驾驶舱</w:t>
      </w:r>
      <w:bookmarkEnd w:id="156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71B5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A2E0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701025F">
            <w:r>
              <w:t>43261</w:t>
            </w:r>
          </w:p>
        </w:tc>
      </w:tr>
      <w:tr w14:paraId="3E8AC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5E590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30F8BC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验证业务余额/累计投放模块数据准确性验证</w:t>
            </w:r>
          </w:p>
        </w:tc>
      </w:tr>
      <w:tr w14:paraId="53A34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761D6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0B11D9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9C80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7BF4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39076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BA6D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D58B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8ABE5D8">
            <w:pPr>
              <w:pStyle w:val="19"/>
              <w:numPr>
                <w:ilvl w:val="0"/>
                <w:numId w:val="15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查看业务余额与累计投放数值（如642,652.07）</w:t>
            </w:r>
          </w:p>
          <w:p w14:paraId="172BD2C6">
            <w:pPr>
              <w:pStyle w:val="19"/>
              <w:numPr>
                <w:ilvl w:val="0"/>
                <w:numId w:val="158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对比“较年初”增长率（如51.80%）</w:t>
            </w:r>
          </w:p>
          <w:p w14:paraId="36EC6B5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核对区域分布占比（如华北45.19%、华东23.58%）</w:t>
            </w:r>
          </w:p>
        </w:tc>
      </w:tr>
      <w:tr w14:paraId="2004A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13E68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F336AAA">
            <w:pPr>
              <w:numPr>
                <w:ilvl w:val="0"/>
                <w:numId w:val="15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数值与后台业务系统一致</w:t>
            </w:r>
          </w:p>
          <w:p w14:paraId="4C170177">
            <w:pPr>
              <w:numPr>
                <w:ilvl w:val="0"/>
                <w:numId w:val="159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增长率计算逻辑正确（（当前值-年初值）/年初值×100%）</w:t>
            </w:r>
          </w:p>
          <w:p w14:paraId="39B53EF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区域占比总和为100%，数据匹配详细列表</w:t>
            </w:r>
          </w:p>
        </w:tc>
      </w:tr>
      <w:tr w14:paraId="6F01E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C70B90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9A985A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7901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8213C9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AAEA77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4A6A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A663ED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3F4BC0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C245A99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DAF4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7D3C2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A34C2DD">
            <w:r>
              <w:t>43262</w:t>
            </w:r>
          </w:p>
        </w:tc>
      </w:tr>
      <w:tr w14:paraId="3B1BD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F99AE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B0CFAC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验证业务余额/累计投放模块趋势分析验证</w:t>
            </w:r>
          </w:p>
        </w:tc>
      </w:tr>
      <w:tr w14:paraId="57CF4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3803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E1A75D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6AEB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1AC93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1514B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311F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9D94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9D12C4C">
            <w:pPr>
              <w:pStyle w:val="19"/>
              <w:numPr>
                <w:ilvl w:val="0"/>
                <w:numId w:val="16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观察折线图时间范围（如2020年1月至2021年9月）</w:t>
            </w:r>
          </w:p>
          <w:p w14:paraId="572D0EAC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选择不同时间节点，查看数据变化趋势</w:t>
            </w:r>
          </w:p>
        </w:tc>
      </w:tr>
      <w:tr w14:paraId="515D1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0B53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E09FBF6">
            <w:pPr>
              <w:numPr>
                <w:ilvl w:val="0"/>
                <w:numId w:val="161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折线图趋势与业务操作周期匹配（如业务高峰期数值上升）</w:t>
            </w:r>
          </w:p>
          <w:p w14:paraId="10B46D2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时间节点切换后，数据动态更新，无延迟或错误</w:t>
            </w:r>
          </w:p>
        </w:tc>
      </w:tr>
      <w:tr w14:paraId="4FA2E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BBC7D2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346F2B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E52B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866413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300D5F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5320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AA47A2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0DC04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753E933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A3C7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2CC45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D37111D">
            <w:r>
              <w:t>43263</w:t>
            </w:r>
          </w:p>
        </w:tc>
      </w:tr>
      <w:tr w14:paraId="4966F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1D1DE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C8BC7A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验证客户规模/增长率模块客户数据验证</w:t>
            </w:r>
          </w:p>
        </w:tc>
      </w:tr>
      <w:tr w14:paraId="44460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C2487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59A513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7A60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866A3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43EE03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06AB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BEFE9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A0F21ED">
            <w:pPr>
              <w:pStyle w:val="19"/>
              <w:numPr>
                <w:ilvl w:val="0"/>
                <w:numId w:val="16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查看客户总数（户数642,652.07）、户均数据（户均642,652.07）</w:t>
            </w:r>
          </w:p>
          <w:p w14:paraId="152AFF94">
            <w:pPr>
              <w:pStyle w:val="19"/>
              <w:numPr>
                <w:ilvl w:val="0"/>
                <w:numId w:val="16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对比“较年初”增长率（如51.80%）</w:t>
            </w:r>
          </w:p>
          <w:p w14:paraId="4B300E2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核对区域客户数量（如吉林省、山东省等柱状图数据）</w:t>
            </w:r>
          </w:p>
        </w:tc>
      </w:tr>
      <w:tr w14:paraId="36A83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7A474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35C78A5">
            <w:pPr>
              <w:numPr>
                <w:ilvl w:val="0"/>
                <w:numId w:val="16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客户总数与CRM系统一致</w:t>
            </w:r>
          </w:p>
          <w:p w14:paraId="2AEC1AE9">
            <w:pPr>
              <w:numPr>
                <w:ilvl w:val="0"/>
                <w:numId w:val="163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1972C38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柱状图数据与详细列表匹配，区域客户数量总和等于客户总数</w:t>
            </w:r>
          </w:p>
        </w:tc>
      </w:tr>
      <w:tr w14:paraId="4E38C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F7145C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F51CEC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228A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7ED10D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DD6FBC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0C27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A963A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6FB97E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57CEC0C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E6EC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8B0040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C00BBF9">
            <w:r>
              <w:t>43264</w:t>
            </w:r>
          </w:p>
        </w:tc>
      </w:tr>
      <w:tr w14:paraId="62B9E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094B9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DFF2F7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验证客户规模/增长率模块交互逻辑验证</w:t>
            </w:r>
          </w:p>
        </w:tc>
      </w:tr>
      <w:tr w14:paraId="73099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A35B2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610D1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476A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4EB2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7B7FF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4B7C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2739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FCCBD00">
            <w:pPr>
              <w:pStyle w:val="19"/>
              <w:numPr>
                <w:ilvl w:val="0"/>
                <w:numId w:val="164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点击柱状图某区域（如山东省）</w:t>
            </w:r>
          </w:p>
          <w:p w14:paraId="4AA7174D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观察右侧客户数据是否自动切换为该区域信息</w:t>
            </w:r>
          </w:p>
        </w:tc>
      </w:tr>
      <w:tr w14:paraId="219B5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48F90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E65DF16">
            <w:pPr>
              <w:numPr>
                <w:ilvl w:val="0"/>
                <w:numId w:val="16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客户总数与CRM系统一致</w:t>
            </w:r>
          </w:p>
          <w:p w14:paraId="6FB59BA2">
            <w:pPr>
              <w:numPr>
                <w:ilvl w:val="0"/>
                <w:numId w:val="16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3BA8041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柱状图数据与详细列表匹配，区域客户数量总和等于客户总数</w:t>
            </w:r>
          </w:p>
        </w:tc>
      </w:tr>
      <w:tr w14:paraId="4332A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F1D190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8E90F8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709D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325F5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2EDC3A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ACAE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5E01CC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73A327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2BE28CF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006B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507C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9DB40BA">
            <w:r>
              <w:t>43265</w:t>
            </w:r>
          </w:p>
        </w:tc>
      </w:tr>
      <w:tr w14:paraId="68FD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A76D5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A96D91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验证资产质量模块五级分类数据验证</w:t>
            </w:r>
          </w:p>
        </w:tc>
      </w:tr>
      <w:tr w14:paraId="3DE77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9C4C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A3B792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1A7C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41D02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8D2EB1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26D4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92CD0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F4BE696">
            <w:pPr>
              <w:pStyle w:val="19"/>
              <w:numPr>
                <w:ilvl w:val="0"/>
                <w:numId w:val="16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查看五级分类占比环形图（正常、关注、次级、可疑、损失）</w:t>
            </w:r>
          </w:p>
          <w:p w14:paraId="148C3C04">
            <w:pPr>
              <w:pStyle w:val="19"/>
              <w:numPr>
                <w:ilvl w:val="0"/>
                <w:numId w:val="166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核对各分类占比数值（如正常类占比、不良率等）</w:t>
            </w:r>
          </w:p>
          <w:p w14:paraId="58C1A14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对比“五级分类月度趋势”折线图</w:t>
            </w:r>
          </w:p>
        </w:tc>
      </w:tr>
      <w:tr w14:paraId="066D2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AE534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16D0898">
            <w:pPr>
              <w:numPr>
                <w:ilvl w:val="0"/>
                <w:numId w:val="16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占比数值与风险管理系统一致</w:t>
            </w:r>
          </w:p>
          <w:p w14:paraId="62913A08">
            <w:pPr>
              <w:numPr>
                <w:ilvl w:val="0"/>
                <w:numId w:val="167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环形图各分类占比总和为100%</w:t>
            </w:r>
          </w:p>
          <w:p w14:paraId="6711BAD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折线图趋势与风险变化周期匹配（如不良率上升期数值走高）</w:t>
            </w:r>
          </w:p>
        </w:tc>
      </w:tr>
      <w:tr w14:paraId="27DC7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436864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923431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18B13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A2F34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3C0C61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005F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4DEAAB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0FB182D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A49004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6547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CF8B0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26695F0">
            <w:r>
              <w:t>43266</w:t>
            </w:r>
          </w:p>
        </w:tc>
      </w:tr>
      <w:tr w14:paraId="52208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CB7F9C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C5807E8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验证资产质量模块交互逻辑验证</w:t>
            </w:r>
          </w:p>
        </w:tc>
      </w:tr>
      <w:tr w14:paraId="40984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57C44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B8ABC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3A12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FAB3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99F0B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5649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8B44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81B822D">
            <w:pPr>
              <w:pStyle w:val="19"/>
              <w:numPr>
                <w:ilvl w:val="0"/>
                <w:numId w:val="168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选择不同时间范围（如2020年1月至2021年9月）</w:t>
            </w:r>
          </w:p>
          <w:p w14:paraId="522CCF76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观察五级分类月度趋势折线图变化</w:t>
            </w:r>
          </w:p>
        </w:tc>
      </w:tr>
      <w:tr w14:paraId="25EC4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D1DF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50E5B26">
            <w:pPr>
              <w:numPr>
                <w:ilvl w:val="0"/>
                <w:numId w:val="169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时间范围切换后，数据动态更新</w:t>
            </w:r>
          </w:p>
          <w:p w14:paraId="0215FA2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折线图数据点与时间节点匹配，无缺失或错误</w:t>
            </w:r>
          </w:p>
        </w:tc>
      </w:tr>
      <w:tr w14:paraId="28C5D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81CA27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E8A028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6152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BC412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656393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BB68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5E0ED1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FCC6C7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3BB1D99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D351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0F6F66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20F4B46">
            <w:r>
              <w:t>43267</w:t>
            </w:r>
          </w:p>
        </w:tc>
      </w:tr>
      <w:tr w14:paraId="3E491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299E7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5D85F5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验证平均回款时间/合同履约率模块数据准确性验证</w:t>
            </w:r>
          </w:p>
        </w:tc>
      </w:tr>
      <w:tr w14:paraId="02AC3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B8AC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F6128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6C4A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D53CA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1CDB66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743A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25AE1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00A9E8D">
            <w:pPr>
              <w:pStyle w:val="19"/>
              <w:numPr>
                <w:ilvl w:val="0"/>
                <w:numId w:val="17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查看平均回款时间与合同履约率数值（如平均回款时间642,652.07、合同履约率642,652.07）</w:t>
            </w:r>
          </w:p>
          <w:p w14:paraId="7284182E">
            <w:pPr>
              <w:pStyle w:val="19"/>
              <w:numPr>
                <w:ilvl w:val="0"/>
                <w:numId w:val="17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对比“较年初”变化率（如51.80%）</w:t>
            </w:r>
          </w:p>
          <w:p w14:paraId="2FBB5BE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观察回款时间与履约率关系折线图</w:t>
            </w:r>
          </w:p>
        </w:tc>
      </w:tr>
      <w:tr w14:paraId="37C7A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A5D0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5BCA06A">
            <w:pPr>
              <w:numPr>
                <w:ilvl w:val="0"/>
                <w:numId w:val="17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数值与财务系统一致</w:t>
            </w:r>
          </w:p>
          <w:p w14:paraId="64F0C32E">
            <w:pPr>
              <w:numPr>
                <w:ilvl w:val="0"/>
                <w:numId w:val="171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变化率计算逻辑正确</w:t>
            </w:r>
          </w:p>
          <w:p w14:paraId="2D28234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折线图趋势与业务逻辑匹配（如回款时间缩短时，履约率上升）</w:t>
            </w:r>
          </w:p>
        </w:tc>
      </w:tr>
      <w:tr w14:paraId="31906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DDAB6E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B5804E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BC3F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57A30D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8D83B0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E42E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666867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3C2FA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3E745EF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7ECF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7003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0B09DF6">
            <w:r>
              <w:t>43268</w:t>
            </w:r>
          </w:p>
        </w:tc>
      </w:tr>
      <w:tr w14:paraId="684B9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C403F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46D6D3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验证平均回款时间/合同履约率模块趋势分析验证</w:t>
            </w:r>
          </w:p>
        </w:tc>
      </w:tr>
      <w:tr w14:paraId="44230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6DD53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4A15B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0295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13BE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3131C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E8E6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7D1C5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68989AD">
            <w:pPr>
              <w:pStyle w:val="19"/>
              <w:numPr>
                <w:ilvl w:val="0"/>
                <w:numId w:val="172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选择不同时间范围（如2020年1月至2021年9月）</w:t>
            </w:r>
          </w:p>
          <w:p w14:paraId="081B332F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观察回款时间与履约率折线图变化</w:t>
            </w:r>
          </w:p>
        </w:tc>
      </w:tr>
      <w:tr w14:paraId="2B592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B6CD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A7AFB34">
            <w:pPr>
              <w:numPr>
                <w:ilvl w:val="0"/>
                <w:numId w:val="173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时间范围切换后，数据动态更新</w:t>
            </w:r>
          </w:p>
          <w:p w14:paraId="68585CE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折线图趋势与业务优化措施匹配（如流程简化后回款时间缩短）</w:t>
            </w:r>
          </w:p>
        </w:tc>
      </w:tr>
      <w:tr w14:paraId="556BA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293549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1A3EEF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1DB9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AC7E2A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F9C7B6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BDF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69F10A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7F9D9E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7B30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1211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C586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C4A1FD6">
            <w:r>
              <w:t>43269</w:t>
            </w:r>
          </w:p>
        </w:tc>
      </w:tr>
      <w:tr w14:paraId="20488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0E749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421779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验证平均回款逾期模块逾期数据验证</w:t>
            </w:r>
          </w:p>
        </w:tc>
      </w:tr>
      <w:tr w14:paraId="4284A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AB1867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F7790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B650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A19E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1ACB6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E2AC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44FD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CE1D2ED">
            <w:pPr>
              <w:pStyle w:val="19"/>
              <w:numPr>
                <w:ilvl w:val="0"/>
                <w:numId w:val="17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查看回款逾期笔数与金额（如回款逾期笔数642,652.07、回款逾期金额642,652.07）</w:t>
            </w:r>
          </w:p>
          <w:p w14:paraId="7D5FCD1A">
            <w:pPr>
              <w:pStyle w:val="19"/>
              <w:numPr>
                <w:ilvl w:val="0"/>
                <w:numId w:val="174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对比“较年初”变化率（如51.80%）</w:t>
            </w:r>
          </w:p>
          <w:p w14:paraId="42E20E8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观察逾期笔数与金额关系柱状图</w:t>
            </w:r>
          </w:p>
        </w:tc>
      </w:tr>
      <w:tr w14:paraId="5C705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50B04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D3A9040">
            <w:pPr>
              <w:numPr>
                <w:ilvl w:val="0"/>
                <w:numId w:val="17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数值与财务系统一致</w:t>
            </w:r>
          </w:p>
          <w:p w14:paraId="39B3FBDB">
            <w:pPr>
              <w:numPr>
                <w:ilvl w:val="0"/>
                <w:numId w:val="17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变化率计算逻辑正确</w:t>
            </w:r>
          </w:p>
          <w:p w14:paraId="1FFC9F0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柱状图数据匹配，逾期金额与笔数趋势一致</w:t>
            </w:r>
          </w:p>
        </w:tc>
      </w:tr>
      <w:tr w14:paraId="29F0A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5D1ED4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4528DB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C356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AD39C0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26F566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E466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93CBC4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1B9CDC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6C7705D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F68B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1037C3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1274E2F">
            <w:r>
              <w:t>43270</w:t>
            </w:r>
          </w:p>
        </w:tc>
      </w:tr>
      <w:tr w14:paraId="4E033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347D7A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BC7EC07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验证平均回款逾期模块趋势分析验证</w:t>
            </w:r>
          </w:p>
        </w:tc>
      </w:tr>
      <w:tr w14:paraId="3C818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1D71C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F15B60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EF35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4FCB7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B08ED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84E8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23BD25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169D317">
            <w:pPr>
              <w:pStyle w:val="19"/>
              <w:numPr>
                <w:ilvl w:val="0"/>
                <w:numId w:val="176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选择不同时间范围（如2020年1月至2021年9月）</w:t>
            </w:r>
          </w:p>
          <w:p w14:paraId="14922B60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观察逾期笔数与金额柱状图变化</w:t>
            </w:r>
          </w:p>
        </w:tc>
      </w:tr>
      <w:tr w14:paraId="283E0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B3330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318525C">
            <w:pPr>
              <w:numPr>
                <w:ilvl w:val="0"/>
                <w:numId w:val="17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时间范围切换后，数据动态更新</w:t>
            </w:r>
          </w:p>
          <w:p w14:paraId="4E56D05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柱状图趋势与风险控制措施匹配（如催收加强后逾期笔数下降）</w:t>
            </w:r>
          </w:p>
        </w:tc>
      </w:tr>
      <w:tr w14:paraId="1E9E7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773A7A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6E30DC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0E78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E775F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56E373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B1F6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B20648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8A813E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83644C0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F861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9C55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D7424F4">
            <w:r>
              <w:t>43271</w:t>
            </w:r>
          </w:p>
        </w:tc>
      </w:tr>
      <w:tr w14:paraId="4F9A4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660CF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2CA4176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验证集中度管理模块集中度数据验证</w:t>
            </w:r>
          </w:p>
        </w:tc>
      </w:tr>
      <w:tr w14:paraId="1571BC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6CC5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62BA1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5AD4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5FAD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6C62D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92F6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10AE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524387D">
            <w:pPr>
              <w:pStyle w:val="19"/>
              <w:numPr>
                <w:ilvl w:val="0"/>
                <w:numId w:val="17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查看区域集中度与集团客户集中度数值</w:t>
            </w:r>
          </w:p>
          <w:p w14:paraId="33660467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核对“集团客户集中度TOP5”列表数据（如华北22,206、华东13,518）</w:t>
            </w:r>
          </w:p>
        </w:tc>
      </w:tr>
      <w:tr w14:paraId="0A993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3624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9EEE167">
            <w:pPr>
              <w:numPr>
                <w:ilvl w:val="0"/>
                <w:numId w:val="17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数值与CRM系统一致</w:t>
            </w:r>
          </w:p>
          <w:p w14:paraId="2B3E921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TOP5列表数据与详细记录匹配，集中度计算逻辑正确（如TOP5客户金额/总金额×100%）</w:t>
            </w:r>
          </w:p>
        </w:tc>
      </w:tr>
      <w:tr w14:paraId="146CA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1AB4DB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0BFF65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6977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873F43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787782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BD0E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435184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AD608B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1FB5FCD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2F64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476A4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55B05D2">
            <w:r>
              <w:t>43272</w:t>
            </w:r>
          </w:p>
        </w:tc>
      </w:tr>
      <w:tr w14:paraId="4E23C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12602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472E7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验证集中度管理模块交互逻辑验证</w:t>
            </w:r>
          </w:p>
        </w:tc>
      </w:tr>
      <w:tr w14:paraId="07B5D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05377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86C05D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C3DF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E12D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1E3E0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DB27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5D12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66F7E73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点击“区域集中度”或“集团客户集中度”标签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观察数据展示是否切换为对应内容</w:t>
            </w:r>
          </w:p>
        </w:tc>
      </w:tr>
      <w:tr w14:paraId="016CC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3A191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6209EAB">
            <w:pPr>
              <w:numPr>
                <w:ilvl w:val="0"/>
                <w:numId w:val="18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标签切换响应灵敏，数据无延迟更新</w:t>
            </w:r>
          </w:p>
          <w:p w14:paraId="00E61D9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切换后数据与所选标签匹配</w:t>
            </w:r>
          </w:p>
        </w:tc>
      </w:tr>
      <w:tr w14:paraId="53E38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0DD71E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8495BC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931C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6E4D7E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5D0359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89AA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262C7F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98A38B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CA1266D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6D91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8BF4C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B1AFB8C">
            <w:r>
              <w:t>43273</w:t>
            </w:r>
          </w:p>
        </w:tc>
      </w:tr>
      <w:tr w14:paraId="61F1C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568052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11ED41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验证全局交互与可视化全局交互验证</w:t>
            </w:r>
          </w:p>
        </w:tc>
      </w:tr>
      <w:tr w14:paraId="2E355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FB3AD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6B9AB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5EC7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74D1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FB65E4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FA4B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3F3A6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CC9E63F">
            <w:pPr>
              <w:pStyle w:val="19"/>
              <w:numPr>
                <w:ilvl w:val="0"/>
                <w:numId w:val="181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切换不同功能模块标签（如业务管理、风险管理、财务管理）</w:t>
            </w:r>
          </w:p>
          <w:p w14:paraId="0645F0D2">
            <w:pPr>
              <w:pStyle w:val="19"/>
              <w:numPr>
                <w:ilvl w:val="0"/>
                <w:numId w:val="181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操作筛选条件（如时间范围、区域选择）</w:t>
            </w:r>
          </w:p>
          <w:p w14:paraId="64C5B36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082C9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C27B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10FA071">
            <w:pPr>
              <w:numPr>
                <w:ilvl w:val="0"/>
                <w:numId w:val="18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标签切换无卡顿，数据加载响应时间≤2秒</w:t>
            </w:r>
          </w:p>
          <w:p w14:paraId="47D7947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筛选条件操作灵敏，数据更新准确</w:t>
            </w:r>
          </w:p>
        </w:tc>
      </w:tr>
      <w:tr w14:paraId="6C5FC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2252AA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B4E54A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BE8C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71FD20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3135D2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C894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8D8C82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8963A7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A169295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121A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31850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42B6129">
            <w:r>
              <w:t>43274</w:t>
            </w:r>
          </w:p>
        </w:tc>
      </w:tr>
      <w:tr w14:paraId="19D3D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79B8C3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3ABCA3B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验证全局交互与可视化可视化效果验证</w:t>
            </w:r>
          </w:p>
        </w:tc>
      </w:tr>
      <w:tr w14:paraId="15B4B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95D1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A21D08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8548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FE9B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3206E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3CE6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D1A2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B0A85DA">
            <w:pPr>
              <w:pStyle w:val="19"/>
              <w:numPr>
                <w:ilvl w:val="0"/>
                <w:numId w:val="183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观察图表配色、字体、布局是否清晰</w:t>
            </w:r>
          </w:p>
          <w:p w14:paraId="615772B8">
            <w:pPr>
              <w:pStyle w:val="19"/>
              <w:numPr>
                <w:ilvl w:val="0"/>
                <w:numId w:val="183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核对数据标签、图例是否明确</w:t>
            </w:r>
          </w:p>
          <w:p w14:paraId="2CE6E8F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132D2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1775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0D9576A">
            <w:pPr>
              <w:numPr>
                <w:ilvl w:val="0"/>
                <w:numId w:val="18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配色区分度高，字体清晰易读</w:t>
            </w:r>
          </w:p>
          <w:p w14:paraId="43F8B79F">
            <w:pPr>
              <w:numPr>
                <w:ilvl w:val="0"/>
                <w:numId w:val="184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数据标签与图例无歧义</w:t>
            </w:r>
          </w:p>
          <w:p w14:paraId="6530E55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界面适配不同分辨率设备，无错位或重叠</w:t>
            </w:r>
          </w:p>
        </w:tc>
      </w:tr>
      <w:tr w14:paraId="3EFB25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C16B3D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1FBBE9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C3AC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8A0208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F56263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6376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394149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C6DB08D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204CD38">
      <w:pPr>
        <w:pStyle w:val="5"/>
        <w:bidi w:val="0"/>
        <w:rPr>
          <w:rFonts w:hint="default"/>
          <w:lang w:val="en-US" w:eastAsia="zh-CN"/>
        </w:rPr>
      </w:pPr>
      <w:bookmarkStart w:id="157" w:name="_Toc11753"/>
      <w:r>
        <w:rPr>
          <w:rFonts w:hint="eastAsia" w:ascii="仿宋" w:hAnsi="仿宋" w:eastAsia="仿宋" w:cs="仿宋"/>
          <w:szCs w:val="21"/>
          <w:lang w:eastAsia="zh-CN"/>
        </w:rPr>
        <w:t>财务管理驾驶舱</w:t>
      </w:r>
      <w:bookmarkEnd w:id="157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D98C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E40A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03FCA14">
            <w:r>
              <w:t>43275</w:t>
            </w:r>
          </w:p>
        </w:tc>
      </w:tr>
      <w:tr w14:paraId="3750D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8A3206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A0A638C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</w:t>
            </w:r>
            <w:r>
              <w:rPr>
                <w:rFonts w:hint="eastAsia" w:cs="仿宋"/>
                <w:szCs w:val="21"/>
                <w:lang w:val="en-US" w:eastAsia="zh-CN"/>
              </w:rPr>
              <w:t>财务管理-</w:t>
            </w:r>
            <w:r>
              <w:rPr>
                <w:rFonts w:hint="eastAsia" w:ascii="仿宋" w:hAnsi="仿宋" w:cs="仿宋"/>
                <w:szCs w:val="21"/>
              </w:rPr>
              <w:t>营业总收入/营业总成本模块数据准确性验证</w:t>
            </w:r>
          </w:p>
        </w:tc>
      </w:tr>
      <w:tr w14:paraId="274C4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F22C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A7227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DC1F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BDC99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256AA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44DF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2EB7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D2A7148">
            <w:pPr>
              <w:pStyle w:val="19"/>
              <w:numPr>
                <w:ilvl w:val="0"/>
                <w:numId w:val="185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查看营业总收入与营业总成本数值（如642,652.07）</w:t>
            </w:r>
          </w:p>
          <w:p w14:paraId="682322B2">
            <w:pPr>
              <w:pStyle w:val="19"/>
              <w:numPr>
                <w:ilvl w:val="0"/>
                <w:numId w:val="185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核对“同比”与“环比”增长率（如51.80%）</w:t>
            </w:r>
          </w:p>
          <w:p w14:paraId="2AE836F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对比折线图趋势（如2020年1月至2021年9月数据变化）</w:t>
            </w:r>
          </w:p>
        </w:tc>
      </w:tr>
      <w:tr w14:paraId="3E88B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40291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8C3F9D5">
            <w:pPr>
              <w:numPr>
                <w:ilvl w:val="0"/>
                <w:numId w:val="186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数值与财务系统一致</w:t>
            </w:r>
          </w:p>
          <w:p w14:paraId="75E165E6">
            <w:pPr>
              <w:numPr>
                <w:ilvl w:val="0"/>
                <w:numId w:val="18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增长率计算逻辑正确（同比=（本期数-去年同期数）/去年同期数×100%，环比=（本期数-上期数）/上期数×100%）</w:t>
            </w:r>
          </w:p>
          <w:p w14:paraId="2D6ADEC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折线图趋势与业务周期匹配（如收入高峰期数值上升）</w:t>
            </w:r>
          </w:p>
        </w:tc>
      </w:tr>
      <w:tr w14:paraId="09F97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32CA27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578895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4F66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4F095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B26706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64A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1F0122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759F07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A28C88A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BF27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6AE3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656F4F2">
            <w:r>
              <w:t>43276</w:t>
            </w:r>
          </w:p>
        </w:tc>
      </w:tr>
      <w:tr w14:paraId="68B13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33FEC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DCA78D8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</w:t>
            </w:r>
            <w:r>
              <w:rPr>
                <w:rFonts w:hint="eastAsia" w:cs="仿宋"/>
                <w:szCs w:val="21"/>
                <w:lang w:val="en-US" w:eastAsia="zh-CN"/>
              </w:rPr>
              <w:t>财务管理-</w:t>
            </w:r>
            <w:r>
              <w:rPr>
                <w:rFonts w:hint="eastAsia" w:ascii="仿宋" w:hAnsi="仿宋" w:cs="仿宋"/>
                <w:szCs w:val="21"/>
              </w:rPr>
              <w:t>营业总收入/营业总成本模块交互逻辑验证</w:t>
            </w:r>
          </w:p>
        </w:tc>
      </w:tr>
      <w:tr w14:paraId="4BEB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1F57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4E1A1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21AD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5AE1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908C1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FF2A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D0F3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824F4D2">
            <w:pPr>
              <w:pStyle w:val="19"/>
              <w:numPr>
                <w:ilvl w:val="0"/>
                <w:numId w:val="187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点击“查看更多”按钮</w:t>
            </w:r>
          </w:p>
          <w:p w14:paraId="5FF329B6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观察是否跳转至详细数据页面或展开更多内容</w:t>
            </w:r>
          </w:p>
        </w:tc>
      </w:tr>
      <w:tr w14:paraId="34856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9F82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B06717A">
            <w:pPr>
              <w:numPr>
                <w:ilvl w:val="0"/>
                <w:numId w:val="188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按钮响应灵敏，跳转或展开无延迟</w:t>
            </w:r>
          </w:p>
          <w:p w14:paraId="62B25B4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详细页面/展开内容数据与摘要信息一致</w:t>
            </w:r>
          </w:p>
        </w:tc>
      </w:tr>
      <w:tr w14:paraId="15858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B00C36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87196A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330B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AA2853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190A51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4B7E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E9CF96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A43130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4303158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1E86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AAD4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82E9699">
            <w:r>
              <w:t>43277</w:t>
            </w:r>
          </w:p>
        </w:tc>
      </w:tr>
      <w:tr w14:paraId="49349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6D989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33DB9A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</w:t>
            </w:r>
            <w:r>
              <w:rPr>
                <w:rFonts w:hint="eastAsia" w:cs="仿宋"/>
                <w:szCs w:val="21"/>
                <w:lang w:val="en-US" w:eastAsia="zh-CN"/>
              </w:rPr>
              <w:t>利润总额/资产总额模块数据准确性验证</w:t>
            </w:r>
          </w:p>
        </w:tc>
      </w:tr>
      <w:tr w14:paraId="604B9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D0EE6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2919A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5FC4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23FE1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B909A0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3FB7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3706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DEB37CD">
            <w:pPr>
              <w:pStyle w:val="19"/>
              <w:numPr>
                <w:ilvl w:val="0"/>
                <w:numId w:val="189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查看利润总额与资产总额数值（如642,652.07）</w:t>
            </w:r>
          </w:p>
          <w:p w14:paraId="117CD9CB">
            <w:pPr>
              <w:pStyle w:val="19"/>
              <w:numPr>
                <w:ilvl w:val="0"/>
                <w:numId w:val="189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核对“同比”与“环比”增长率（如51.80%）</w:t>
            </w:r>
          </w:p>
          <w:p w14:paraId="1DFAEBF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对比折线图趋势（如利润与资产变化是否同步）</w:t>
            </w:r>
          </w:p>
        </w:tc>
      </w:tr>
      <w:tr w14:paraId="619128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75D9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B7A4CF9">
            <w:pPr>
              <w:numPr>
                <w:ilvl w:val="0"/>
                <w:numId w:val="19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数值与财务系统一致</w:t>
            </w:r>
          </w:p>
          <w:p w14:paraId="4ECFCA9C">
            <w:pPr>
              <w:numPr>
                <w:ilvl w:val="0"/>
                <w:numId w:val="19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4F02716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折线图趋势符合业务逻辑（如资产增长时利润相应上升）</w:t>
            </w:r>
          </w:p>
        </w:tc>
      </w:tr>
      <w:tr w14:paraId="0D855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4B204C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D2E6D8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0222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9F3F68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655984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B179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4368DB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F9AB63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5081F42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28BE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07F91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AA4BACC">
            <w:r>
              <w:t>43278</w:t>
            </w:r>
          </w:p>
        </w:tc>
      </w:tr>
      <w:tr w14:paraId="4E3B1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6F7ED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59EF20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</w:t>
            </w:r>
            <w:r>
              <w:rPr>
                <w:rFonts w:hint="eastAsia" w:cs="仿宋"/>
                <w:szCs w:val="21"/>
                <w:lang w:val="en-US" w:eastAsia="zh-CN"/>
              </w:rPr>
              <w:t>利润总额/资产总额模块关联性验证</w:t>
            </w:r>
          </w:p>
        </w:tc>
      </w:tr>
      <w:tr w14:paraId="4DDD8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D552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F0C38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D076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9393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771777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E183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BBAD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A5AB27B">
            <w:pPr>
              <w:pStyle w:val="19"/>
              <w:numPr>
                <w:ilvl w:val="0"/>
                <w:numId w:val="19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分析利润总额与资产总额的关联性</w:t>
            </w:r>
          </w:p>
          <w:p w14:paraId="5D4904E7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观察折线图是否体现两者关系（如资产增加带动利润增长）</w:t>
            </w:r>
          </w:p>
        </w:tc>
      </w:tr>
      <w:tr w14:paraId="28C2B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68F3E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CC13014">
            <w:pPr>
              <w:numPr>
                <w:ilvl w:val="0"/>
                <w:numId w:val="192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关联性分析符合业务预期</w:t>
            </w:r>
          </w:p>
          <w:p w14:paraId="326066A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折线图趋势反映实际业务关系</w:t>
            </w:r>
          </w:p>
        </w:tc>
      </w:tr>
      <w:tr w14:paraId="726AC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FC54D1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67CBBD0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A991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131B16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B3E186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80A9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48345C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641E58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0CAD70F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B2C7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5E55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CC35827">
            <w:r>
              <w:t>43279</w:t>
            </w:r>
          </w:p>
        </w:tc>
      </w:tr>
      <w:tr w14:paraId="62908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7B0C9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7A0954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</w:t>
            </w:r>
            <w:r>
              <w:rPr>
                <w:rFonts w:hint="eastAsia" w:cs="仿宋"/>
                <w:szCs w:val="21"/>
                <w:lang w:val="en-US" w:eastAsia="zh-CN"/>
              </w:rPr>
              <w:t>劳动生产总值模块数据准确性验证</w:t>
            </w:r>
          </w:p>
        </w:tc>
      </w:tr>
      <w:tr w14:paraId="4BEBE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6D3EA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F0CD2F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1053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5FDB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AFF90C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8302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520F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DE27CA7">
            <w:pPr>
              <w:pStyle w:val="19"/>
              <w:numPr>
                <w:ilvl w:val="0"/>
                <w:numId w:val="193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查看劳动生产总值数值（如642,652.07）</w:t>
            </w:r>
          </w:p>
          <w:p w14:paraId="43B31B1C">
            <w:pPr>
              <w:pStyle w:val="19"/>
              <w:numPr>
                <w:ilvl w:val="0"/>
                <w:numId w:val="193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核对“同比”与“环比”增长率（如51.80%）</w:t>
            </w:r>
          </w:p>
          <w:p w14:paraId="2E6E311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对比柱状图趋势（如2020年1月至2021年9月数据变化）</w:t>
            </w:r>
          </w:p>
        </w:tc>
      </w:tr>
      <w:tr w14:paraId="7F45D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47DC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95CFB9D">
            <w:pPr>
              <w:numPr>
                <w:ilvl w:val="0"/>
                <w:numId w:val="19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数值与人力资源/财务系统一致</w:t>
            </w:r>
          </w:p>
          <w:p w14:paraId="2E6478D7">
            <w:pPr>
              <w:numPr>
                <w:ilvl w:val="0"/>
                <w:numId w:val="194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0772C87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柱状图趋势与业务效率变化匹配（如效率提升期数值上升）</w:t>
            </w:r>
          </w:p>
        </w:tc>
      </w:tr>
      <w:tr w14:paraId="2C646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72606E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10E7BC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38DB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FC019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70E66F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754A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4237C4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091479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515823C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B84A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150D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DCCE9F8">
            <w:r>
              <w:t>43280</w:t>
            </w:r>
          </w:p>
        </w:tc>
      </w:tr>
      <w:tr w14:paraId="31DD8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9B96D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8B48B87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验证效能指标模块指标数据验证</w:t>
            </w:r>
          </w:p>
        </w:tc>
      </w:tr>
      <w:tr w14:paraId="7A0E1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B9D9C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9A5DE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2571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78C29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57A8B9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2469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B6B2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A3C0645">
            <w:pPr>
              <w:pStyle w:val="19"/>
              <w:numPr>
                <w:ilvl w:val="0"/>
                <w:numId w:val="195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查看国有资本保值增值率、存货周转率、应收账款周转率数值（如822,734.53）</w:t>
            </w:r>
          </w:p>
          <w:p w14:paraId="523FDAD2">
            <w:pPr>
              <w:pStyle w:val="19"/>
              <w:numPr>
                <w:ilvl w:val="0"/>
                <w:numId w:val="195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核对“环比”增长率（如51.80%）</w:t>
            </w:r>
          </w:p>
          <w:p w14:paraId="05381C8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对比折线图趋势（如2022年12月至2025年9月数据变化）</w:t>
            </w:r>
          </w:p>
        </w:tc>
      </w:tr>
      <w:tr w14:paraId="3B3D3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7339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2ADCDC3">
            <w:pPr>
              <w:numPr>
                <w:ilvl w:val="0"/>
                <w:numId w:val="196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数值与财务/业务系统一致</w:t>
            </w:r>
          </w:p>
          <w:p w14:paraId="7F9C95B3">
            <w:pPr>
              <w:numPr>
                <w:ilvl w:val="0"/>
                <w:numId w:val="19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5D30733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折线图趋势与业务优化措施匹配（如存货管理改善后周转率上升）</w:t>
            </w:r>
          </w:p>
        </w:tc>
      </w:tr>
      <w:tr w14:paraId="2707A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0F71FA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5B9B21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C779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CABA1E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24692E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011B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04E50B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D3C565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D6F92B0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9E03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BB90B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7444322">
            <w:r>
              <w:t>43281</w:t>
            </w:r>
          </w:p>
        </w:tc>
      </w:tr>
      <w:tr w14:paraId="04487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04F31C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3122C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验证效能指标模块多指标对比验证</w:t>
            </w:r>
          </w:p>
        </w:tc>
      </w:tr>
      <w:tr w14:paraId="029BF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B242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CBD90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5D94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288E3B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4480F7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5683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AF8C6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EA9DE83">
            <w:pPr>
              <w:pStyle w:val="19"/>
              <w:numPr>
                <w:ilvl w:val="0"/>
                <w:numId w:val="197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同时观察多个指标（如国有资本保值增值率与存货周转率）</w:t>
            </w:r>
          </w:p>
          <w:p w14:paraId="5C13575C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分析指标间关系（如保值增值率提升是否伴随存货周转加快）</w:t>
            </w:r>
          </w:p>
        </w:tc>
      </w:tr>
      <w:tr w14:paraId="2127D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DA63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3EA6845">
            <w:pPr>
              <w:numPr>
                <w:ilvl w:val="0"/>
                <w:numId w:val="198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数值与财务/业务系统一致</w:t>
            </w:r>
          </w:p>
          <w:p w14:paraId="61065BA7">
            <w:pPr>
              <w:numPr>
                <w:ilvl w:val="0"/>
                <w:numId w:val="198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374DE6E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折线图趋势与业务优化措施匹配（如存货管理改善后周转率上升）</w:t>
            </w:r>
          </w:p>
        </w:tc>
      </w:tr>
      <w:tr w14:paraId="3CE51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9FE5D1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5EDDC9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4AD5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A4B8C4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12954E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672D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B37839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0F9BDE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B389010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5387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B719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9773FD5">
            <w:r>
              <w:t>43282</w:t>
            </w:r>
          </w:p>
        </w:tc>
      </w:tr>
      <w:tr w14:paraId="06CF1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DD119D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335A8B7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验证财务资金指标模块指标数据验证</w:t>
            </w:r>
          </w:p>
        </w:tc>
      </w:tr>
      <w:tr w14:paraId="5EB77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02E0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79A5A5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B1DF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F61FD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C31D3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1642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C5E00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02468CB">
            <w:pPr>
              <w:pStyle w:val="19"/>
              <w:numPr>
                <w:ilvl w:val="0"/>
                <w:numId w:val="199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查看净利率、资产负债率等指标数值（如净利率46.71%）</w:t>
            </w:r>
          </w:p>
          <w:p w14:paraId="73B32EC0">
            <w:pPr>
              <w:pStyle w:val="19"/>
              <w:numPr>
                <w:ilvl w:val="0"/>
                <w:numId w:val="199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核对“同比”与“环比”增长率（如51.80%）</w:t>
            </w:r>
          </w:p>
          <w:p w14:paraId="1CE4C9C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对比四象限图或表格数据是否一致</w:t>
            </w:r>
          </w:p>
        </w:tc>
      </w:tr>
      <w:tr w14:paraId="082E3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8300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8CCB86B">
            <w:pPr>
              <w:numPr>
                <w:ilvl w:val="0"/>
                <w:numId w:val="20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数值与财务系统一致</w:t>
            </w:r>
          </w:p>
          <w:p w14:paraId="4C72F776">
            <w:pPr>
              <w:numPr>
                <w:ilvl w:val="0"/>
                <w:numId w:val="20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756D4B3C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四象限图/表格数据匹配，无歧义</w:t>
            </w:r>
          </w:p>
        </w:tc>
      </w:tr>
      <w:tr w14:paraId="44674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FBB9E3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153D4D0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40C2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6CE89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F04FCE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1505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C73FD5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13C98B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32A133E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E3F3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0357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4C20655">
            <w:r>
              <w:t>43283</w:t>
            </w:r>
          </w:p>
        </w:tc>
      </w:tr>
      <w:tr w14:paraId="3E63D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A0DFF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F4869C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验证财务资金指标模块财务健康度验证</w:t>
            </w:r>
          </w:p>
        </w:tc>
      </w:tr>
      <w:tr w14:paraId="4A342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DFCE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424F8D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53E6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A3A0A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C706D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54AC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EC96F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65536C6">
            <w:pPr>
              <w:pStyle w:val="19"/>
              <w:numPr>
                <w:ilvl w:val="0"/>
                <w:numId w:val="20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分析净利率、资产负债率等指标是否符合行业基准</w:t>
            </w:r>
          </w:p>
          <w:p w14:paraId="21DE26AC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判断财务健康度（如净利率过高/过低是否合理）</w:t>
            </w:r>
          </w:p>
        </w:tc>
      </w:tr>
      <w:tr w14:paraId="69F88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1636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94B2800">
            <w:pPr>
              <w:numPr>
                <w:ilvl w:val="0"/>
                <w:numId w:val="202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指标分析符合财务分析逻辑</w:t>
            </w:r>
          </w:p>
          <w:p w14:paraId="2B26E79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财务健康度判断与实际情况一致</w:t>
            </w:r>
          </w:p>
        </w:tc>
      </w:tr>
      <w:tr w14:paraId="6BBEE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003B7D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37EF32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36C9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3C6628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85006C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2B0C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35AB85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384004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DD3CEB1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287A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7EEB0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4057E22">
            <w:r>
              <w:t>43284</w:t>
            </w:r>
          </w:p>
        </w:tc>
      </w:tr>
      <w:tr w14:paraId="59164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876F09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767654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验证资金余额/经营性现金净流量模块数据准确性验证</w:t>
            </w:r>
          </w:p>
        </w:tc>
      </w:tr>
      <w:tr w14:paraId="4FC05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DB90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360F9A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9858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A4E27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57376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C03F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D7C2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E771800">
            <w:pPr>
              <w:pStyle w:val="19"/>
              <w:numPr>
                <w:ilvl w:val="0"/>
                <w:numId w:val="203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查看资金余额与经营性现金净流量数值（如642,652.07）</w:t>
            </w:r>
          </w:p>
          <w:p w14:paraId="035E0644">
            <w:pPr>
              <w:pStyle w:val="19"/>
              <w:numPr>
                <w:ilvl w:val="0"/>
                <w:numId w:val="203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核对“同比”与“环比”增长率（如51.80%）</w:t>
            </w:r>
          </w:p>
          <w:p w14:paraId="398156C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对比折线图趋势（如2022年12月至2025年9月数据变化）</w:t>
            </w:r>
          </w:p>
        </w:tc>
      </w:tr>
      <w:tr w14:paraId="00773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5BD3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644D8F1">
            <w:pPr>
              <w:numPr>
                <w:ilvl w:val="0"/>
                <w:numId w:val="20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数值与财务系统一致</w:t>
            </w:r>
          </w:p>
          <w:p w14:paraId="1F46952C">
            <w:pPr>
              <w:numPr>
                <w:ilvl w:val="0"/>
                <w:numId w:val="204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增长率计算逻辑正确</w:t>
            </w:r>
          </w:p>
          <w:p w14:paraId="2952787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折线图趋势与资金流动情况匹配（如现金净流量增加时资金余额上升）</w:t>
            </w:r>
          </w:p>
        </w:tc>
      </w:tr>
      <w:tr w14:paraId="7E3AD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0521ED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A50B290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9D7D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4AC111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019D59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C4B8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AF8FBB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906754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94ACC78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693C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234C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B85BF66">
            <w:r>
              <w:t>43285</w:t>
            </w:r>
          </w:p>
        </w:tc>
      </w:tr>
      <w:tr w14:paraId="445FB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5E6C8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E1C741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验证资金余额/经营性现金净流量模块现金流动性验证</w:t>
            </w:r>
          </w:p>
        </w:tc>
      </w:tr>
      <w:tr w14:paraId="69FB0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A916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3C24C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A92D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36778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BBFCE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DB36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8BBC1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DE931F2">
            <w:pPr>
              <w:pStyle w:val="19"/>
              <w:numPr>
                <w:ilvl w:val="0"/>
                <w:numId w:val="205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分析经营性现金净流量是否支撑业务运营</w:t>
            </w:r>
          </w:p>
          <w:p w14:paraId="549D1D20">
            <w:pPr>
              <w:pStyle w:val="19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判断资金余额是否充足</w:t>
            </w:r>
          </w:p>
        </w:tc>
      </w:tr>
      <w:tr w14:paraId="348D5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3199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014FAF1">
            <w:pPr>
              <w:numPr>
                <w:ilvl w:val="0"/>
                <w:numId w:val="206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现金流动性分析符合业务实际；</w:t>
            </w:r>
          </w:p>
          <w:p w14:paraId="79383E4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资金余额判断与运营需求一致</w:t>
            </w:r>
          </w:p>
        </w:tc>
      </w:tr>
      <w:tr w14:paraId="02740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82FBDD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B43B0F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A596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3711C6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3653FA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BD69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91C9C0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535DCD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EF1627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81F8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FC49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88506E4">
            <w:r>
              <w:t>43286</w:t>
            </w:r>
          </w:p>
        </w:tc>
      </w:tr>
      <w:tr w14:paraId="339F0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24E3C5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8F4B37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3F7AD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376C2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1D7A1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92FD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57AD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19BDC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9327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48E0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638E0B7">
            <w:pPr>
              <w:pStyle w:val="19"/>
              <w:numPr>
                <w:ilvl w:val="0"/>
                <w:numId w:val="207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切换不同功能模块标签（如业务管理、风险管理、财务管理）</w:t>
            </w:r>
          </w:p>
          <w:p w14:paraId="528042E6">
            <w:pPr>
              <w:pStyle w:val="19"/>
              <w:numPr>
                <w:ilvl w:val="0"/>
                <w:numId w:val="207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操作筛选条件（如时间范围、指标选择）</w:t>
            </w:r>
          </w:p>
          <w:p w14:paraId="18840E0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12054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C4CD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F092F5E">
            <w:pPr>
              <w:numPr>
                <w:ilvl w:val="0"/>
                <w:numId w:val="20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标签切换无卡顿，数据加载响应时间≤2秒</w:t>
            </w:r>
          </w:p>
          <w:p w14:paraId="77A8101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筛选条件操作灵敏，数据更新准确</w:t>
            </w:r>
          </w:p>
        </w:tc>
      </w:tr>
      <w:tr w14:paraId="2EE6A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1E2D65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88D2850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7C38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AE4E5D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D361F7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E582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5E674C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886765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7FB17A1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2CA0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94B59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D63ADDA">
            <w:r>
              <w:t>43287</w:t>
            </w:r>
          </w:p>
        </w:tc>
      </w:tr>
      <w:tr w14:paraId="0F3F2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E965D1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08CDAB8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验证全局交互与可视化可视化效果验证</w:t>
            </w:r>
          </w:p>
        </w:tc>
      </w:tr>
      <w:tr w14:paraId="75B5E7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9BA0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76EBEC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9D46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C0C1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8F9F0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6C1C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E870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F202783">
            <w:pPr>
              <w:pStyle w:val="19"/>
              <w:numPr>
                <w:ilvl w:val="0"/>
                <w:numId w:val="209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观察图表配色、字体、布局是否清晰</w:t>
            </w:r>
          </w:p>
          <w:p w14:paraId="3B5F2D3C">
            <w:pPr>
              <w:pStyle w:val="19"/>
              <w:numPr>
                <w:ilvl w:val="0"/>
                <w:numId w:val="209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核对数据标签、图例是否明确</w:t>
            </w:r>
          </w:p>
          <w:p w14:paraId="7C9B5EB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4EF5A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29E0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E69BF50">
            <w:pPr>
              <w:numPr>
                <w:ilvl w:val="0"/>
                <w:numId w:val="21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配色区分度高，字体清晰易读</w:t>
            </w:r>
          </w:p>
          <w:p w14:paraId="2F38D42E">
            <w:pPr>
              <w:numPr>
                <w:ilvl w:val="0"/>
                <w:numId w:val="21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数据标签与图例无歧义</w:t>
            </w:r>
          </w:p>
          <w:p w14:paraId="6E32427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界面适配不同分辨率设备，无错位或重叠</w:t>
            </w:r>
          </w:p>
        </w:tc>
      </w:tr>
      <w:tr w14:paraId="645B2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0BA0CA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3BA6F1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7160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E33DC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B0D154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D15B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849086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9A6D86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7765884">
      <w:pPr>
        <w:pStyle w:val="4"/>
        <w:bidi w:val="0"/>
        <w:rPr>
          <w:rFonts w:hint="default"/>
          <w:lang w:val="en-US" w:eastAsia="zh-CN"/>
        </w:rPr>
      </w:pPr>
      <w:bookmarkStart w:id="158" w:name="_Toc9257"/>
      <w:r>
        <w:rPr>
          <w:rFonts w:hint="default"/>
          <w:lang w:val="en-US" w:eastAsia="zh-CN"/>
        </w:rPr>
        <w:t>能投保理</w:t>
      </w:r>
      <w:bookmarkEnd w:id="158"/>
    </w:p>
    <w:p w14:paraId="6218B3B0">
      <w:pPr>
        <w:pStyle w:val="5"/>
        <w:bidi w:val="0"/>
        <w:rPr>
          <w:rFonts w:hint="default"/>
          <w:lang w:val="en-US" w:eastAsia="zh-CN"/>
        </w:rPr>
      </w:pPr>
      <w:bookmarkStart w:id="159" w:name="_Toc9119"/>
      <w:r>
        <w:rPr>
          <w:rFonts w:hint="eastAsia"/>
          <w:lang w:eastAsia="zh-CN"/>
        </w:rPr>
        <w:t>总体运营分析驾驶舱</w:t>
      </w:r>
      <w:bookmarkEnd w:id="159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C68F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B70F3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52C039D">
            <w:r>
              <w:t>43288</w:t>
            </w:r>
          </w:p>
        </w:tc>
      </w:tr>
      <w:tr w14:paraId="609A9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3A4859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600B10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验证业务规模模块数据准确性验证</w:t>
            </w:r>
          </w:p>
        </w:tc>
      </w:tr>
      <w:tr w14:paraId="32036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CD5A4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4132A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655A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20B9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F04BE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1570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553F6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60F3D1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查看业务余额（145,238.00万元）与累计投放（199,270.00万元）数值</w:t>
            </w:r>
          </w:p>
          <w:p w14:paraId="3BEBE3D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核对柱状图数据点（如2025年2月至10月各月数据）</w:t>
            </w:r>
          </w:p>
          <w:p w14:paraId="4DB262F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对比贷款余额与累计投放的占比或关系（如有）</w:t>
            </w:r>
          </w:p>
        </w:tc>
      </w:tr>
      <w:tr w14:paraId="2BEEE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ACE8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6D78A5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数值与后端业务系统一致</w:t>
            </w:r>
          </w:p>
          <w:p w14:paraId="5DDF090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柱状图数据点与时间轴匹配，无缺失或错误</w:t>
            </w:r>
          </w:p>
          <w:p w14:paraId="70E2962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贷款余额与累计投放关系符合业务逻辑（如累计投放应大于等于贷款余额）</w:t>
            </w:r>
          </w:p>
        </w:tc>
      </w:tr>
      <w:tr w14:paraId="72A1E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695452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D2CCFF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3CF4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7B4EE8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71DE7B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E380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F7CF65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93CAB9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3C8228D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96A7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2D140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EFF7693">
            <w:r>
              <w:t>43289</w:t>
            </w:r>
          </w:p>
        </w:tc>
      </w:tr>
      <w:tr w14:paraId="2992E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BAC3B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565F09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验证业务规模模块趋势分析验证</w:t>
            </w:r>
          </w:p>
        </w:tc>
      </w:tr>
      <w:tr w14:paraId="38F4C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489D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8DF5D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53FB6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45DA12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DE73AC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6283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E45C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217F10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观察柱状图趋势（如业务规模是否随时间增长）</w:t>
            </w:r>
          </w:p>
          <w:p w14:paraId="1F567F5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选择不同时间范围（如季度/年度），观察数据变化</w:t>
            </w:r>
          </w:p>
        </w:tc>
      </w:tr>
      <w:tr w14:paraId="0FBCD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B9D9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6C36251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趋势与业务实际运营情况匹配（如业务扩张期规模上升）</w:t>
            </w:r>
          </w:p>
          <w:p w14:paraId="1469CC9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时间范围切换后，数据动态更新，趋势保持连贯</w:t>
            </w:r>
          </w:p>
        </w:tc>
      </w:tr>
      <w:tr w14:paraId="29088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C6A471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CC3725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DE86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147FED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E8EA50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D9DA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ECAC7F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FC9F48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A872647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1B48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3FC5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3AFBFFC">
            <w:r>
              <w:t>43290</w:t>
            </w:r>
          </w:p>
        </w:tc>
      </w:tr>
      <w:tr w14:paraId="30440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743CEE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4E1C9F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验证应收应付模块数据准确性验证</w:t>
            </w:r>
          </w:p>
        </w:tc>
      </w:tr>
      <w:tr w14:paraId="3C061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4E4AD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659BB4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6641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EA19D2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FCB86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ADED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410A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104623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查看应收金额（65.52万元）与应付金额（0.00万元）</w:t>
            </w:r>
          </w:p>
          <w:p w14:paraId="3B4B96E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核对应收应付柱状图数据（如各月数据分布）</w:t>
            </w:r>
          </w:p>
        </w:tc>
      </w:tr>
      <w:tr w14:paraId="77349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F8A48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1F86A9F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数值与财务系统一致</w:t>
            </w:r>
          </w:p>
          <w:p w14:paraId="26140F2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柱状图数据与摘要信息匹配，无歧义</w:t>
            </w:r>
          </w:p>
        </w:tc>
      </w:tr>
      <w:tr w14:paraId="4252D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DD5EDE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BF5F66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EC5D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37C15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F84D8D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A17B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263CD2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641583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397AF87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3455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40080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09FE479">
            <w:r>
              <w:t>43291</w:t>
            </w:r>
          </w:p>
        </w:tc>
      </w:tr>
      <w:tr w14:paraId="55462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7F1521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459542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验证应收应付模块交互逻辑验证</w:t>
            </w:r>
          </w:p>
        </w:tc>
      </w:tr>
      <w:tr w14:paraId="106A1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9EC3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1BAAB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6967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BCBB8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A495EB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D281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62DF6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09662D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点击应收或应付柱状图某时间点</w:t>
            </w:r>
          </w:p>
          <w:p w14:paraId="321E118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观察是否展示详细数据或触发其他操作（如钻取到明细页面）</w:t>
            </w:r>
          </w:p>
        </w:tc>
      </w:tr>
      <w:tr w14:paraId="653493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3E40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AEDB26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点击响应灵敏，详细数据展示准确</w:t>
            </w:r>
          </w:p>
          <w:p w14:paraId="3CAA69F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交互操作符合设计预期（如钻取后显示应收应付明细账）</w:t>
            </w:r>
          </w:p>
        </w:tc>
      </w:tr>
      <w:tr w14:paraId="6B30A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574C31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2C4F01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C2CA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322D65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978070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5A9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50F7AA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860920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1C5F747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B445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65E3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604E3EE">
            <w:r>
              <w:t>43292</w:t>
            </w:r>
          </w:p>
        </w:tc>
      </w:tr>
      <w:tr w14:paraId="57AD0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ACC495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40C2415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验证风险控制模块指标数据验证</w:t>
            </w:r>
          </w:p>
        </w:tc>
      </w:tr>
      <w:tr w14:paraId="6A223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E978B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DC8DD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8D0F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E7909A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997B5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F395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B7B5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871704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查看逾期率（0.00%）、不良率（0.00%）、合同履约率（100%）</w:t>
            </w:r>
          </w:p>
          <w:p w14:paraId="4B8F246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核对折线图或仪表盘数据变化（如2025年2月至10月风险指标趋势）</w:t>
            </w:r>
          </w:p>
        </w:tc>
      </w:tr>
      <w:tr w14:paraId="7CE0F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1C98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AD00A1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指标数值与风控系统一致</w:t>
            </w:r>
          </w:p>
          <w:p w14:paraId="5417B33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折线图/仪表盘数据动态更新，趋势平稳或符合预期（如合同履约率保持高位）</w:t>
            </w:r>
          </w:p>
        </w:tc>
      </w:tr>
      <w:tr w14:paraId="36B1B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574F01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6598458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B923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68089D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E75DCF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04DB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E399F0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D7A10A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5CA278B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E8F2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9B39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1375291">
            <w:r>
              <w:t>43293</w:t>
            </w:r>
          </w:p>
        </w:tc>
      </w:tr>
      <w:tr w14:paraId="1A18A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1B6C6F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05FD5B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验证风险控制模块风险预警验证</w:t>
            </w:r>
          </w:p>
        </w:tc>
      </w:tr>
      <w:tr w14:paraId="22C08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7D85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E4031B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A968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2CDC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472E9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8E90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763A4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9D4BDB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模拟风险事件（如设置某客户逾期）</w:t>
            </w:r>
          </w:p>
          <w:p w14:paraId="20CCCAF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观察风险指标是否实时更新并触发预警（如颜色变化、弹窗提示）</w:t>
            </w:r>
          </w:p>
        </w:tc>
      </w:tr>
      <w:tr w14:paraId="396DB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BA7F5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1CCBF7B">
            <w:pPr>
              <w:numPr>
                <w:ilvl w:val="0"/>
                <w:numId w:val="211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风险事件模拟后，指标数值变化</w:t>
            </w:r>
          </w:p>
          <w:p w14:paraId="4CBD5E1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预警机制响应灵敏，提示信息准确（如显示逾期客户名称、金额）</w:t>
            </w:r>
          </w:p>
        </w:tc>
      </w:tr>
      <w:tr w14:paraId="08267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C11A6F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D362A6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26B2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4D23B8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E7B594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165D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119660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CF1B13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E54C9FC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3C8B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5B999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6227E47">
            <w:r>
              <w:t>43294</w:t>
            </w:r>
          </w:p>
        </w:tc>
      </w:tr>
      <w:tr w14:paraId="15BAC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DE7A3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DB62CC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验证融资指标模块数据准确性验证</w:t>
            </w:r>
          </w:p>
        </w:tc>
      </w:tr>
      <w:tr w14:paraId="2C182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7CE2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16EEF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5FEE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C60D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8E1302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D86B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CEAF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9CD18B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查看融资余额（105,740.00万元）、授信金额（257,270.00万元）、已提款金额（106,290.00万元）</w:t>
            </w:r>
          </w:p>
          <w:p w14:paraId="38951BE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核对折线图或堆叠图数据（如融资余额随时间变化趋势）</w:t>
            </w:r>
          </w:p>
        </w:tc>
      </w:tr>
      <w:tr w14:paraId="2B8A5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692C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883F81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数值与融资管理系统一致</w:t>
            </w:r>
          </w:p>
          <w:p w14:paraId="3A2CD09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图表数据与摘要信息匹配，趋势合理（如融资余额随业务规模增长而增加）</w:t>
            </w:r>
          </w:p>
        </w:tc>
      </w:tr>
      <w:tr w14:paraId="6EAAC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D666F4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B9CDD3F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F941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D58C1C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772F39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145C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749D0A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77238C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747B411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6E7E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09E2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B09C34D">
            <w:r>
              <w:t>43295</w:t>
            </w:r>
          </w:p>
        </w:tc>
      </w:tr>
      <w:tr w14:paraId="2CD32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BB0639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CA1BA8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验证融资指标模块融资效率验证</w:t>
            </w:r>
          </w:p>
        </w:tc>
      </w:tr>
      <w:tr w14:paraId="7F64B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D7D7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1888D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38E4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D698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C621CD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B7B7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50456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6BDB87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分析融资余额与授信金额的占比（如授信使用率）</w:t>
            </w:r>
          </w:p>
          <w:p w14:paraId="3864E69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判断融资效率（如授信使用率过高可能需增加授信额度）</w:t>
            </w:r>
          </w:p>
        </w:tc>
      </w:tr>
      <w:tr w14:paraId="7224D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6A71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E91BE1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占比计算逻辑正确，数据准确</w:t>
            </w:r>
          </w:p>
          <w:p w14:paraId="01CF32C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融资效率判断符合业务实际（如授信使用率80%以上视为高效）</w:t>
            </w:r>
          </w:p>
        </w:tc>
      </w:tr>
      <w:tr w14:paraId="666EF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295FB8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93F28F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C2B7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273BD1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BB2148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96B0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C87015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EB97C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11A8B65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5CB2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FA86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ED05914">
            <w:r>
              <w:t>43296</w:t>
            </w:r>
          </w:p>
        </w:tc>
      </w:tr>
      <w:tr w14:paraId="2E149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B88D7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180079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验证地图可视化模块区域分布验证</w:t>
            </w:r>
          </w:p>
        </w:tc>
      </w:tr>
      <w:tr w14:paraId="16488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D0CF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7DDEC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9B9B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4644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10AF04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4A3D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7E96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2D60FF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观察地图中不同区域的颜色深浅（如深蓝色代表业务集中区域）</w:t>
            </w:r>
          </w:p>
          <w:p w14:paraId="1810136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核对区域名称与业务数据匹配性（如某省业务余额较高，地图颜色较深）</w:t>
            </w:r>
          </w:p>
        </w:tc>
      </w:tr>
      <w:tr w14:paraId="6A7C7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22E3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689044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颜色区分度高，区域分布清晰</w:t>
            </w:r>
          </w:p>
          <w:p w14:paraId="13FF46F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区域数据与业务系统一致，无错位或遗漏</w:t>
            </w:r>
          </w:p>
        </w:tc>
      </w:tr>
      <w:tr w14:paraId="3CF0B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EA88CE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9D67B7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6A2D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D03BFE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85B95B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0C19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B218B7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13F158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68942C6">
      <w:pPr>
        <w:pStyle w:val="19"/>
        <w:rPr>
          <w:rFonts w:hint="eastAsia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F198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0B9F54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1965C60">
            <w:r>
              <w:t>43297</w:t>
            </w:r>
          </w:p>
        </w:tc>
      </w:tr>
      <w:tr w14:paraId="03CA1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21857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B745AE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验证地图可视化模块交互逻辑验证</w:t>
            </w:r>
          </w:p>
        </w:tc>
      </w:tr>
      <w:tr w14:paraId="726BA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03A9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57B24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0988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02F8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4983F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68CB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8D9E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33DE03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点击某区域</w:t>
            </w:r>
          </w:p>
          <w:p w14:paraId="535FB5F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观察是否展示该区域详细数据（如业务余额、客户数量等）</w:t>
            </w:r>
          </w:p>
        </w:tc>
      </w:tr>
      <w:tr w14:paraId="4A679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17792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E1213B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点击响应灵敏，详细数据展示准确</w:t>
            </w:r>
          </w:p>
          <w:p w14:paraId="3CA4EF0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交互操作符合设计预期（如钻取后显示区域业务明细）</w:t>
            </w:r>
          </w:p>
        </w:tc>
      </w:tr>
      <w:tr w14:paraId="09F0D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7A6630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175750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5681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A6D6F3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5B48CD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278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A4B9C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0BF3BE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CF444DF">
      <w:pPr>
        <w:pStyle w:val="19"/>
        <w:rPr>
          <w:rFonts w:hint="eastAsia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F264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32839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050F9AF">
            <w:r>
              <w:t>43298</w:t>
            </w:r>
          </w:p>
        </w:tc>
      </w:tr>
      <w:tr w14:paraId="2C1E8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BF3E8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BED5F1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133D8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658F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F9A468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96E5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2FC6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738FC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2206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C72E0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7F4AC9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切换不同功能模块标签（如业务规模、风险控制）</w:t>
            </w:r>
          </w:p>
          <w:p w14:paraId="268A402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操作筛选条件（如时间范围、区域选择）</w:t>
            </w:r>
          </w:p>
          <w:p w14:paraId="4B6ACD4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381B3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02B56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2AC7F1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标签切换无卡顿，响应时间≤2秒</w:t>
            </w:r>
          </w:p>
          <w:p w14:paraId="62EA34C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筛选条件操作灵敏，数据更新准确</w:t>
            </w:r>
          </w:p>
          <w:p w14:paraId="25185EF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交互逻辑符合用户习惯（如时间范围选择后，所有图表数据同步更新）</w:t>
            </w:r>
          </w:p>
        </w:tc>
      </w:tr>
      <w:tr w14:paraId="61182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BF8EE8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92A0168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C36E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6F3E37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4D33D1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5343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C9D43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A8BA40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97E2BCB">
      <w:pPr>
        <w:pStyle w:val="5"/>
        <w:bidi w:val="0"/>
        <w:rPr>
          <w:rFonts w:hint="default"/>
          <w:lang w:val="en-US" w:eastAsia="zh-CN"/>
        </w:rPr>
      </w:pPr>
      <w:bookmarkStart w:id="160" w:name="_Toc32204"/>
      <w:r>
        <w:rPr>
          <w:rFonts w:hint="eastAsia" w:ascii="仿宋" w:hAnsi="仿宋" w:eastAsia="仿宋" w:cs="仿宋"/>
          <w:szCs w:val="21"/>
          <w:lang w:eastAsia="zh-CN"/>
        </w:rPr>
        <w:t>业务管理驾驶舱</w:t>
      </w:r>
      <w:bookmarkEnd w:id="160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8515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AC11F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C5C4ADD">
            <w:r>
              <w:t>43299</w:t>
            </w:r>
          </w:p>
        </w:tc>
      </w:tr>
      <w:tr w14:paraId="1D1A0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8F414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CC7543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验证业务概览模块数据准确性验证</w:t>
            </w:r>
          </w:p>
        </w:tc>
      </w:tr>
      <w:tr w14:paraId="1B97F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F8ED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4811BB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51E2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460A7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ADE15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5681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8AE02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734E84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查看本金余额（145,238.00万元）、业务笔数（44笔）、受让应收账款余额（打折前199,270.00万元，打折后145,238.00万元）、发放保理融资款本金（打折后6,601.73万元）</w:t>
            </w:r>
          </w:p>
          <w:p w14:paraId="473C3D2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核对各指标数值与后端业务系统是否一致</w:t>
            </w:r>
          </w:p>
        </w:tc>
      </w:tr>
      <w:tr w14:paraId="2B2D6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C1DF57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622994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数值与业务系统数据完全匹配</w:t>
            </w:r>
          </w:p>
          <w:p w14:paraId="65A15A5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打折前后的受让应收账款余额、发放保理融资款本金计算逻辑正确，符合业务规则</w:t>
            </w:r>
          </w:p>
        </w:tc>
      </w:tr>
      <w:tr w14:paraId="5BCB4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04639C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88BDFDF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3CF4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572637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77B987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E465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609B74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1574FB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7F4F003">
      <w:pPr>
        <w:bidi w:val="0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8592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6D0FF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93E0270">
            <w:r>
              <w:t>43300</w:t>
            </w:r>
          </w:p>
        </w:tc>
      </w:tr>
      <w:tr w14:paraId="52EE9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9AC8C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50F539C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验证到期提示模块到期笔数与余额验证</w:t>
            </w:r>
          </w:p>
        </w:tc>
      </w:tr>
      <w:tr w14:paraId="1FEE5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DC4E2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D955F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B7C0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357CB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AB058D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F872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42F7A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1983F3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查看截止当月末到期的笔数（0笔）与截止当月末到期的本金余额</w:t>
            </w:r>
          </w:p>
          <w:p w14:paraId="0799EF4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核对到期信息是否与业务系统同步</w:t>
            </w:r>
          </w:p>
        </w:tc>
      </w:tr>
      <w:tr w14:paraId="65213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343E7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8A5251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到期笔数与余额数据准确，若为0笔则确认无到期业务</w:t>
            </w:r>
          </w:p>
          <w:p w14:paraId="35F23C5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数据更新及时，与业务系统一致</w:t>
            </w:r>
          </w:p>
        </w:tc>
      </w:tr>
      <w:tr w14:paraId="65190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65ECAB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4AFB52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02EE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4B21B4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972346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078D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43F8B3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AC13C8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086B59E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4F79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2EE5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7FBC09D">
            <w:r>
              <w:t>43301</w:t>
            </w:r>
          </w:p>
        </w:tc>
      </w:tr>
      <w:tr w14:paraId="66104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86EC1C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9E1CA4B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验证到期提示模块客户到期信息展示验证</w:t>
            </w:r>
          </w:p>
        </w:tc>
      </w:tr>
      <w:tr w14:paraId="441544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2BC0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666872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4D60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DEC2D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BF3C1B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0DD8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EA24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07D042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展开到期提示详情（如有）</w:t>
            </w:r>
          </w:p>
          <w:p w14:paraId="62138CE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查看客户名称、业务类型、总余额、发放日、到期日等信息</w:t>
            </w:r>
          </w:p>
        </w:tc>
      </w:tr>
      <w:tr w14:paraId="76A92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B6E34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EF14B7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详情展示完整，信息字段无缺失</w:t>
            </w:r>
          </w:p>
          <w:p w14:paraId="313439D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客户到期信息与合同记录一致</w:t>
            </w:r>
          </w:p>
        </w:tc>
      </w:tr>
      <w:tr w14:paraId="57DC3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3B4366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5A433B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4238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38CEE8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6865E4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7455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2E47C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002518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FAAF542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2E7B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1DB55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231E45A">
            <w:r>
              <w:t>43302</w:t>
            </w:r>
          </w:p>
        </w:tc>
      </w:tr>
      <w:tr w14:paraId="68A14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BECCB1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B1B271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验证前十大客户余额排名模块客户排名与余额验证</w:t>
            </w:r>
          </w:p>
        </w:tc>
      </w:tr>
      <w:tr w14:paraId="3D116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DD7F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14764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FB04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1A79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0BC5F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7E3E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02D1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24D27D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查看前十大客户余额排名列表</w:t>
            </w:r>
          </w:p>
          <w:p w14:paraId="1FCAEB9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核对客户名称、余额数值（如成都新开元城市建设投资有限公司23800.00万元）与业务系统是否一致</w:t>
            </w:r>
          </w:p>
          <w:p w14:paraId="2CFAC93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确认排名顺序按余额从高到低排列</w:t>
            </w:r>
          </w:p>
        </w:tc>
      </w:tr>
      <w:tr w14:paraId="3B669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FC59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9D36D9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客户名称与余额数据准确无误</w:t>
            </w:r>
          </w:p>
          <w:p w14:paraId="6A81FDF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排名顺序正确，符合余额大小关系</w:t>
            </w:r>
          </w:p>
        </w:tc>
      </w:tr>
      <w:tr w14:paraId="5E016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6E174C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B209E0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44C2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A3F952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DDDE61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E7DF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9D42FD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769304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7C46E74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E311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13EA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E608E67">
            <w:r>
              <w:t>43303</w:t>
            </w:r>
          </w:p>
        </w:tc>
      </w:tr>
      <w:tr w14:paraId="1D343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DEDC7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865218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验证前十大客户余额排名模块客户信息完整性验证</w:t>
            </w:r>
          </w:p>
        </w:tc>
      </w:tr>
      <w:tr w14:paraId="790B9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3A35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F814D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E0CA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7D766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798E8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D865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B72E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5760D5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点击某客户（如成都经开产投建设投资有限公司）</w:t>
            </w:r>
          </w:p>
          <w:p w14:paraId="3538606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观察是否展示该客户的详细信息（如业务类型、发放日、到期日等）</w:t>
            </w:r>
          </w:p>
        </w:tc>
      </w:tr>
      <w:tr w14:paraId="46067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5F34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A0B2F2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客户详细信息展示完整</w:t>
            </w:r>
          </w:p>
          <w:p w14:paraId="57D6566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信息与合同记录、业务系统数据一致</w:t>
            </w:r>
          </w:p>
        </w:tc>
      </w:tr>
      <w:tr w14:paraId="24DAE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060153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B7CA13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21F9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56BB4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0700F0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4730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A2018D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8992C7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F66A71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13DC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AB76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9F07D03">
            <w:r>
              <w:t>43304</w:t>
            </w:r>
          </w:p>
        </w:tc>
      </w:tr>
      <w:tr w14:paraId="01D50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0DE18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56C5EA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验证平均利率/平均XIRR模块数值准确性验证</w:t>
            </w:r>
          </w:p>
        </w:tc>
      </w:tr>
      <w:tr w14:paraId="1BA21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ABA9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55153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4052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0F2D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F71C3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5A17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F1ABA2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B537EA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查看平均利率与平均XIRR数值</w:t>
            </w:r>
          </w:p>
          <w:p w14:paraId="04625CC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核对数值计算是否符合业务规则（如基于所有业务的利率加权平均）</w:t>
            </w:r>
          </w:p>
        </w:tc>
      </w:tr>
      <w:tr w14:paraId="064DE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EF58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9B5825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数值计算逻辑正确，与业务系统计算结果一致</w:t>
            </w:r>
          </w:p>
          <w:p w14:paraId="2643463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平均利率与平均XIRR反映业务整体收益水平</w:t>
            </w:r>
          </w:p>
        </w:tc>
      </w:tr>
      <w:tr w14:paraId="65195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B0EE73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13A656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5E2A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DDED9D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21EA68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9B5B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299845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0D1AA9D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FDF26B0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595E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E7EC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57CD741">
            <w:r>
              <w:t>43305</w:t>
            </w:r>
          </w:p>
        </w:tc>
      </w:tr>
      <w:tr w14:paraId="3B411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93211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D6FFF70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验证平均利率/平均XIRR模块趋势分析验证</w:t>
            </w:r>
          </w:p>
        </w:tc>
      </w:tr>
      <w:tr w14:paraId="7F26D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C4CDA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26B0E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E608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9282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18837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431E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156D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B19E66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观察平均利率/平均XIRR的折线图趋势（如2022年12月至2025年6月变化）</w:t>
            </w:r>
          </w:p>
          <w:p w14:paraId="7DE0111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分析趋势是否与市场利率、业务策略调整等因素相符</w:t>
            </w:r>
          </w:p>
        </w:tc>
      </w:tr>
      <w:tr w14:paraId="71BDF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547A5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7A84FC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趋势分析合理，符合业务背景</w:t>
            </w:r>
          </w:p>
          <w:p w14:paraId="40D84ED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折线图数据点完整，无缺失或异常波动</w:t>
            </w:r>
          </w:p>
        </w:tc>
      </w:tr>
      <w:tr w14:paraId="70213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0D03A3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E964E1F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94BB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637BD9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106537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BD78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0B2F57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B116E3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1C87536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362B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3516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23C7C10">
            <w:r>
              <w:t>43306</w:t>
            </w:r>
          </w:p>
        </w:tc>
      </w:tr>
      <w:tr w14:paraId="4FD61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D18DE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B41184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验证业务情况模块数据准确性验证</w:t>
            </w:r>
          </w:p>
        </w:tc>
      </w:tr>
      <w:tr w14:paraId="22C64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8354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F22FD0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819E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F7C8C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1D02F7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53EB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E5DD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20D988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查看受让应收账款余额（打折前）与发放保理融资款本金的柱状图</w:t>
            </w:r>
          </w:p>
          <w:p w14:paraId="44BC183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核对各时间点数据（如2025年2月至10月）与业务系统是否一致</w:t>
            </w:r>
          </w:p>
        </w:tc>
      </w:tr>
      <w:tr w14:paraId="2AD98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F380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3F93BE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柱状图数据准确，与业务系统数据匹配</w:t>
            </w:r>
          </w:p>
          <w:p w14:paraId="44FF82A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打折前后的数据差异符合业务规则</w:t>
            </w:r>
          </w:p>
        </w:tc>
      </w:tr>
      <w:tr w14:paraId="4EE80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A72F6F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1DD1A9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9DEE3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AD811B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D05229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0BF7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3DBAD2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374ECD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C66FEE5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B3B4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693ACE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E6EDBC8">
            <w:r>
              <w:t>43307</w:t>
            </w:r>
          </w:p>
        </w:tc>
      </w:tr>
      <w:tr w14:paraId="62FD1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6DE0F3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DDC7DC7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验证业务情况模块业务趋势验证</w:t>
            </w:r>
          </w:p>
        </w:tc>
      </w:tr>
      <w:tr w14:paraId="3060A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55AED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4BC8C7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F1FA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C897E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B58CE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DC60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86F0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95AA2F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分析柱状图趋势（如业务规模是否随时间增长）</w:t>
            </w:r>
          </w:p>
          <w:p w14:paraId="0325DA4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结合业务背景判断趋势合理性（如业务扩张期规模上升）</w:t>
            </w:r>
          </w:p>
        </w:tc>
      </w:tr>
      <w:tr w14:paraId="575CA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612F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9A25E7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趋势分析符合业务实际</w:t>
            </w:r>
          </w:p>
          <w:p w14:paraId="01903F1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柱状图展示清晰，易于理解业务变化</w:t>
            </w:r>
          </w:p>
        </w:tc>
      </w:tr>
      <w:tr w14:paraId="57BB2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7829E2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873FED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F5CE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8FD2E3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77A963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ED9B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CF192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ED663E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34BC2E0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1CBC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14F5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14BADFF">
            <w:r>
              <w:t>43308</w:t>
            </w:r>
          </w:p>
        </w:tc>
      </w:tr>
      <w:tr w14:paraId="03AED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19B0D0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42DFB6B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验证地图可视化模块区域分布验证</w:t>
            </w:r>
          </w:p>
        </w:tc>
      </w:tr>
      <w:tr w14:paraId="70475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D4114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05BA1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106F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6730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E2466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B9C4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E5354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754EC5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观察地图中不同区域的颜色深浅（如深蓝色代表业务集中区域）</w:t>
            </w:r>
          </w:p>
          <w:p w14:paraId="338998F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核对区域名称与业务数据匹配性（如某区域业务余额较高，地图颜色较深）</w:t>
            </w:r>
          </w:p>
        </w:tc>
      </w:tr>
      <w:tr w14:paraId="5048B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36EA3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785400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颜色区分度高，区域分布清晰</w:t>
            </w:r>
          </w:p>
          <w:p w14:paraId="463A1E9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区域数据与业务系统一致，无错位或遗漏</w:t>
            </w:r>
          </w:p>
        </w:tc>
      </w:tr>
      <w:tr w14:paraId="38C85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2A86ED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3AA40C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ACDB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24E84B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29082D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2213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60AFC7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C83069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9897442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6AD1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7353F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4B603A5">
            <w:r>
              <w:t>43309</w:t>
            </w:r>
          </w:p>
        </w:tc>
      </w:tr>
      <w:tr w14:paraId="59E93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EEC42F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9062C2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验证地图可视化模块交互逻辑验证</w:t>
            </w:r>
          </w:p>
        </w:tc>
      </w:tr>
      <w:tr w14:paraId="3B562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597C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D007E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9BCA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D914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430307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ABDE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8483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7A88C6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点击某区域</w:t>
            </w:r>
          </w:p>
          <w:p w14:paraId="082D637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观察是否展示该区域详细数据（如业务余额、客户数量等）</w:t>
            </w:r>
          </w:p>
          <w:p w14:paraId="6B1746A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尝试缩放、拖动地图，观察交互是否流畅</w:t>
            </w:r>
          </w:p>
        </w:tc>
      </w:tr>
      <w:tr w14:paraId="0293D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C3D9E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017982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点击响应灵敏，详细数据展示准确</w:t>
            </w:r>
          </w:p>
          <w:p w14:paraId="5010C42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地图交互操作（缩放、拖动）流畅，无卡顿或错位</w:t>
            </w:r>
          </w:p>
        </w:tc>
      </w:tr>
      <w:tr w14:paraId="7C231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E181A7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AF4F91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1074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FC0515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1CCC9F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11A4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C07219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446229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  <w:tr w14:paraId="552BE1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6DFA3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7F36026">
            <w:pPr>
              <w:numPr>
                <w:ilvl w:val="-1"/>
                <w:numId w:val="0"/>
              </w:numPr>
              <w:ind w:left="0" w:firstLine="0"/>
              <w:rPr>
                <w:rFonts w:hint="default" w:ascii="仿宋" w:hAnsi="仿宋" w:eastAsia="宋体" w:cs="仿宋"/>
                <w:szCs w:val="21"/>
                <w:lang w:val="en-US" w:eastAsia="zh-CN"/>
              </w:rPr>
            </w:pPr>
            <w:r>
              <w:rPr>
                <w:rFonts w:hint="eastAsia" w:eastAsia="宋体" w:cs="仿宋"/>
                <w:szCs w:val="21"/>
                <w:lang w:val="en-US" w:eastAsia="zh-CN"/>
              </w:rPr>
              <w:t>41836</w:t>
            </w:r>
          </w:p>
        </w:tc>
      </w:tr>
      <w:tr w14:paraId="05761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DA70F7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4AB1A4B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7A3D4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84E4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D53C4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7E49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C10E0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9335B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459C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E909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E34965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切换不同功能模块标签（如业务概览、到期提示、前十大客户排名等）</w:t>
            </w:r>
          </w:p>
          <w:p w14:paraId="4215146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操作筛选条件（如时间范围、区域选择）</w:t>
            </w:r>
          </w:p>
          <w:p w14:paraId="6D49427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0FA86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22551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ED4E32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标签切换无卡顿，响应时间≤2秒</w:t>
            </w:r>
          </w:p>
          <w:p w14:paraId="3C36729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筛选条件操作灵敏，数据更新准确</w:t>
            </w:r>
          </w:p>
          <w:p w14:paraId="0B5E3F1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多模块协同工作正常，数据展示一致</w:t>
            </w:r>
          </w:p>
        </w:tc>
      </w:tr>
      <w:tr w14:paraId="3E5E2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C6907B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709228F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3CB4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84C5E5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D08712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B3D7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C0E85F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9B3B12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651F52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DA04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413C3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52A6BA9">
            <w:r>
              <w:t>43310</w:t>
            </w:r>
          </w:p>
        </w:tc>
      </w:tr>
      <w:tr w14:paraId="1C2A8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95C075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C04723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验证全局交互与可视化可视化效果验证</w:t>
            </w:r>
          </w:p>
        </w:tc>
      </w:tr>
      <w:tr w14:paraId="60052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DB524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19CB31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EE8B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5407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7A9DE7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BE76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31AB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D439BB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观察整体界面布局、配色、字体是否协调美观</w:t>
            </w:r>
          </w:p>
          <w:p w14:paraId="44DA899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核对各模块数据标签、图例是否明确无歧义</w:t>
            </w:r>
          </w:p>
          <w:p w14:paraId="159EEC4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7812B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FDA51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4FBB8D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界面布局合理，配色协调，字体易读</w:t>
            </w:r>
          </w:p>
          <w:p w14:paraId="014DAB0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数据标签与图例清晰明确，无歧义</w:t>
            </w:r>
          </w:p>
          <w:p w14:paraId="789D554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适配不同分辨率设备，显示效果良好</w:t>
            </w:r>
          </w:p>
        </w:tc>
      </w:tr>
      <w:tr w14:paraId="1141A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D947DC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CCEA13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733A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54E383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D1F39B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BACF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14834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85C314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C6C5968">
      <w:pPr>
        <w:pStyle w:val="5"/>
        <w:bidi w:val="0"/>
        <w:rPr>
          <w:rFonts w:hint="default"/>
          <w:lang w:val="en-US" w:eastAsia="zh-CN"/>
        </w:rPr>
      </w:pPr>
      <w:bookmarkStart w:id="161" w:name="_Toc10252"/>
      <w:r>
        <w:rPr>
          <w:rFonts w:hint="eastAsia" w:ascii="仿宋" w:hAnsi="仿宋" w:eastAsia="仿宋" w:cs="仿宋"/>
          <w:szCs w:val="21"/>
          <w:lang w:eastAsia="zh-CN"/>
        </w:rPr>
        <w:t>风控管理驾驶舱</w:t>
      </w:r>
      <w:bookmarkEnd w:id="161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8016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0255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6C903D5">
            <w:r>
              <w:t>43311</w:t>
            </w:r>
          </w:p>
        </w:tc>
      </w:tr>
      <w:tr w14:paraId="4F4E4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BD2EE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A46A1E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验证不良资产监控模块数据准确性验证</w:t>
            </w:r>
          </w:p>
        </w:tc>
      </w:tr>
      <w:tr w14:paraId="2024A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95B7D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7EB441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19E0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2AD0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8DD64A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5D2F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3713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2C544B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查看不良余额（0.00万元）、不良率（0.00%）、劣变金额（0.00万元）、劣变率（0.00%）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26D09B8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核对“较年初”变化率（如0.00%）</w:t>
            </w:r>
          </w:p>
          <w:p w14:paraId="6A98400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确认数值与后端风控系统是否一致</w:t>
            </w:r>
          </w:p>
        </w:tc>
      </w:tr>
      <w:tr w14:paraId="2639E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BBF12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CBCA67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数值与风控系统数据完全匹配</w:t>
            </w:r>
          </w:p>
          <w:p w14:paraId="03A27AC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变化率计算逻辑正确，若为0.00%则确认与年初数据相等</w:t>
            </w:r>
          </w:p>
          <w:p w14:paraId="38D1A56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指标定义清晰（如不良率=不良余额/存量保理资产规模×100%）</w:t>
            </w:r>
          </w:p>
        </w:tc>
      </w:tr>
      <w:tr w14:paraId="54EB7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731325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610CEC8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2018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AE4EE3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564713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C7B4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E10CD9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8C9279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F45BB08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768F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80AE2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C8C3061">
            <w:r>
              <w:t>43312</w:t>
            </w:r>
          </w:p>
        </w:tc>
      </w:tr>
      <w:tr w14:paraId="09F03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308950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C65D205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验证不良资产监控模块异常数据验证</w:t>
            </w:r>
          </w:p>
        </w:tc>
      </w:tr>
      <w:tr w14:paraId="50969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62F805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3DCDC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D3D1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1824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FE7D9E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04F4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B242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3FE9A4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模拟不良资产增加（如设置某客户逾期并划入不良）</w:t>
            </w:r>
          </w:p>
          <w:p w14:paraId="00758F0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观察不良余额、不良率等指标是否实时更新</w:t>
            </w:r>
          </w:p>
        </w:tc>
      </w:tr>
      <w:tr w14:paraId="01E90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A0598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E0D861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模拟操作后，不良余额与不良率相应增加；</w:t>
            </w:r>
          </w:p>
          <w:p w14:paraId="163FA6E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劣变金额与劣变率反映资产质量变化，更新及时</w:t>
            </w:r>
          </w:p>
        </w:tc>
      </w:tr>
      <w:tr w14:paraId="0AFC6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148B73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AF4FD0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4B9B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822468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E82D7B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3A0F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4EC56E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1C7072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C2AF855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AE1D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C9C2D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D34456F">
            <w:r>
              <w:t>43313</w:t>
            </w:r>
          </w:p>
        </w:tc>
      </w:tr>
      <w:tr w14:paraId="5ADD9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D3F3B3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2858240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验证存量保理资产规模模块数据准确性验证</w:t>
            </w:r>
          </w:p>
        </w:tc>
      </w:tr>
      <w:tr w14:paraId="5FD44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175F7D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23506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800D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9540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5320B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0B3A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634C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4D0C7D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查看存量保理资产规模柱状图（如2025年2月至10月数据）</w:t>
            </w:r>
          </w:p>
          <w:p w14:paraId="46FDD43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核对各时间点数值与业务系统是否一致</w:t>
            </w:r>
          </w:p>
        </w:tc>
      </w:tr>
      <w:tr w14:paraId="2DA15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4F09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E090BD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柱状图数据准确，与业务系统数据匹配</w:t>
            </w:r>
          </w:p>
          <w:p w14:paraId="3A65838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数据点无缺失或异常波动</w:t>
            </w:r>
          </w:p>
        </w:tc>
      </w:tr>
      <w:tr w14:paraId="40309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8C15C8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A05424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60BE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4E552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6C6020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8C1C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8826EC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1996E5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5BCF792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AE54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DA72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F4C1FB5">
            <w:r>
              <w:t>43314</w:t>
            </w:r>
          </w:p>
        </w:tc>
      </w:tr>
      <w:tr w14:paraId="1D00E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FD02BD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6943E6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验证存量保理资产规模模块趋势分析验证</w:t>
            </w:r>
          </w:p>
        </w:tc>
      </w:tr>
      <w:tr w14:paraId="7ED12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8F6E0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4CE4B1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2BB7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724B7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BBD1D8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1D03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2D73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822C39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观察柱状图趋势（如资产规模是否随时间增长或波动）</w:t>
            </w:r>
          </w:p>
          <w:p w14:paraId="1B9E8C0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结合业务背景判断趋势合理性（如业务扩张期规模上升）</w:t>
            </w:r>
          </w:p>
        </w:tc>
      </w:tr>
      <w:tr w14:paraId="0FFCF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938F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B5BCA3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趋势分析符合业务实际</w:t>
            </w:r>
          </w:p>
          <w:p w14:paraId="136ED34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柱状图展示清晰，易于理解资产规模变化</w:t>
            </w:r>
          </w:p>
        </w:tc>
      </w:tr>
      <w:tr w14:paraId="0FA96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3BC00B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79EFE0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D945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9B8CF8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56FE95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8291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445641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B78E13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032C520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F50F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6B792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0869885">
            <w:r>
              <w:t>43315</w:t>
            </w:r>
          </w:p>
        </w:tc>
      </w:tr>
      <w:tr w14:paraId="2B941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CAB042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BCD5CE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验证资产五级分类模块占比数据验证</w:t>
            </w:r>
          </w:p>
        </w:tc>
      </w:tr>
      <w:tr w14:paraId="75FAC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91CF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07714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B771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DDEDA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756D6A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381A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79B7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B1E799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查看资产五级分类占比环形图（如正常类占比100.00%）</w:t>
            </w:r>
          </w:p>
          <w:p w14:paraId="31D6BB8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核对分类数值（如正常类145,238.00万元）与业务系统是否一致</w:t>
            </w:r>
          </w:p>
        </w:tc>
      </w:tr>
      <w:tr w14:paraId="782B5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F259D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0F3A65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占比计算逻辑正确，环形图数据准确</w:t>
            </w:r>
          </w:p>
          <w:p w14:paraId="2F3A981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分类数值与业务系统匹配，无歧义</w:t>
            </w:r>
          </w:p>
        </w:tc>
      </w:tr>
      <w:tr w14:paraId="79AD0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FC2E38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A163C0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3CD9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E1A8F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90DEFB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071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5283D2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FF833A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41C0350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8BFC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69E3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D2866DD">
            <w:r>
              <w:t>43316</w:t>
            </w:r>
          </w:p>
        </w:tc>
      </w:tr>
      <w:tr w14:paraId="3391D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124F55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43CEFA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验证资产业务种类分布模块数据准确性验证</w:t>
            </w:r>
          </w:p>
        </w:tc>
      </w:tr>
      <w:tr w14:paraId="2EE0D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FCB4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35BEC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9EF4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F113B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D810BA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58A7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5C73F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95AA25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查看资产业务种类分布柱状图（如无追索权明保理、有追索权正向明保理等）</w:t>
            </w:r>
          </w:p>
          <w:p w14:paraId="77ADD64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核对各业务种类数值（如无追索权明保理77,398.00万元）与业务系统是否一致</w:t>
            </w:r>
          </w:p>
        </w:tc>
      </w:tr>
      <w:tr w14:paraId="32996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8CECF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98116E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柱状图数据准确，与业务系统数据匹配</w:t>
            </w:r>
          </w:p>
          <w:p w14:paraId="3507633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业务分类清晰，无重复或遗漏</w:t>
            </w:r>
          </w:p>
        </w:tc>
      </w:tr>
      <w:tr w14:paraId="259D8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7F58ED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402F99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A7B5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D03FDF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BE9B5C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49F0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3BF207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F68E2F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A43A45C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C36B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8ADA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CBBFFBC">
            <w:r>
              <w:t>43317</w:t>
            </w:r>
          </w:p>
        </w:tc>
      </w:tr>
      <w:tr w14:paraId="772EB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F2197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0E1B74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验证资产业务种类分布模块业务分布验证</w:t>
            </w:r>
          </w:p>
        </w:tc>
      </w:tr>
      <w:tr w14:paraId="682A3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E1EB1B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E0850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D05C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EB69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778593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386A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0882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378DAE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分析各业务种类占比（如无追索权明保理是否为主要业务）</w:t>
            </w:r>
          </w:p>
          <w:p w14:paraId="609F50B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结合业务策略判断分布合理性</w:t>
            </w:r>
          </w:p>
        </w:tc>
      </w:tr>
      <w:tr w14:paraId="4B8CE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D8B7F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8CB444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业务分布符合公司战略与市场情况</w:t>
            </w:r>
          </w:p>
          <w:p w14:paraId="62747DC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柱状图展示直观，易于比较各业务规模</w:t>
            </w:r>
          </w:p>
        </w:tc>
      </w:tr>
      <w:tr w14:paraId="37080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DF43B9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0F4FF1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24E9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466D7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8421C9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EB4C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6C8D81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FBEC7CA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F6F728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6F69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4EB73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D442809">
            <w:r>
              <w:t>43318</w:t>
            </w:r>
          </w:p>
        </w:tc>
      </w:tr>
      <w:tr w14:paraId="5CBD9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6FED34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ED17A85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验证逾期金额模块数据准确性验证</w:t>
            </w:r>
          </w:p>
        </w:tc>
      </w:tr>
      <w:tr w14:paraId="1F3E4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66C6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A32C2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9161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753E9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20C4B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B447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A876EB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5399DD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查看逾期金额（0.00万元）与逾期率（0.00%）</w:t>
            </w:r>
          </w:p>
          <w:p w14:paraId="7ABA400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</w:tc>
      </w:tr>
      <w:tr w14:paraId="48A28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54A9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1FEFE9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数值与业务系统数据完全匹配</w:t>
            </w:r>
          </w:p>
          <w:p w14:paraId="099EA7E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逾期率计算逻辑正确（逾期率=逾期金额/存量保理资产规模×100%）</w:t>
            </w:r>
          </w:p>
        </w:tc>
      </w:tr>
      <w:tr w14:paraId="00D2E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52CCFB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4B3B3B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1AF9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28562A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398C4F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89D2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786FC6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182DF8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  <w:tr w14:paraId="76AB5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978B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4EAC717">
            <w:pPr>
              <w:numPr>
                <w:ilvl w:val="-1"/>
                <w:numId w:val="0"/>
              </w:numPr>
              <w:ind w:left="0" w:firstLine="0"/>
              <w:rPr>
                <w:rFonts w:hint="default" w:ascii="仿宋" w:hAnsi="仿宋" w:eastAsia="宋体" w:cs="仿宋"/>
                <w:szCs w:val="21"/>
                <w:lang w:val="en-US" w:eastAsia="zh-CN"/>
              </w:rPr>
            </w:pPr>
            <w:r>
              <w:rPr>
                <w:rFonts w:hint="eastAsia" w:eastAsia="宋体" w:cs="仿宋"/>
                <w:szCs w:val="21"/>
                <w:lang w:val="en-US" w:eastAsia="zh-CN"/>
              </w:rPr>
              <w:t>41845</w:t>
            </w:r>
          </w:p>
        </w:tc>
      </w:tr>
      <w:tr w14:paraId="7365D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225407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4B9782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验证逾期金额模块数据准确性验证</w:t>
            </w:r>
          </w:p>
        </w:tc>
      </w:tr>
      <w:tr w14:paraId="5309C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375D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73507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03E8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79F5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2CCDB2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87C0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7D88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402CD4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查看逾期金额（0.00万元）与逾期率（0.00%）</w:t>
            </w:r>
          </w:p>
          <w:p w14:paraId="74001D1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</w:tc>
      </w:tr>
      <w:tr w14:paraId="2A4F1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D096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882AF7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数值与业务系统数据完全匹配</w:t>
            </w:r>
          </w:p>
          <w:p w14:paraId="07E0844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逾期率计算逻辑正确（逾期率=逾期金额/存量保理资产规模×100%）</w:t>
            </w:r>
          </w:p>
        </w:tc>
      </w:tr>
      <w:tr w14:paraId="48E10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E4A995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535F4C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66B1B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865154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A0E4C2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9D31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BCCF3D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547422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46588C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D74C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942B6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57374EC">
            <w:r>
              <w:t>43319</w:t>
            </w:r>
          </w:p>
        </w:tc>
      </w:tr>
      <w:tr w14:paraId="51628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F287A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C01F078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验证逾期金额模块逾期变化验证</w:t>
            </w:r>
          </w:p>
        </w:tc>
      </w:tr>
      <w:tr w14:paraId="17985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83291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BEB881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93D1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CC04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C3081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6483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42B2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C7899C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模拟客户逾期（如设置某客户未按时还款）</w:t>
            </w:r>
          </w:p>
          <w:p w14:paraId="1E34E2A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观察逾期金额与逾期率是否实时更新</w:t>
            </w:r>
          </w:p>
        </w:tc>
      </w:tr>
      <w:tr w14:paraId="51693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F18A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53968D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模拟操作后，逾期金额与逾期率相应增加</w:t>
            </w:r>
          </w:p>
          <w:p w14:paraId="2D0D16A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更新及时，反映业务风险变化</w:t>
            </w:r>
          </w:p>
        </w:tc>
      </w:tr>
      <w:tr w14:paraId="3A74B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DDD8DA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2ED372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53BE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38791D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3B68F1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ED35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CAA346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BAE3B1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5D20512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F295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5386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4AE7D1F">
            <w:r>
              <w:t>43320</w:t>
            </w:r>
          </w:p>
        </w:tc>
      </w:tr>
      <w:tr w14:paraId="62A62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8868E7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B6A6AA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验证预警客户模块数据准确性验证</w:t>
            </w:r>
          </w:p>
        </w:tc>
      </w:tr>
      <w:tr w14:paraId="23904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5696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C06783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5FBB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FB8F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2A96BC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0FDE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C3EA3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7303C6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查看预警客户数量（0个）及列表（如成都经开产投建设投资有限公司等，若存在预警）</w:t>
            </w:r>
          </w:p>
          <w:p w14:paraId="035A73A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核对客户名称、逾期天数段与业务系统是否一致</w:t>
            </w:r>
          </w:p>
        </w:tc>
      </w:tr>
      <w:tr w14:paraId="05E3D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F16DB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9CCEB7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预警客户数据准确，与业务系统匹配</w:t>
            </w:r>
          </w:p>
          <w:p w14:paraId="21E8D65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若预警客户数量为0，则确认无客户触发预警规则</w:t>
            </w:r>
          </w:p>
        </w:tc>
      </w:tr>
      <w:tr w14:paraId="2DF47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1A6EE6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A58BB3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3342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BDA855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F28910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B617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C6372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81BF90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B2A3A88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0069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C7F2B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DD3255D">
            <w:r>
              <w:t>43321</w:t>
            </w:r>
          </w:p>
        </w:tc>
      </w:tr>
      <w:tr w14:paraId="287E9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75EBD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C7E81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3EF9B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9E600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1B2A1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0B71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EE5F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66389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9BCC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4F8E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1C188F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切换不同功能模块标签（如不良资产监控、存量保理资产规模等）</w:t>
            </w:r>
          </w:p>
          <w:p w14:paraId="73CE802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操作筛选条件（如时间范围、业务种类）</w:t>
            </w:r>
          </w:p>
          <w:p w14:paraId="59C76B7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25606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7657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48FAE5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标签切换无卡顿，响应时间≤2秒</w:t>
            </w:r>
          </w:p>
          <w:p w14:paraId="4DA7214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筛选条件操作灵敏，数据更新准确</w:t>
            </w:r>
          </w:p>
          <w:p w14:paraId="4EDF32A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多模块协同工作正常，数据展示一致</w:t>
            </w:r>
          </w:p>
        </w:tc>
      </w:tr>
      <w:tr w14:paraId="143E1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1715E7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D9D4A9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B5C0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EA10C4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8100F3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75D7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94371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09C922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75BE568">
      <w:pPr>
        <w:pStyle w:val="5"/>
        <w:bidi w:val="0"/>
        <w:rPr>
          <w:rFonts w:hint="default"/>
          <w:lang w:val="en-US" w:eastAsia="zh-CN"/>
        </w:rPr>
      </w:pPr>
      <w:bookmarkStart w:id="162" w:name="_Toc30632"/>
      <w:r>
        <w:rPr>
          <w:rFonts w:hint="eastAsia" w:ascii="仿宋" w:hAnsi="仿宋" w:eastAsia="仿宋" w:cs="仿宋"/>
          <w:szCs w:val="21"/>
          <w:lang w:eastAsia="zh-CN"/>
        </w:rPr>
        <w:t>融资管理驾驶舱</w:t>
      </w:r>
      <w:bookmarkEnd w:id="162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A72B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CCAA8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768EBD3">
            <w:r>
              <w:t>43322</w:t>
            </w:r>
          </w:p>
        </w:tc>
      </w:tr>
      <w:tr w14:paraId="77163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8853D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38DEE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验证授信金额/已提款金额/自有资金余额模块数值准确性验证</w:t>
            </w:r>
          </w:p>
        </w:tc>
      </w:tr>
      <w:tr w14:paraId="1EE60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8A996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0E9033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8256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366FB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CEBE0C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496B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60D6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8071CE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查看授信金额（25.73亿元）、已提款金额、自有资金余额</w:t>
            </w:r>
          </w:p>
          <w:p w14:paraId="50103C0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  <w:p w14:paraId="6C6CD2B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确认授信金额单位（亿元）与显示格式正确</w:t>
            </w:r>
          </w:p>
        </w:tc>
      </w:tr>
      <w:tr w14:paraId="0DAD6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99D5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FE7062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数值与业务系统数据完全匹配</w:t>
            </w:r>
          </w:p>
          <w:p w14:paraId="0739618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显示格式符合设计规范（如小数点后两位）</w:t>
            </w:r>
          </w:p>
          <w:p w14:paraId="77977E7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授信金额反映公司当前可用授信额度</w:t>
            </w:r>
          </w:p>
        </w:tc>
      </w:tr>
      <w:tr w14:paraId="669C8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E7F958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D823E34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AB9E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7ADF1F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9B91B4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F637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4EFB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F10B43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6A69B3A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F7BC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96EC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B570AB3">
            <w:r>
              <w:t>43323</w:t>
            </w:r>
          </w:p>
        </w:tc>
      </w:tr>
      <w:tr w14:paraId="5BC0F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172EE5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CF18C7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验证授信金额/已提款金额/自有资金余额模块趋势分析验证</w:t>
            </w:r>
          </w:p>
        </w:tc>
      </w:tr>
      <w:tr w14:paraId="45884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39FBC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AB135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1829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4D08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478B2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FD4D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7788A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55293C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观察授信金额的折线图趋势（如2023年5月至2025年11月变化）</w:t>
            </w:r>
          </w:p>
          <w:p w14:paraId="6E075D7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分析趋势是否与业务策略、市场环境相符</w:t>
            </w:r>
          </w:p>
        </w:tc>
      </w:tr>
      <w:tr w14:paraId="65715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F1E4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5F6ED3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趋势分析合理，反映授信额度使用情况</w:t>
            </w:r>
          </w:p>
          <w:p w14:paraId="3061970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折线图数据点完整，无缺失或异常波动</w:t>
            </w:r>
          </w:p>
        </w:tc>
      </w:tr>
      <w:tr w14:paraId="46C82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0C6539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7B865C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8487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4682A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FBC6B6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74B0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53B2B0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A21600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4C38788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416B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8CF1D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2DF095D">
            <w:r>
              <w:t>43324</w:t>
            </w:r>
          </w:p>
        </w:tc>
      </w:tr>
      <w:tr w14:paraId="7FC14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E7F38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80EEF7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验证流动性管理模块数据准确性验证</w:t>
            </w:r>
          </w:p>
        </w:tc>
      </w:tr>
      <w:tr w14:paraId="38A0C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41BB7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4AD245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BEAD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3914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1A231C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672B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3E3A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69F7AB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查看业务收入（如2025年2月为2,274.04）、融资支出（2.54）、流动性差额（2,271.49）</w:t>
            </w:r>
          </w:p>
          <w:p w14:paraId="0488109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核对各时间点数据与业务系统是否一致</w:t>
            </w:r>
          </w:p>
          <w:p w14:paraId="43BFDA6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确认数据单位（如无特殊说明，默认为万元或亿元，需与业务系统统一）</w:t>
            </w:r>
          </w:p>
        </w:tc>
      </w:tr>
      <w:tr w14:paraId="315DF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16825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77C6ED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数值与业务系统数据匹配</w:t>
            </w:r>
          </w:p>
          <w:p w14:paraId="1BE175C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流动性差额计算逻辑正确（流动性差额=业务收入-融资支出）</w:t>
            </w:r>
          </w:p>
          <w:p w14:paraId="1D1AF03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数据展示无歧义，单位清晰</w:t>
            </w:r>
          </w:p>
        </w:tc>
      </w:tr>
      <w:tr w14:paraId="74022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1B682A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A539A9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9641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ADA02C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0FECA7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F882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67475F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F9E047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0743BDC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B01C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3FD1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42360B1">
            <w:r>
              <w:t>43325</w:t>
            </w:r>
          </w:p>
        </w:tc>
      </w:tr>
      <w:tr w14:paraId="0DA2B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B64FD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0D90B8B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验证流动性管理模块趋势对比验证</w:t>
            </w:r>
          </w:p>
        </w:tc>
      </w:tr>
      <w:tr w14:paraId="6683A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B8B0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BA22B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1748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2FC1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DAEF6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4963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91560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012157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对比业务收入与融资支出的柱状图高度</w:t>
            </w:r>
          </w:p>
          <w:p w14:paraId="5F7AC4E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分析流动性差额的正负变化及原因</w:t>
            </w:r>
          </w:p>
        </w:tc>
      </w:tr>
      <w:tr w14:paraId="427E0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8C10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50F7DE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柱状图对比直观，易于理解资金流动情况</w:t>
            </w:r>
          </w:p>
          <w:p w14:paraId="524026E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流动性差额变化符合业务实际（如业务收入增加时，差额可能为正）</w:t>
            </w:r>
          </w:p>
        </w:tc>
      </w:tr>
      <w:tr w14:paraId="34FA2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DB6193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E6DE88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1CD3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9FCD5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77B0D4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7FE1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A915A7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AC4A14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F048C61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805D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DEF8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958E8C0">
            <w:r>
              <w:t>43326</w:t>
            </w:r>
          </w:p>
        </w:tc>
      </w:tr>
      <w:tr w14:paraId="759E4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71D22A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8D84228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验证融资余额模块数据准确性验证</w:t>
            </w:r>
          </w:p>
        </w:tc>
      </w:tr>
      <w:tr w14:paraId="6267E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82EE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E3FB8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862F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A215C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32558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04A8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117C62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DB7C1C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查看融资余额折线图（如本年度融资余额105,740.00万元）</w:t>
            </w:r>
          </w:p>
          <w:p w14:paraId="20F7A44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核对各时间点数据与业务系统是否一致</w:t>
            </w:r>
          </w:p>
        </w:tc>
      </w:tr>
      <w:tr w14:paraId="4E28E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A737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9B9E908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数值与业务系统数据匹配</w:t>
            </w:r>
          </w:p>
          <w:p w14:paraId="3745D9C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2. 折线图数据点完整，反映融资余额变化</w:t>
            </w:r>
          </w:p>
        </w:tc>
      </w:tr>
      <w:tr w14:paraId="74078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54F3DD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5D1CE7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BA54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218C21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E9D2F2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7849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CC3D75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C10B08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8E0E90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E1D3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D00FE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6337BD0">
            <w:r>
              <w:t>43327</w:t>
            </w:r>
          </w:p>
        </w:tc>
      </w:tr>
      <w:tr w14:paraId="1C6B2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D1934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A0C807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验证融资余额模块趋势分析验证</w:t>
            </w:r>
          </w:p>
        </w:tc>
      </w:tr>
      <w:tr w14:paraId="5ED0A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6C64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6C584F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0239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49676D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007D9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304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3C6FE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8DF4D5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观察融资余额趋势（如是否随时间增长或波动）</w:t>
            </w:r>
          </w:p>
          <w:p w14:paraId="60CD85F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结合融资策略判断趋势合理性</w:t>
            </w:r>
          </w:p>
        </w:tc>
      </w:tr>
      <w:tr w14:paraId="5E56E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BF1E0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6E9745C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趋势分析符合融资计划与市场利率变化</w:t>
            </w:r>
          </w:p>
          <w:p w14:paraId="3DC5D8E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2. 折线图展示清晰，易于理解融资余额动态</w:t>
            </w:r>
          </w:p>
        </w:tc>
      </w:tr>
      <w:tr w14:paraId="7CAF3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478E33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ABB131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2B19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4FF4E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A62885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3D53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0096F3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4D433E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7B8EB1C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145B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4D3A5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3B727E1">
            <w:r>
              <w:t>43328</w:t>
            </w:r>
          </w:p>
        </w:tc>
      </w:tr>
      <w:tr w14:paraId="69469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C99107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F3E2847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验证周期管理/资金匹配情况模块数值准确性验证</w:t>
            </w:r>
          </w:p>
        </w:tc>
      </w:tr>
      <w:tr w14:paraId="02888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010C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4E55A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873D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789C2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C2348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AD22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F284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1CE230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查看平均融资到投放时间周期（3.29天）、融资资金投放情况（77.46%）</w:t>
            </w:r>
          </w:p>
          <w:p w14:paraId="00B07A3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核对数值计算逻辑（如平均时间周期=总时间/总笔数；投放情况=已投放金额/融资余额×100%）</w:t>
            </w:r>
          </w:p>
          <w:p w14:paraId="3518EBE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确认数值与业务系统一致</w:t>
            </w:r>
          </w:p>
        </w:tc>
      </w:tr>
      <w:tr w14:paraId="37C3C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0CBA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218F7BB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数值计算逻辑正确，与业务系统匹配</w:t>
            </w:r>
          </w:p>
          <w:p w14:paraId="193E72D9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平均时间周期反映资金流转效率</w:t>
            </w:r>
          </w:p>
          <w:p w14:paraId="1B93735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3. 投放情况反映资金使用充分性</w:t>
            </w:r>
          </w:p>
        </w:tc>
      </w:tr>
      <w:tr w14:paraId="2B95B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344D00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6EE44E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69C1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537C5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558D11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A69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BA0B15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5DE6CB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75F3E6E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3C8A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F00CB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44F8664">
            <w:r>
              <w:t>43329</w:t>
            </w:r>
          </w:p>
        </w:tc>
      </w:tr>
      <w:tr w14:paraId="67C3F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A6CDE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AF0F0F6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验证周期管理/资金匹配情况模块趋势分析验证</w:t>
            </w:r>
          </w:p>
        </w:tc>
      </w:tr>
      <w:tr w14:paraId="75239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D8A42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AAF97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6FCC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2CB1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308D4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7359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7C80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78C264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观察平均时间周期与投放情况的折线图趋势（如2023年12月至2025年10月变化）</w:t>
            </w:r>
          </w:p>
          <w:p w14:paraId="4C556B1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分析趋势是否与业务优化、市场变化相符</w:t>
            </w:r>
          </w:p>
        </w:tc>
      </w:tr>
      <w:tr w14:paraId="4F4E5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984C8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657C339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趋势分析合理，反映资金管理效率提升或下降</w:t>
            </w:r>
          </w:p>
          <w:p w14:paraId="7C6D648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2. 折线图数据点完整，易于理解变化原因</w:t>
            </w:r>
          </w:p>
        </w:tc>
      </w:tr>
      <w:tr w14:paraId="12D05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9483B8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FE58A1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924B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3885D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F9BE8E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DE05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C3A3C0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C2C3F4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66CD095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9C4A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30C89F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ABF1A5">
            <w:r>
              <w:t>43330</w:t>
            </w:r>
          </w:p>
        </w:tc>
      </w:tr>
      <w:tr w14:paraId="4C9A7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5A412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CCB2288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验证资金投放情况模块数值准确性验证</w:t>
            </w:r>
          </w:p>
        </w:tc>
      </w:tr>
      <w:tr w14:paraId="0CDAE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E89D9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1B32D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3623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BC3B4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01CFEB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1192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F4265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557A06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查看本年度已投放金额（70.2亿元）</w:t>
            </w:r>
          </w:p>
          <w:p w14:paraId="6557D48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  <w:p w14:paraId="2E6BF67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确认单位（亿元）与显示格式正确</w:t>
            </w:r>
          </w:p>
        </w:tc>
      </w:tr>
      <w:tr w14:paraId="0CD40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74E3A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24D444B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数值与业务系统数据完全匹配</w:t>
            </w:r>
          </w:p>
          <w:p w14:paraId="35004579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显示格式符合设计规范</w:t>
            </w:r>
          </w:p>
          <w:p w14:paraId="0A21E08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3. 已投放金额反映公司年度业务规模</w:t>
            </w:r>
          </w:p>
        </w:tc>
      </w:tr>
      <w:tr w14:paraId="5A7B9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10129C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05D40F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4372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9B0DAC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415481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8D1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173452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63B2C1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EE842A5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C90F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FD99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99A970E">
            <w:r>
              <w:t>43331</w:t>
            </w:r>
          </w:p>
        </w:tc>
      </w:tr>
      <w:tr w14:paraId="7D6A3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A53B56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ACC7D7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验证资金投放情况模块趋势分析验证</w:t>
            </w:r>
          </w:p>
        </w:tc>
      </w:tr>
      <w:tr w14:paraId="2E001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54D615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D50629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B6FC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0D8B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C4991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61E5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4DF99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217586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观察各月已投放金额的柱状图趋势（如2025年1月至10月变化）</w:t>
            </w:r>
          </w:p>
          <w:p w14:paraId="116814E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分析趋势是否与业务计划、市场需求相符</w:t>
            </w:r>
          </w:p>
        </w:tc>
      </w:tr>
      <w:tr w14:paraId="7FF7B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DDB08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098CF94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趋势分析合理，反映业务投放节奏</w:t>
            </w:r>
          </w:p>
          <w:p w14:paraId="01C4DEE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2. 柱状图展示清晰，易于比较各月投放规模</w:t>
            </w:r>
          </w:p>
        </w:tc>
      </w:tr>
      <w:tr w14:paraId="3A101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EA88A6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0C9C50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AB3D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FA9730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E0A553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D86E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C37842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4F8D89D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DDCF84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0519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B00F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32C5001">
            <w:r>
              <w:t>43332</w:t>
            </w:r>
          </w:p>
        </w:tc>
      </w:tr>
      <w:tr w14:paraId="39EA1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8CD02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64ECA6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4B899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9773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B6E60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B95D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87D4B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CB2BF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539B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489B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888C67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切换不同功能模块标签（如授信金额、流动性管理等）</w:t>
            </w:r>
          </w:p>
          <w:p w14:paraId="6118185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操作筛选条件（如时间范围、业务类型）</w:t>
            </w:r>
          </w:p>
          <w:p w14:paraId="5C3DE61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4A9B4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B9664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F15C8EC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标签切换无卡顿，响应时间≤2秒</w:t>
            </w:r>
          </w:p>
          <w:p w14:paraId="7638D5D1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筛选条件操作灵敏，数据更新准确</w:t>
            </w:r>
          </w:p>
          <w:p w14:paraId="7B16D5D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3. 多模块协同工作正常，数据展示一致</w:t>
            </w:r>
          </w:p>
        </w:tc>
      </w:tr>
      <w:tr w14:paraId="20CEA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42C1A9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C1D154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C659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5C6BA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0B8A29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C4B4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B0DDA7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53ECD4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336E01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68BC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4618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75506A2">
            <w:r>
              <w:t>43333</w:t>
            </w:r>
          </w:p>
        </w:tc>
      </w:tr>
      <w:tr w14:paraId="721EF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01860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97DF9F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验证全局交互与可视化效果验证</w:t>
            </w:r>
          </w:p>
        </w:tc>
      </w:tr>
      <w:tr w14:paraId="6B227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208D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93F62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242D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C46B4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1AA9D4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3D1C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A3D3F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1A9693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观察整体界面布局、配色、字体是否协调美观</w:t>
            </w:r>
          </w:p>
          <w:p w14:paraId="75ACF60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核对各模块数据标签、图例是否明确无歧义</w:t>
            </w:r>
          </w:p>
          <w:p w14:paraId="176611E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1B891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7306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AF9EC9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界面布局合理，配色协调，字体易读</w:t>
            </w:r>
          </w:p>
          <w:p w14:paraId="6B8C639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数据标签与图例清晰明确，无歧义</w:t>
            </w:r>
          </w:p>
          <w:p w14:paraId="7FCC43F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适配不同分辨率设备，显示效果良好</w:t>
            </w:r>
          </w:p>
        </w:tc>
      </w:tr>
      <w:tr w14:paraId="0C388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AE87B2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3E6693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85EB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78BC5A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54CC62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11EB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CD6A98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161583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B6CDB5B">
      <w:pPr>
        <w:pStyle w:val="4"/>
        <w:bidi w:val="0"/>
        <w:rPr>
          <w:rFonts w:hint="default"/>
          <w:lang w:val="en-US" w:eastAsia="zh-CN"/>
        </w:rPr>
      </w:pPr>
      <w:bookmarkStart w:id="163" w:name="_Toc29613"/>
      <w:r>
        <w:rPr>
          <w:rFonts w:hint="default"/>
          <w:lang w:val="en-US" w:eastAsia="zh-CN"/>
        </w:rPr>
        <w:t>金石租赁</w:t>
      </w:r>
      <w:bookmarkEnd w:id="163"/>
    </w:p>
    <w:p w14:paraId="7FDB807B">
      <w:pPr>
        <w:pStyle w:val="5"/>
        <w:bidi w:val="0"/>
        <w:rPr>
          <w:rFonts w:hint="default"/>
          <w:lang w:val="en-US" w:eastAsia="zh-CN"/>
        </w:rPr>
      </w:pPr>
      <w:bookmarkStart w:id="164" w:name="_Toc32066"/>
      <w:r>
        <w:rPr>
          <w:rFonts w:hint="eastAsia" w:ascii="仿宋" w:hAnsi="仿宋" w:eastAsia="仿宋" w:cs="仿宋"/>
          <w:szCs w:val="21"/>
          <w:lang w:eastAsia="zh-CN"/>
        </w:rPr>
        <w:t>总体运营分析驾驶舱</w:t>
      </w:r>
      <w:bookmarkEnd w:id="164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D0D5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0FD2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45421D1">
            <w:r>
              <w:t>43334</w:t>
            </w:r>
          </w:p>
        </w:tc>
      </w:tr>
      <w:tr w14:paraId="5D260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CBC08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55B850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验证总览数据模块数值准确性验证</w:t>
            </w:r>
          </w:p>
        </w:tc>
      </w:tr>
      <w:tr w14:paraId="42B4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419F5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31EAE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5A38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AB2C6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BF6686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409B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C554C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865FA2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查看在租资产余额（769,772.67万元）、本年累计投放额（383,309.00万元）、客户总数（83户）、不良率（1.89%）、净利润（12,048.33万元）</w:t>
            </w:r>
          </w:p>
          <w:p w14:paraId="504B1FE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  <w:p w14:paraId="0C58AE3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确认单位（万元、户、%）与显示格式正确</w:t>
            </w:r>
          </w:p>
        </w:tc>
      </w:tr>
      <w:tr w14:paraId="79C11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78A2C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8F0C4A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数值与业务系统数据完全匹配</w:t>
            </w:r>
          </w:p>
          <w:p w14:paraId="7C3D555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显示格式符合设计规范（如小数点后两位，不良率带百分号）</w:t>
            </w:r>
          </w:p>
          <w:p w14:paraId="36911EC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指标定义清晰（如不良率=不良资产余额/在租资产余额×100%）</w:t>
            </w:r>
          </w:p>
        </w:tc>
      </w:tr>
      <w:tr w14:paraId="6C5A1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8E2CED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D1B107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02F28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F75B97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1DEA8D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6CF5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26691F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619C5E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471B4D2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43BE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513B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3E8540F">
            <w:r>
              <w:t>43335</w:t>
            </w:r>
          </w:p>
        </w:tc>
      </w:tr>
      <w:tr w14:paraId="19F06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965721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F2FE9C8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验证总览数据模块数据更新验证</w:t>
            </w:r>
          </w:p>
        </w:tc>
      </w:tr>
      <w:tr w14:paraId="527375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D18B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242603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A948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94B9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A3E0D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FF02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A49CE3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335522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模拟业务变动（如新增租赁合同、客户还款）</w:t>
            </w:r>
          </w:p>
          <w:p w14:paraId="13F99EA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观察总览数据是否实时更新</w:t>
            </w:r>
          </w:p>
        </w:tc>
      </w:tr>
      <w:tr w14:paraId="7464F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36D2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50A56B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模拟操作后，相关指标（如本年累计投放额、客户总数）相应变化</w:t>
            </w:r>
          </w:p>
          <w:p w14:paraId="2503E9C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更新及时，反映业务最新状态</w:t>
            </w:r>
          </w:p>
        </w:tc>
      </w:tr>
      <w:tr w14:paraId="425CE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DB5C24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F95B67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ACFD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75ED12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6F8CE8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6AC1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9084E6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C11231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BE0E3DF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D030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802ED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D89D3C5">
            <w:r>
              <w:t>43336</w:t>
            </w:r>
          </w:p>
        </w:tc>
      </w:tr>
      <w:tr w14:paraId="082EC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C1224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4A352D6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验证财务健康模块数值准确性验证</w:t>
            </w:r>
          </w:p>
        </w:tc>
      </w:tr>
      <w:tr w14:paraId="4A145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4D4F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CF4191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E51C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BC87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2AF930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0B91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56907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BFFDB2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查看资产负债率（77.53%）、资金周转率（7.18%）、租金回收率（81.52%）</w:t>
            </w:r>
          </w:p>
          <w:p w14:paraId="4C52DD6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核对数值计算逻辑（如资产负债率=负债总额/资产总额×100%）</w:t>
            </w:r>
          </w:p>
          <w:p w14:paraId="6A51684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确认数值与财务系统一致</w:t>
            </w:r>
          </w:p>
        </w:tc>
      </w:tr>
      <w:tr w14:paraId="231DF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B9503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A2F52D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数值计算逻辑正确，与财务系统匹配</w:t>
            </w:r>
          </w:p>
          <w:p w14:paraId="1CFFC5A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指标反映公司财务健康状况（如租金回收率高表示收款效率好）</w:t>
            </w:r>
          </w:p>
        </w:tc>
      </w:tr>
      <w:tr w14:paraId="4229D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FFE091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A819BE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024C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DBE3CF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4B3DBA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326A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EE3270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6E451C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AC51F7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ADBC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1808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5032A75">
            <w:r>
              <w:t>43337</w:t>
            </w:r>
          </w:p>
        </w:tc>
      </w:tr>
      <w:tr w14:paraId="1B6CB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E79FB5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461077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验证财务健康模块阈值预警验证</w:t>
            </w:r>
          </w:p>
        </w:tc>
      </w:tr>
      <w:tr w14:paraId="35092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9EA86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71A64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4753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BC5C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E8CEC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D59E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E561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002E76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设定财务指标阈值（如资产负债率超过80%预警）</w:t>
            </w:r>
          </w:p>
          <w:p w14:paraId="34A6CEA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模拟数据超过阈值，观察是否触发预警提示</w:t>
            </w:r>
          </w:p>
        </w:tc>
      </w:tr>
      <w:tr w14:paraId="7317D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92938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AFA6CD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预警机制灵敏，超过阈值时及时提示风险</w:t>
            </w:r>
          </w:p>
          <w:p w14:paraId="622A4FB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预警提示方式明确（如颜色变化、弹窗提醒）</w:t>
            </w:r>
          </w:p>
        </w:tc>
      </w:tr>
      <w:tr w14:paraId="4457D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D771D2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4EECED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E24A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291531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9A1534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8ED3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5C84F2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E40AD86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059171A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BC61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40A9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BD777B6">
            <w:r>
              <w:t>43338</w:t>
            </w:r>
          </w:p>
        </w:tc>
      </w:tr>
      <w:tr w14:paraId="5647A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567014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067983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验证逾期天数分布模块数据准确性验证</w:t>
            </w:r>
          </w:p>
        </w:tc>
      </w:tr>
      <w:tr w14:paraId="5E47C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3016F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24EE0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D72A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5166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5F39C5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F28E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9EEA20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CB0A98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查看逾期天数分布（如1-30天、90天以上、未逾期）的贷款总余额与贷款户数</w:t>
            </w:r>
          </w:p>
          <w:p w14:paraId="7E321A1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  <w:p w14:paraId="41376C5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确认单位（万元、户）与显示格式正确</w:t>
            </w:r>
          </w:p>
        </w:tc>
      </w:tr>
      <w:tr w14:paraId="6EB15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39763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680575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57715E6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柱状图清晰展示不同逾期天数的分布情况</w:t>
            </w:r>
          </w:p>
          <w:p w14:paraId="5010F71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数据反映风险程度（如90天以上逾期表示高风险）</w:t>
            </w:r>
          </w:p>
        </w:tc>
      </w:tr>
      <w:tr w14:paraId="74FC4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1B9A94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30C130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A259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DED3EE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0D4B00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05F2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5C19DB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F8716E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8C117A1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4FB7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AACF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EA9B4D7">
            <w:r>
              <w:t>43339</w:t>
            </w:r>
          </w:p>
        </w:tc>
      </w:tr>
      <w:tr w14:paraId="20524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D3459F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8D77CD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验证逾期天数分布模块风险趋势验证</w:t>
            </w:r>
          </w:p>
        </w:tc>
      </w:tr>
      <w:tr w14:paraId="013DF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A5B8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244F3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849B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B2F2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07A10A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A1CC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0DA20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7B0FAC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观察逾期天数分布的变化趋势</w:t>
            </w:r>
          </w:p>
          <w:p w14:paraId="0451E11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结合催收策略判断趋势合理性</w:t>
            </w:r>
          </w:p>
        </w:tc>
      </w:tr>
      <w:tr w14:paraId="26B2C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73DF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6F2870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趋势分析反映风险变化（如逾期天数增加表示风险上升）</w:t>
            </w:r>
          </w:p>
          <w:p w14:paraId="140435A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柱状图更新及时，与催收动作相关联</w:t>
            </w:r>
          </w:p>
        </w:tc>
      </w:tr>
      <w:tr w14:paraId="65E4D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B99107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A23A52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1936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E047E4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06516F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8444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4381F3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4495F8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A543B58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8303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A783E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B0B2655">
            <w:r>
              <w:t>43340</w:t>
            </w:r>
          </w:p>
        </w:tc>
      </w:tr>
      <w:tr w14:paraId="00A96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C28903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B8825D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验证业务结构模块数据准确性验证</w:t>
            </w:r>
          </w:p>
        </w:tc>
      </w:tr>
      <w:tr w14:paraId="7947D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CD0DC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CCD72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72A7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842381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902E0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98A3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6CE71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D6E373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查看行业贷款笔数TOP8（如园区管理服务14笔）与行业贷款余额TOP8（如某行业727,722万元）</w:t>
            </w:r>
          </w:p>
          <w:p w14:paraId="385083A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  <w:p w14:paraId="028133F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确认行业分类清晰，无重复或遗漏</w:t>
            </w:r>
          </w:p>
        </w:tc>
      </w:tr>
      <w:tr w14:paraId="2263D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8209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F1C989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24E46A5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行业分类符合业务实际，贷款笔数与余额反映业务集中度</w:t>
            </w:r>
          </w:p>
        </w:tc>
      </w:tr>
      <w:tr w14:paraId="73327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F67D91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F31E5C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2DAA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9602B1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0410BA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BAFE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6BDDFA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E0B17D1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F44FC0C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D061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032EE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F0DD16F">
            <w:r>
              <w:t>43341</w:t>
            </w:r>
          </w:p>
        </w:tc>
      </w:tr>
      <w:tr w14:paraId="2B901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AB07A0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8BA9D6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验证业务结构模块业务分布验证</w:t>
            </w:r>
          </w:p>
        </w:tc>
      </w:tr>
      <w:tr w14:paraId="03B58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F5306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CEA3B1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7708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B1A871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1DBB7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DADA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ACDD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E5E26E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分析行业贷款笔数与余额的占比</w:t>
            </w:r>
          </w:p>
          <w:p w14:paraId="13458B2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结合市场策略判断分布合理性</w:t>
            </w:r>
          </w:p>
        </w:tc>
      </w:tr>
      <w:tr w14:paraId="06E9E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7E19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3C7494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业务分布符合公司战略与市场情况</w:t>
            </w:r>
          </w:p>
          <w:p w14:paraId="3955841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图表展示直观，易于比较各行业贡献度</w:t>
            </w:r>
          </w:p>
        </w:tc>
      </w:tr>
      <w:tr w14:paraId="4C976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E8369C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1A632A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CEA1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2E00E4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33A1FB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1A89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DAD790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888BC8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D567C4E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82F4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84" w:type="dxa"/>
          </w:tcPr>
          <w:p w14:paraId="005306A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9F6D167">
            <w:r>
              <w:t>43342</w:t>
            </w:r>
          </w:p>
        </w:tc>
      </w:tr>
      <w:tr w14:paraId="04281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013BB3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AF9DCF0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验证风险分类模块数据准确性验证</w:t>
            </w:r>
          </w:p>
        </w:tc>
      </w:tr>
      <w:tr w14:paraId="12713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9D448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79A7F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4792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D1748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DCC35B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A39C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81056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E20221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查看正常类、关注类、可疑类的贷款总余额与贷款户数</w:t>
            </w:r>
          </w:p>
          <w:p w14:paraId="16522F3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</w:t>
            </w:r>
          </w:p>
          <w:p w14:paraId="1D48A86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确认风险分类标准明确，无歧义</w:t>
            </w:r>
          </w:p>
        </w:tc>
      </w:tr>
      <w:tr w14:paraId="1B0F6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A03B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6393E2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2A71306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风险分类反映资产质量（如可疑类表示高风险资产）</w:t>
            </w:r>
          </w:p>
        </w:tc>
      </w:tr>
      <w:tr w14:paraId="567F8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BEF4AD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0C0E288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50A8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101AE3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082FDE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8FF8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231690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534551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512DA18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815C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84" w:type="dxa"/>
          </w:tcPr>
          <w:p w14:paraId="0A2C983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F14E22">
            <w:r>
              <w:t>43343</w:t>
            </w:r>
          </w:p>
        </w:tc>
      </w:tr>
      <w:tr w14:paraId="7FB2D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7DB191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EA674E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验证风险分类模块风险趋势验证</w:t>
            </w:r>
          </w:p>
        </w:tc>
      </w:tr>
      <w:tr w14:paraId="372E6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F16AD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7DD4C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522D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038BDF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36DFB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3149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EB117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B19164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观察风险分类的变化趋势</w:t>
            </w:r>
          </w:p>
          <w:p w14:paraId="74AC435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结合风险处置措施判断趋势合理性</w:t>
            </w:r>
          </w:p>
        </w:tc>
      </w:tr>
      <w:tr w14:paraId="220D5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FB5D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3300E3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趋势分析反映风险变化（如可疑类占比增加表示风险上升）</w:t>
            </w:r>
          </w:p>
          <w:p w14:paraId="29579C1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图表更新及时，与风险处置动作相关联</w:t>
            </w:r>
          </w:p>
        </w:tc>
      </w:tr>
      <w:tr w14:paraId="013E1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984EEE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96C9E5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85E3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F4E2BE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EF5245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2276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ABF4A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622930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BDAF757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1619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04739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544EA68">
            <w:r>
              <w:t>43344</w:t>
            </w:r>
          </w:p>
        </w:tc>
      </w:tr>
      <w:tr w14:paraId="2DB49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DDD90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1E2A0F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验证地图可视化模块区域分布验证</w:t>
            </w:r>
          </w:p>
        </w:tc>
      </w:tr>
      <w:tr w14:paraId="166EA0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07B971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F429B0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5EDB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4D9DF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93536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371D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986C4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B8ED9A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观察地图中不同区域的颜色深浅（如深蓝色表示业务集中区域）</w:t>
            </w:r>
          </w:p>
          <w:p w14:paraId="748161C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核对区域名称与业务数据匹配性（如某区域业务余额较高，地图颜色较深）</w:t>
            </w:r>
          </w:p>
        </w:tc>
      </w:tr>
      <w:tr w14:paraId="021F9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F40C1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971A59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颜色区分度高，区域分布清晰</w:t>
            </w:r>
          </w:p>
          <w:p w14:paraId="172FE3A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区域数据与业务系统一致，无错位或遗漏</w:t>
            </w:r>
          </w:p>
        </w:tc>
      </w:tr>
      <w:tr w14:paraId="20270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8CBEB6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840BE5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D0E8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C493E2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9C6014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807B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721855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3643EA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A286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5432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5A833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AFD4942">
            <w:r>
              <w:t>43345</w:t>
            </w:r>
          </w:p>
        </w:tc>
      </w:tr>
      <w:tr w14:paraId="66BBB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F6412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C239B4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验证地图可视化模块交互逻辑验证</w:t>
            </w:r>
          </w:p>
        </w:tc>
      </w:tr>
      <w:tr w14:paraId="58DF7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05CA41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33B7E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CD25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37628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C0B64F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91C0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04E95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662FA7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点击某区域</w:t>
            </w:r>
          </w:p>
          <w:p w14:paraId="77C1BE4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观察是否展示该区域详细数据（如贷款余额、客户数量等）</w:t>
            </w:r>
          </w:p>
          <w:p w14:paraId="75BE307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尝试缩放、拖动地图，观察交互是否流畅</w:t>
            </w:r>
          </w:p>
        </w:tc>
      </w:tr>
      <w:tr w14:paraId="7F80B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5BB6D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97E115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点击响应灵敏，详细数据展示准确</w:t>
            </w:r>
          </w:p>
          <w:p w14:paraId="4F0B1F5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地图交互操作（缩放、拖动）流畅，无卡顿或错位</w:t>
            </w:r>
          </w:p>
        </w:tc>
      </w:tr>
      <w:tr w14:paraId="0F9EE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0A09B5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0F3F08F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995E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8B5B62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6E57C1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1736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59C8CFB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EB1240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8861AA9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3AB2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FFA9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436CFC9">
            <w:r>
              <w:t>43346</w:t>
            </w:r>
          </w:p>
        </w:tc>
      </w:tr>
      <w:tr w14:paraId="5B3D1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AABC0D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557D14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71917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6CF06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63C57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CA39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F89DE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FE37A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4DF0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1ABB1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D9C60E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切换不同功能模块标签（如总览、业务增长情况等）</w:t>
            </w:r>
          </w:p>
          <w:p w14:paraId="692A07A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操作筛选条件（如时间范围、行业分类）</w:t>
            </w:r>
          </w:p>
          <w:p w14:paraId="4E1F2DC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5643F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898D9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A47500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标签切换无卡顿，响应时间≤2秒</w:t>
            </w:r>
          </w:p>
          <w:p w14:paraId="71526E8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筛选条件操作灵敏，数据更新准确</w:t>
            </w:r>
          </w:p>
          <w:p w14:paraId="11A0E3D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多模块协同工作正常，数据展示一致</w:t>
            </w:r>
          </w:p>
        </w:tc>
      </w:tr>
      <w:tr w14:paraId="1F033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5E2B0F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92E28E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7785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76F99A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D11180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F6A3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6100E2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DEFA77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641FB39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963C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4C1961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EF99189">
            <w:r>
              <w:t>43347</w:t>
            </w:r>
          </w:p>
        </w:tc>
      </w:tr>
      <w:tr w14:paraId="7341B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7183B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2FED8A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验证全局交互与可视化可视化效果验证</w:t>
            </w:r>
          </w:p>
        </w:tc>
      </w:tr>
      <w:tr w14:paraId="3C52A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4C676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E4DB97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09B8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B8FF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176B1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2A51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FB6C9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320AF2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观察整体界面布局、配色、字体是否协调美观</w:t>
            </w:r>
          </w:p>
          <w:p w14:paraId="18E829E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核对各模块数据标签、图例是否明确无歧义</w:t>
            </w:r>
          </w:p>
          <w:p w14:paraId="1971600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05F2A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55675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1FBE3C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标签切换无卡顿，响应时间≤2秒</w:t>
            </w:r>
          </w:p>
          <w:p w14:paraId="314A04E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筛选条件操作灵敏，数据更新准确</w:t>
            </w:r>
          </w:p>
          <w:p w14:paraId="583B54E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多模块协同工作正常，数据展示一致</w:t>
            </w:r>
          </w:p>
        </w:tc>
      </w:tr>
      <w:tr w14:paraId="3DA85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7E1B61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7CCF328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5AAC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3103A3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94DD63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ADD8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9D4D6A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406260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3BE246D">
      <w:pPr>
        <w:pStyle w:val="19"/>
        <w:rPr>
          <w:rFonts w:hint="default"/>
          <w:lang w:val="en-US" w:eastAsia="zh-CN"/>
        </w:rPr>
      </w:pPr>
    </w:p>
    <w:p w14:paraId="1D51D5EA">
      <w:pPr>
        <w:pStyle w:val="5"/>
        <w:bidi w:val="0"/>
        <w:rPr>
          <w:rFonts w:hint="default"/>
          <w:lang w:val="en-US" w:eastAsia="zh-CN"/>
        </w:rPr>
      </w:pPr>
      <w:bookmarkStart w:id="165" w:name="_Toc27914"/>
      <w:r>
        <w:rPr>
          <w:rFonts w:hint="eastAsia"/>
          <w:lang w:eastAsia="zh-CN"/>
        </w:rPr>
        <w:t>业务管理驾驶舱</w:t>
      </w:r>
      <w:bookmarkEnd w:id="165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35BB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B5C4B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E80B8C2">
            <w:r>
              <w:t>43348</w:t>
            </w:r>
          </w:p>
        </w:tc>
      </w:tr>
      <w:tr w14:paraId="6B19E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D9CC00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107AC47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验证总览数据模块数值准确性验证</w:t>
            </w:r>
          </w:p>
        </w:tc>
      </w:tr>
      <w:tr w14:paraId="3642E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FA6A7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C3228E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928A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7BE9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0333D6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4C79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4BD7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883C59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查看本金余额（769,772.67万元）、业务笔数（159笔）</w:t>
            </w:r>
          </w:p>
          <w:p w14:paraId="16BEEE2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查看项目受理-立项转化率、立项-审批通过率、审批-合同签订率（均为0%）</w:t>
            </w:r>
          </w:p>
          <w:p w14:paraId="2680B7F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核对数值与业务系统是否一致，确认单位（万元、笔、%）与显示格式正确</w:t>
            </w:r>
          </w:p>
        </w:tc>
      </w:tr>
      <w:tr w14:paraId="25B8A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9AD0C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8414A5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数值与业务系统数据完全匹配</w:t>
            </w:r>
          </w:p>
          <w:p w14:paraId="7C00D6E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转化率与通过率计算逻辑正确（如项目受理-立项转化率=立项数/受理数×100%）</w:t>
            </w:r>
          </w:p>
          <w:p w14:paraId="6313AF5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显示格式符合设计规范（如小数点后两位，转化率带百分号）</w:t>
            </w:r>
          </w:p>
        </w:tc>
      </w:tr>
      <w:tr w14:paraId="3DDED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F3618D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66F5D84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60A54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BB2B54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FACC75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4E22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0189F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8F3C99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11D0E28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5838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891263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D274A08">
            <w:r>
              <w:t>43349</w:t>
            </w:r>
          </w:p>
        </w:tc>
      </w:tr>
      <w:tr w14:paraId="25243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3CBD42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20FE91C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验证总览数据模块数据更新验证</w:t>
            </w:r>
          </w:p>
        </w:tc>
      </w:tr>
      <w:tr w14:paraId="4C0DC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9327C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55A8EA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1DC5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48A58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BB667F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FB24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8DB15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DFA334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模拟业务变动（如新增租赁项目、项目状态变更）</w:t>
            </w:r>
          </w:p>
          <w:p w14:paraId="1645D03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观察总览数据是否实时更新，转化率与通过率是否重新计算</w:t>
            </w:r>
          </w:p>
        </w:tc>
      </w:tr>
      <w:tr w14:paraId="16F7C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4F72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A222CB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模拟操作后，相关指标（如业务笔数、转化率）相应变化</w:t>
            </w:r>
          </w:p>
          <w:p w14:paraId="3143C7C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更新及时，反映业务最新状态与流程效率</w:t>
            </w:r>
          </w:p>
        </w:tc>
      </w:tr>
      <w:tr w14:paraId="019CC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44E906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1C6F97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A26B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DE588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40776A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22BA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018AE1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8DB07D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D77C4B2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B73D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2A1A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DCB8319">
            <w:r>
              <w:t>43350</w:t>
            </w:r>
          </w:p>
        </w:tc>
      </w:tr>
      <w:tr w14:paraId="60A57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BE249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00CCF9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验证业务增长趋势模块趋势分析验证</w:t>
            </w:r>
          </w:p>
        </w:tc>
      </w:tr>
      <w:tr w14:paraId="530F78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4957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4C0C34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5B53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DB1BA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6E2236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3AD7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F0DF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C56843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查看今年新增笔数（46笔）、新增投放金额（28.19亿元）、新增客户数（30人）的折线图趋势（2022年至2025年）</w:t>
            </w:r>
          </w:p>
          <w:p w14:paraId="2B32BDC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分析趋势是否与市场拓展策略、业务计划相符</w:t>
            </w:r>
          </w:p>
        </w:tc>
      </w:tr>
      <w:tr w14:paraId="2B3EA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B5997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D9BE1E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趋势分析合理，反映业务增长或波动情况</w:t>
            </w:r>
          </w:p>
          <w:p w14:paraId="0C56A11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折线图数据点完整，无缺失或异常波动，标注清晰（如年份、数值）</w:t>
            </w:r>
          </w:p>
        </w:tc>
      </w:tr>
      <w:tr w14:paraId="23A8B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901A33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18D4BE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97FD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B8B8A8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BB2F6C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AD49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9D84B1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D26AE5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EFAEA4B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B8E7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09A5D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B0B122A">
            <w:r>
              <w:t>43351</w:t>
            </w:r>
          </w:p>
        </w:tc>
      </w:tr>
      <w:tr w14:paraId="0CB80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88015F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C2A44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验证业务增长趋势模块数据对比验证</w:t>
            </w:r>
          </w:p>
        </w:tc>
      </w:tr>
      <w:tr w14:paraId="2EFC4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D112D6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08CAC1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B149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FEFDB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C7ED59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B97B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B185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AA70CE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对比不同年份的新增笔数、新增投放金额、新增客户数</w:t>
            </w:r>
          </w:p>
          <w:p w14:paraId="3F4BF97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结合历史数据判断增长趋势的合理性</w:t>
            </w:r>
          </w:p>
        </w:tc>
      </w:tr>
      <w:tr w14:paraId="49639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7DD88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5D12BAF">
            <w:pPr>
              <w:numPr>
                <w:ilvl w:val="0"/>
                <w:numId w:val="21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对比分析直观，易于理解业务发展速度</w:t>
            </w:r>
          </w:p>
          <w:p w14:paraId="1F8CA7E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新增数据与业务策略相关联（如市场推广期新增客户数增加）</w:t>
            </w:r>
          </w:p>
        </w:tc>
      </w:tr>
      <w:tr w14:paraId="074C8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690E1B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F8798C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C7C8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2FE333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EC3708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2A75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744685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635E35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B52EF81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478D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3F53C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338159F">
            <w:r>
              <w:t>43352</w:t>
            </w:r>
          </w:p>
        </w:tc>
      </w:tr>
      <w:tr w14:paraId="22BCF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D676B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7058AA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验证资产情况模块数值准确性验证</w:t>
            </w:r>
          </w:p>
        </w:tc>
      </w:tr>
      <w:tr w14:paraId="78AEF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2031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F84F20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693B8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11D1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FDAC53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FE86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FFF5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D929C9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查看在租资产总金额（769,772.67万元）</w:t>
            </w:r>
          </w:p>
          <w:p w14:paraId="607E0D3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查看在租资产按类型分布（如融资租赁占比100%）、在租资产区域分布（地图展示）</w:t>
            </w:r>
          </w:p>
          <w:p w14:paraId="20CCB66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核对数值与业务系统是否一致，确认单位（万元）与显示格式正确</w:t>
            </w:r>
          </w:p>
        </w:tc>
      </w:tr>
      <w:tr w14:paraId="53839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3C47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4A008F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01B61DF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类型分布与区域分布反映资产配置情况</w:t>
            </w:r>
          </w:p>
          <w:p w14:paraId="5ECF0F2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地图颜色区分度高，区域数据与业务系统一致</w:t>
            </w:r>
          </w:p>
        </w:tc>
      </w:tr>
      <w:tr w14:paraId="79347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D2174C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0BB2D04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98D4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878BB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E0C08E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56AB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AB2190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E2BFA7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88D055B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2E28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7DDA2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49E8D41">
            <w:r>
              <w:t>43353</w:t>
            </w:r>
          </w:p>
        </w:tc>
      </w:tr>
      <w:tr w14:paraId="51B54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168BB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BAFB66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验证资产情况模块交互逻辑验证</w:t>
            </w:r>
          </w:p>
        </w:tc>
      </w:tr>
      <w:tr w14:paraId="3A7C2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F88A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368F3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9873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448B84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20CEB0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32DF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A59F5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C10335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点击地图某区域</w:t>
            </w:r>
          </w:p>
          <w:p w14:paraId="60466D6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观察是否展示该区域详细数据（如资产金额、客户数量）</w:t>
            </w:r>
          </w:p>
          <w:p w14:paraId="7113F90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尝试切换类型分布与区域分布视图，观察交互是否流畅</w:t>
            </w:r>
          </w:p>
        </w:tc>
      </w:tr>
      <w:tr w14:paraId="519C6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AFE8D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B0728F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点击响应灵敏，详细数据展示准确</w:t>
            </w:r>
          </w:p>
          <w:p w14:paraId="77FDBBB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视图切换无卡顿，数据更新及时</w:t>
            </w:r>
          </w:p>
        </w:tc>
      </w:tr>
      <w:tr w14:paraId="3CBFF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CBB69A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F66497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2483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3D295E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CE0076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10E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D7CBDC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E65C24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C033724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A81C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706B5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4473EB3">
            <w:r>
              <w:t>43354</w:t>
            </w:r>
          </w:p>
        </w:tc>
      </w:tr>
      <w:tr w14:paraId="1A98B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1ACAD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7065FC7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验证客户规模模块数值准确性验证</w:t>
            </w:r>
          </w:p>
        </w:tc>
      </w:tr>
      <w:tr w14:paraId="250E0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FA2A2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58E45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7842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8AA6A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B4F23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A7B9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FF95E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4D7FE3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查看客户数量（83户）、总余额（140,072.54万元）</w:t>
            </w:r>
          </w:p>
          <w:p w14:paraId="7DC78CE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查看前五大客户按余额排名（如四川航空股份有限公司余额82,343.12万元）</w:t>
            </w:r>
          </w:p>
          <w:p w14:paraId="26DDA16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核对数值与业务系统是否一致，确认单位（户、万元）与显示格式正确</w:t>
            </w:r>
          </w:p>
        </w:tc>
      </w:tr>
      <w:tr w14:paraId="2C981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5649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B6196F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435C161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排名反映客户贡献度，数据无歧义</w:t>
            </w:r>
          </w:p>
          <w:p w14:paraId="3B062AC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显示格式清晰，易于比较客户余额大小</w:t>
            </w:r>
          </w:p>
        </w:tc>
      </w:tr>
      <w:tr w14:paraId="01A51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FCC2ED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592213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7402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45793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96A7EB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24A16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7202B0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291B09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70F250B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4D13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45F10E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24B0C08">
            <w:r>
              <w:t>43355</w:t>
            </w:r>
          </w:p>
        </w:tc>
      </w:tr>
      <w:tr w14:paraId="577C6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2E1C91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BFA5E5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验证飞机业务模块数值准确性验证</w:t>
            </w:r>
          </w:p>
        </w:tc>
      </w:tr>
      <w:tr w14:paraId="35D40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0EF8D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0895873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7A61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8E9A9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A33AE5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58BA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4F78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9935F0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查看飞机业务项目数量（12个）、项目累计投放金额（37.53亿元）、项目本金余额（17.89亿元）</w:t>
            </w:r>
          </w:p>
          <w:p w14:paraId="719D755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查看项目利润贡献TOP3（如四川航空股份有限公司利润33,100.84万元）</w:t>
            </w:r>
          </w:p>
          <w:p w14:paraId="5A931EE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核对数值与业务系统是否一致，确认单位（个、亿元、万元）与显示格式正确</w:t>
            </w:r>
          </w:p>
        </w:tc>
      </w:tr>
      <w:tr w14:paraId="76414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A7F62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BA6FCA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722D661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利润贡献排名反映项目盈利能力</w:t>
            </w:r>
          </w:p>
          <w:p w14:paraId="2DB9DAB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显示格式规范，数据易于理解</w:t>
            </w:r>
          </w:p>
        </w:tc>
      </w:tr>
      <w:tr w14:paraId="019B8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4DCE31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1EB5AB4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75A7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09D5F8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A27B21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C226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C53E21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0469EA4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01C11F3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5DA26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B9AD0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5678256">
            <w:r>
              <w:t>43356</w:t>
            </w:r>
          </w:p>
        </w:tc>
      </w:tr>
      <w:tr w14:paraId="2D94D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5359D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71456C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验证飞机业务模块务分析验证</w:t>
            </w:r>
          </w:p>
        </w:tc>
      </w:tr>
      <w:tr w14:paraId="07CF5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421B1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49B3B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EF6DE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7CE66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954B4F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915D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D2C8E0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A0CCCF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分析飞机业务占比（如投放金额占总在租资产比例）</w:t>
            </w:r>
          </w:p>
          <w:p w14:paraId="5592F04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结合市场趋势、客户需求判断业务发展前景</w:t>
            </w:r>
          </w:p>
        </w:tc>
      </w:tr>
      <w:tr w14:paraId="7F9EE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7061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FF98618">
            <w:pPr>
              <w:numPr>
                <w:ilvl w:val="0"/>
                <w:numId w:val="213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业务分析合理，反映飞机业务重要性</w:t>
            </w:r>
          </w:p>
          <w:p w14:paraId="0546EBE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趋势向好时支持业务扩展</w:t>
            </w:r>
          </w:p>
        </w:tc>
      </w:tr>
      <w:tr w14:paraId="650B0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714CC8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39C0B48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8103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D727AA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9E920A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CDBC9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2ABBDA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D68450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65AB6F7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A15B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13460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335353A">
            <w:r>
              <w:t>43357</w:t>
            </w:r>
          </w:p>
        </w:tc>
      </w:tr>
      <w:tr w14:paraId="7E481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60E4D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10B76FC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验证地图可视化模块区域分布验证</w:t>
            </w:r>
          </w:p>
        </w:tc>
      </w:tr>
      <w:tr w14:paraId="16B09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DF1FA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13770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9BE2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2B60A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CA248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815B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1FCA0F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8DAB59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观察地图中不同区域的颜色深浅（如深蓝色表示资产集中区域）</w:t>
            </w:r>
          </w:p>
          <w:p w14:paraId="58C06A1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核对区域名称与资产数据匹配性（如某区域资产金额较高，地图颜色较深）</w:t>
            </w:r>
          </w:p>
        </w:tc>
      </w:tr>
      <w:tr w14:paraId="22817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93F78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0EAF4B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颜色区分度高，区域分布清晰</w:t>
            </w:r>
          </w:p>
          <w:p w14:paraId="5875F90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区域数据与业务系统一致，无错位或遗漏</w:t>
            </w:r>
          </w:p>
        </w:tc>
      </w:tr>
      <w:tr w14:paraId="410B6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A83EB1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DE7187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90A0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7D1F0F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6883A3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3E23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7147D1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C94B7C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E11D2F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6DBE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BF23DE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CD91851">
            <w:r>
              <w:t>43358</w:t>
            </w:r>
          </w:p>
        </w:tc>
      </w:tr>
      <w:tr w14:paraId="0FDD4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839A68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675476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验证地图可视化模块交互逻辑验证</w:t>
            </w:r>
          </w:p>
        </w:tc>
      </w:tr>
      <w:tr w14:paraId="26A6B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4FEF0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3CFB87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34EE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E11D6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F3E2C7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F31B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930FC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87F43B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点击某区域，观察是否展示该区域详细信息（如资产金额、客户数量、前五大客户）</w:t>
            </w:r>
          </w:p>
          <w:p w14:paraId="141E842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尝试缩放、拖动地图，观察交互是否流畅，信息是否实时更新</w:t>
            </w:r>
          </w:p>
        </w:tc>
      </w:tr>
      <w:tr w14:paraId="6CFC5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3DDC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FD5CEF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点击响应灵敏，详细信息展示完整</w:t>
            </w:r>
          </w:p>
          <w:p w14:paraId="7D3B884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地图操作流畅，数据更新及时，无卡顿或错位</w:t>
            </w:r>
          </w:p>
        </w:tc>
      </w:tr>
      <w:tr w14:paraId="501EE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CD70D3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EF2DE6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B722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2AA5D1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AD4159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6754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0F8F25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41DE82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5F07AA3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9F61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15737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AB0D04A">
            <w:r>
              <w:t>43359</w:t>
            </w:r>
          </w:p>
        </w:tc>
      </w:tr>
      <w:tr w14:paraId="6951B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54ECA0C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A71323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49E9B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3406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AF52C4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6DF4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BFC8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3FD7BD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B6A1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786E16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71A9C3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切换不同功能模块标签（如总览、业务增长趋势等）</w:t>
            </w:r>
          </w:p>
          <w:p w14:paraId="2B29408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操作筛选条件（如时间范围、业务类型）</w:t>
            </w:r>
          </w:p>
          <w:p w14:paraId="296C86D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2E92F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37EDC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E3248B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标签切换无卡顿，响应时间≤2秒</w:t>
            </w:r>
          </w:p>
          <w:p w14:paraId="4F0CA13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筛选条件操作灵敏，数据更新准确</w:t>
            </w:r>
          </w:p>
          <w:p w14:paraId="7CB7B0C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多模块协同工作正常，数据展示一致</w:t>
            </w:r>
          </w:p>
        </w:tc>
      </w:tr>
      <w:tr w14:paraId="6C183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896C79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7AF9AE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26A9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F2A407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2ECA0A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6B5A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C792F1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9BB4A9D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EEC08D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8B08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762C1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817D8ED">
            <w:r>
              <w:t>43360</w:t>
            </w:r>
          </w:p>
        </w:tc>
      </w:tr>
      <w:tr w14:paraId="0B404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D9D5A6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885D78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验证全局交互与可视化可视化效果验证</w:t>
            </w:r>
          </w:p>
        </w:tc>
      </w:tr>
      <w:tr w14:paraId="34E38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39B7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DD764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A81E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7CC1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61F3F3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E58D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17F6B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49319F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. 观察整体界面布局、配色、字体是否协调美观</w:t>
            </w:r>
          </w:p>
          <w:p w14:paraId="18ECB31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核对各模块数据标签、图例是否明确无歧义</w:t>
            </w:r>
          </w:p>
          <w:p w14:paraId="3A3C139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71F24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2F885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D2CBD4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界面布局合理，配色协调，字体易读</w:t>
            </w:r>
          </w:p>
          <w:p w14:paraId="765447D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数据标签与图例清晰明确，无歧义</w:t>
            </w:r>
          </w:p>
          <w:p w14:paraId="138DC73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适配不同分辨率设备，显示效果良好</w:t>
            </w:r>
          </w:p>
        </w:tc>
      </w:tr>
      <w:tr w14:paraId="5F3A1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0B2DEB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1294BA4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0747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151C45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F46A0A9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2B29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84FC88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92D800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F643CEF">
      <w:pPr>
        <w:pStyle w:val="5"/>
        <w:bidi w:val="0"/>
        <w:rPr>
          <w:rFonts w:hint="default"/>
          <w:lang w:val="en-US" w:eastAsia="zh-CN"/>
        </w:rPr>
      </w:pPr>
      <w:bookmarkStart w:id="166" w:name="_Toc10185"/>
      <w:r>
        <w:rPr>
          <w:rFonts w:hint="eastAsia" w:ascii="仿宋" w:hAnsi="仿宋" w:eastAsia="仿宋" w:cs="仿宋"/>
          <w:szCs w:val="21"/>
          <w:lang w:eastAsia="zh-CN"/>
        </w:rPr>
        <w:t>风控管理驾驶舱</w:t>
      </w:r>
      <w:bookmarkEnd w:id="166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7CFF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475AF0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A0C954A">
            <w:r>
              <w:t>43361</w:t>
            </w:r>
          </w:p>
        </w:tc>
      </w:tr>
      <w:tr w14:paraId="72E8A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9FA193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C4FADF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验证总览数据模块数值准确性验证</w:t>
            </w:r>
          </w:p>
        </w:tc>
      </w:tr>
      <w:tr w14:paraId="70C24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CD31D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2A04E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1BF3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9EECA4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0C0FAE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9C98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ADBC5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A4BEE6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查看本金余额（769,772.67万元）、不良余额（14,639.09万元）、不良率（1.89%）、劣变金额（0.00万元）、劣变率（0.00%）</w:t>
            </w:r>
          </w:p>
          <w:p w14:paraId="40F208E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核对数值与业务系统是否一致，确认单位（万元、%）与显示格式正确</w:t>
            </w:r>
          </w:p>
          <w:p w14:paraId="1C02435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验证不良率计算逻辑（不良率=不良余额/本金余额×100%）</w:t>
            </w:r>
          </w:p>
        </w:tc>
      </w:tr>
      <w:tr w14:paraId="42C04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9810F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A0C47E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数值与业务系统数据完全匹配</w:t>
            </w:r>
          </w:p>
          <w:p w14:paraId="5D77C1D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计算逻辑正确，显示格式规范（如小数点后两位，不良率带百分号）</w:t>
            </w:r>
          </w:p>
          <w:p w14:paraId="01C0827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劣变金额与劣变率反映资产质量变化，无异常波动</w:t>
            </w:r>
          </w:p>
        </w:tc>
      </w:tr>
      <w:tr w14:paraId="029A4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121FD7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4CCC8F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94A4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387BFD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6E5B58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830D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418321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B5909A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4E6EEC34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3F60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3CB1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D8FB610">
            <w:r>
              <w:t>43362</w:t>
            </w:r>
          </w:p>
        </w:tc>
      </w:tr>
      <w:tr w14:paraId="24226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6D4B2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D44200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验证总览数据模块数据对比验证</w:t>
            </w:r>
          </w:p>
        </w:tc>
      </w:tr>
      <w:tr w14:paraId="3044A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7824C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799B4E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4532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150E7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D2D7A5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FD1E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C9140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526CDF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对比当前数据与历史数据（如年初数据）</w:t>
            </w:r>
          </w:p>
          <w:p w14:paraId="36E148A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分析不良率、劣变率是否在合理范围内</w:t>
            </w:r>
          </w:p>
        </w:tc>
      </w:tr>
      <w:tr w14:paraId="56817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052E5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43E51AE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对比分析直观，易于发现数据变化趋势</w:t>
            </w:r>
          </w:p>
          <w:p w14:paraId="3E7138A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不良率、劣变率符合行业基准与公司风控目标</w:t>
            </w:r>
          </w:p>
        </w:tc>
      </w:tr>
      <w:tr w14:paraId="15A4F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BFC4AA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991344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D0DF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2A7415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23180C1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DC26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2CC2E9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2B764AD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73F0946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5163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BADCC8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08DE9E3">
            <w:r>
              <w:t>43363</w:t>
            </w:r>
          </w:p>
        </w:tc>
      </w:tr>
      <w:tr w14:paraId="4554E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59CC8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7FC5BB7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验证本金余额月度趋势模块趋势分析验证</w:t>
            </w:r>
          </w:p>
        </w:tc>
      </w:tr>
      <w:tr w14:paraId="59D6F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FA27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F2794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56DA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EE80CC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724B3C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7C8E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1E130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AD4597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查看本金余额的折线图趋势（2025年2月至10月）</w:t>
            </w:r>
          </w:p>
          <w:p w14:paraId="31B6318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分析趋势是否与业务投放、回收计划相符</w:t>
            </w:r>
          </w:p>
        </w:tc>
      </w:tr>
      <w:tr w14:paraId="0CEC6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D9E34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1A3F75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趋势分析合理，反映业务规模变化</w:t>
            </w:r>
          </w:p>
          <w:p w14:paraId="49AF52D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折线图数据点完整，无缺失或异常波动，标注清晰（如月份、数值）</w:t>
            </w:r>
          </w:p>
        </w:tc>
      </w:tr>
      <w:tr w14:paraId="2B174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948E0C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F4E17F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955A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51C7D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C57131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5FC9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2A75E9A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AC4DDE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2B6FB69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EED7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35EA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198BED5">
            <w:r>
              <w:t>43364</w:t>
            </w:r>
          </w:p>
        </w:tc>
      </w:tr>
      <w:tr w14:paraId="10A6F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805EBC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160335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验证本金余额月度趋势模块数据更新验证</w:t>
            </w:r>
          </w:p>
        </w:tc>
      </w:tr>
      <w:tr w14:paraId="64C88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00AC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7E4DD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C933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8C0C26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F0D2C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9160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655D0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F2804F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模拟业务变动（如新增投放、客户还款）</w:t>
            </w:r>
          </w:p>
          <w:p w14:paraId="5274200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观察折线图是否实时更新，趋势是否相应调整</w:t>
            </w:r>
          </w:p>
        </w:tc>
      </w:tr>
      <w:tr w14:paraId="10AFB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CAB9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15023A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模拟操作后，本金余额与趋势图相应变化</w:t>
            </w:r>
          </w:p>
          <w:p w14:paraId="4ACF06A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更新及时，反映业务最新状态</w:t>
            </w:r>
          </w:p>
        </w:tc>
      </w:tr>
      <w:tr w14:paraId="3E019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351FCF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04D5D11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B441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4082CB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FB191E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7D51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473912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9E30E03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4504AE7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7CDF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D69E9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361138A">
            <w:r>
              <w:t>43365</w:t>
            </w:r>
          </w:p>
        </w:tc>
      </w:tr>
      <w:tr w14:paraId="4D3F4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B8AC8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04560DC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验证资产五级分类模块占比验证</w:t>
            </w:r>
          </w:p>
        </w:tc>
      </w:tr>
      <w:tr w14:paraId="79894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3000D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F733F7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AC40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0F0C5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2C4AF8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5918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2554D4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D83476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查看资产五级分类占比（正常类94.54%、关注类3.56%、不良类1.90%）</w:t>
            </w:r>
          </w:p>
          <w:p w14:paraId="3BD9FDA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核对数值与业务系统是否一致，确认分类标准明确</w:t>
            </w:r>
          </w:p>
        </w:tc>
      </w:tr>
      <w:tr w14:paraId="23A0F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BE775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712572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459ED13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占比反映资产质量分布，无歧义</w:t>
            </w:r>
          </w:p>
          <w:p w14:paraId="4AFF618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分类标准符合监管要求与公司风控政策</w:t>
            </w:r>
          </w:p>
        </w:tc>
      </w:tr>
      <w:tr w14:paraId="59371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7E81AFB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0F1160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0B5A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B9C712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774531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338F5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D4785B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E726B6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E15925C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470F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D2F7B9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DE206ED">
            <w:r>
              <w:t>43366</w:t>
            </w:r>
          </w:p>
        </w:tc>
      </w:tr>
      <w:tr w14:paraId="06B15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0B1890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3B67D5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验证资产五级分类模块趋势分析验证</w:t>
            </w:r>
          </w:p>
        </w:tc>
      </w:tr>
      <w:tr w14:paraId="22AFC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1E34C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421E28F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64FD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B6A28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09EF4E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71D9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5EE01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297A3D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查看资产五级分类的月度趋势折线图</w:t>
            </w:r>
          </w:p>
          <w:p w14:paraId="15CA4CE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分析趋势是否与风险变化、处置措施相符</w:t>
            </w:r>
          </w:p>
        </w:tc>
      </w:tr>
      <w:tr w14:paraId="7EBB0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2B5391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F4BB91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趋势分析合理，反映资产质量变化</w:t>
            </w:r>
          </w:p>
          <w:p w14:paraId="1F1847F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折线图展示清晰，易于比较不同月份分类变化</w:t>
            </w:r>
          </w:p>
        </w:tc>
      </w:tr>
      <w:tr w14:paraId="1CD33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BE5CB5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7C4902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6F43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928048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87390A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05BB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9EB4D9D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24F5C0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09B48D3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328A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2679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2D0EEF0">
            <w:r>
              <w:t>43367</w:t>
            </w:r>
          </w:p>
        </w:tc>
      </w:tr>
      <w:tr w14:paraId="72144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782BD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9183156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验证资产业务种类分布模块数据准确性验证</w:t>
            </w:r>
          </w:p>
        </w:tc>
      </w:tr>
      <w:tr w14:paraId="6FAD2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9E675B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4FBEF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A53F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8F6DA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34CEA6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97F4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4D179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2CB9662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查看资产业务种类分布（如融资租赁占比100%）</w:t>
            </w:r>
          </w:p>
          <w:p w14:paraId="35E8F2C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核对数值与业务系统是否一致，确认业务种类定义清晰</w:t>
            </w:r>
          </w:p>
        </w:tc>
      </w:tr>
      <w:tr w14:paraId="2B81F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DA68F6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5FD95C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4B6D895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业务种类分布反映公司业务结构，无遗漏或重复</w:t>
            </w:r>
          </w:p>
        </w:tc>
      </w:tr>
      <w:tr w14:paraId="0F439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8C55C2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91CF0A9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7FA8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BE70EC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071A980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DE48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386E23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53E932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489C42F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D971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C4BAA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6078FC5F">
            <w:r>
              <w:t>43368</w:t>
            </w:r>
          </w:p>
        </w:tc>
      </w:tr>
      <w:tr w14:paraId="29336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BD4778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E4F88B0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验证资产业务种类分布模块业务分析验证</w:t>
            </w:r>
          </w:p>
        </w:tc>
      </w:tr>
      <w:tr w14:paraId="562B1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2DD7A3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4466B4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2056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BD66F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AE83B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9620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3F9EA2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1E71AA6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分析业务种类占比，判断业务集中度</w:t>
            </w:r>
          </w:p>
          <w:p w14:paraId="29792F7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结合市场策略判断分布合理性</w:t>
            </w:r>
          </w:p>
        </w:tc>
      </w:tr>
      <w:tr w14:paraId="2C1CD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C39EFD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282109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业务分析合理，反映公司业务重心</w:t>
            </w:r>
          </w:p>
          <w:p w14:paraId="048411D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集中度过高时提示风险（如依赖单一业务种类）</w:t>
            </w:r>
          </w:p>
        </w:tc>
      </w:tr>
      <w:tr w14:paraId="526BC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717C43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523614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04DA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3DDB7DF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97C721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8743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990A9E7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5F3B5932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9785870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C6BE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849EB9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6FA4B08">
            <w:r>
              <w:t>43369</w:t>
            </w:r>
          </w:p>
        </w:tc>
      </w:tr>
      <w:tr w14:paraId="21CA4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36A63F4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6E4C1E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验证逾期金额模块数值准确性验证</w:t>
            </w:r>
          </w:p>
        </w:tc>
      </w:tr>
      <w:tr w14:paraId="664E7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12D77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0E50D0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50E5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001A4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CAF7DB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5DE57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C4967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CC27E4B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查看逾期金额（60,297.40万元）、逾期率（4.04%）</w:t>
            </w:r>
          </w:p>
          <w:p w14:paraId="179792A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核对数值与业务系统是否一致，确认计算逻辑正确（逾期率=逾期金额/本金余额×100%）</w:t>
            </w:r>
          </w:p>
        </w:tc>
      </w:tr>
      <w:tr w14:paraId="44ECF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3574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A79F56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2424A3D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计算逻辑正确，显示格式规范</w:t>
            </w:r>
          </w:p>
          <w:p w14:paraId="5B226FE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逾期率反映资产回收风险，无异常值</w:t>
            </w:r>
          </w:p>
        </w:tc>
      </w:tr>
      <w:tr w14:paraId="4E5F9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910A0B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39883AD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B109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07BEFD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E4E8B2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C7C3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C00B90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33E2205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DD58736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3913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0666DD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068221FD">
            <w:r>
              <w:t>43370</w:t>
            </w:r>
          </w:p>
        </w:tc>
      </w:tr>
      <w:tr w14:paraId="59889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46F7D8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C8950DE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验证逾期金额模块风险分析验证</w:t>
            </w:r>
          </w:p>
        </w:tc>
      </w:tr>
      <w:tr w14:paraId="23171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B68987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1567D5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0DC2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E3034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5DDD1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96F2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234875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484983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分析逾期金额与逾期率的变化趋势</w:t>
            </w:r>
          </w:p>
          <w:p w14:paraId="0BD01AE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结合催收策略判断风险可控性</w:t>
            </w:r>
          </w:p>
        </w:tc>
      </w:tr>
      <w:tr w14:paraId="18AF02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67359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76EC17F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风险分析合理，反映资产回收情况</w:t>
            </w:r>
          </w:p>
          <w:p w14:paraId="39CBB72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逾期率上升时提示加强催收与风控措施</w:t>
            </w:r>
          </w:p>
        </w:tc>
      </w:tr>
      <w:tr w14:paraId="00559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2C839E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F163544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5E5F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4D75DB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1BCD4A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C74F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CB830A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F4262E9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7EF4215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DB8A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FF2AF1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7BA41E8">
            <w:r>
              <w:t>43371</w:t>
            </w:r>
          </w:p>
        </w:tc>
      </w:tr>
      <w:tr w14:paraId="5AA9F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5C93E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E97B80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验证预警客户模块数据准确性验证</w:t>
            </w:r>
          </w:p>
        </w:tc>
      </w:tr>
      <w:tr w14:paraId="69713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5144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0342F6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F801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DF68A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A6C56A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1D3C3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6517E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59A4FB5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查看预警客户数量（7个）、客户名称（如简阳融城国投实业有限公司）、逾期天数段（如1-30天）、当期余额（12,492.60万元）</w:t>
            </w:r>
          </w:p>
          <w:p w14:paraId="4387840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核对数值与业务系统是否一致，确认预警标准明确</w:t>
            </w:r>
          </w:p>
        </w:tc>
      </w:tr>
      <w:tr w14:paraId="4CAB3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B25F8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5BC501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</w:t>
            </w:r>
          </w:p>
          <w:p w14:paraId="1FB66EA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预警信息反映客户风险，无遗漏或误报</w:t>
            </w:r>
          </w:p>
          <w:p w14:paraId="5EA39CC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预警标准符合公司风控政策（如逾期天数、余额阈值）</w:t>
            </w:r>
          </w:p>
        </w:tc>
      </w:tr>
      <w:tr w14:paraId="399DC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09BAA90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AC7905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3C95B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66881B9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3A5FE0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5014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B68920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750433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870CD70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E37B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11924B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8DC4B68">
            <w:r>
              <w:t>43372</w:t>
            </w:r>
          </w:p>
        </w:tc>
      </w:tr>
      <w:tr w14:paraId="0FD3F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F66C8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631461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验证预警全局交互与可视化交互逻辑验证</w:t>
            </w:r>
          </w:p>
        </w:tc>
      </w:tr>
      <w:tr w14:paraId="703BD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2CF8A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9EFE6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F305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5C0EF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769008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43909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43B4C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A4A798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切换不同功能模块标签（如总览、本金余额月度趋势等）</w:t>
            </w:r>
          </w:p>
          <w:p w14:paraId="79BDCA7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操作筛选条件（如时间范围、业务种类）</w:t>
            </w:r>
          </w:p>
          <w:p w14:paraId="2DE92F3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6491A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9EA47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137712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标签切换无卡顿，响应时间≤2秒</w:t>
            </w:r>
          </w:p>
          <w:p w14:paraId="62BF2A9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筛选条件操作灵敏，数据更新准确</w:t>
            </w:r>
          </w:p>
          <w:p w14:paraId="3612352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多模块协同工作正常，数据展示一致</w:t>
            </w:r>
          </w:p>
        </w:tc>
      </w:tr>
      <w:tr w14:paraId="74A3B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A1C4892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AB52C80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7EE3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6C4EEE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1291426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5E113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9AF6B69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04B5598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5CDDB20B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68E32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FBF9D4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0BEF5A">
            <w:r>
              <w:t>43373</w:t>
            </w:r>
          </w:p>
        </w:tc>
      </w:tr>
      <w:tr w14:paraId="6B521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F02871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699D270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验证预警全局交互与可视化可视化效果验证</w:t>
            </w:r>
          </w:p>
        </w:tc>
      </w:tr>
      <w:tr w14:paraId="554C4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B3B354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153D92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FC15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5A6BB3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980639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DB05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670BA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EE97327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观察整体界面布局、配色、字体是否协调美观</w:t>
            </w:r>
          </w:p>
          <w:p w14:paraId="540165C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核对各模块数据标签、图例是否明确无歧义</w:t>
            </w:r>
          </w:p>
          <w:p w14:paraId="41D33EA1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25841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7B0283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0645E0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界面布局合理，配色协调，字体易读</w:t>
            </w:r>
          </w:p>
          <w:p w14:paraId="3F02478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数据标签与图例清晰明确，无歧义</w:t>
            </w:r>
          </w:p>
          <w:p w14:paraId="3751121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适配不同分辨率设备，显示效果良好</w:t>
            </w:r>
          </w:p>
        </w:tc>
      </w:tr>
      <w:tr w14:paraId="3326A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703E9BC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0C899A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8D35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1DF358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2693E5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512C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461B5C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42E9F0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8E8B299">
      <w:pPr>
        <w:pStyle w:val="5"/>
        <w:bidi w:val="0"/>
        <w:rPr>
          <w:rFonts w:hint="default"/>
          <w:lang w:val="en-US" w:eastAsia="zh-CN"/>
        </w:rPr>
      </w:pPr>
      <w:bookmarkStart w:id="167" w:name="_Toc2614"/>
      <w:r>
        <w:rPr>
          <w:rFonts w:hint="eastAsia" w:ascii="仿宋" w:hAnsi="仿宋" w:eastAsia="仿宋" w:cs="仿宋"/>
          <w:szCs w:val="21"/>
          <w:lang w:eastAsia="zh-CN"/>
        </w:rPr>
        <w:t>财务管理驾驶舱</w:t>
      </w:r>
      <w:bookmarkEnd w:id="167"/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17D5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49F13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907C6E8">
            <w:r>
              <w:t>43374</w:t>
            </w:r>
          </w:p>
        </w:tc>
      </w:tr>
      <w:tr w14:paraId="30EBE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D79927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76983FE4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验证重点指标模块数值准确性验证</w:t>
            </w:r>
          </w:p>
        </w:tc>
      </w:tr>
      <w:tr w14:paraId="20658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4334BC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28DA14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EFF8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45F060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EF985F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8B2C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DBBA0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2DCB214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查看净利润（12,048.33万元）、资产负债率（77.53%）、资金周转率（7.18%）、租金回收率（81.52%）</w:t>
            </w:r>
          </w:p>
          <w:p w14:paraId="5D9BBAE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核对数值与业务系统或财务数据是否一致</w:t>
            </w:r>
          </w:p>
          <w:p w14:paraId="1F13BD2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确认单位（万元、%）与显示格式正确（如小数点后两位，带百分号）</w:t>
            </w:r>
          </w:p>
        </w:tc>
      </w:tr>
      <w:tr w14:paraId="01981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FDF922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35A3779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数值与业务系统或财务数据完全匹配</w:t>
            </w:r>
          </w:p>
          <w:p w14:paraId="225C31D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指标计算逻辑正确（如资金周转率=业务收入/平均资产总额×100%）</w:t>
            </w:r>
          </w:p>
          <w:p w14:paraId="510B9D8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显示格式规范，易于理解</w:t>
            </w:r>
          </w:p>
        </w:tc>
      </w:tr>
      <w:tr w14:paraId="73720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B97ABC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360838B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66C8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094D0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CAA026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247B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44ACAA8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D116007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5E2218B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9142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92B328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BBBA5A2">
            <w:r>
              <w:t>43375</w:t>
            </w:r>
          </w:p>
        </w:tc>
      </w:tr>
      <w:tr w14:paraId="457BF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9AEB5A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562BE1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验证重点指标模块数据更新验证</w:t>
            </w:r>
          </w:p>
        </w:tc>
      </w:tr>
      <w:tr w14:paraId="2145C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EEB0D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5BEABA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5C207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6238F6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8DC5AA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3EE1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ECF83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7A6BE0D5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模拟业务变动（如新增收入、调整资产）</w:t>
            </w:r>
          </w:p>
          <w:p w14:paraId="2FBC7E6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观察重点指标是否实时更新，数值相应变化</w:t>
            </w:r>
          </w:p>
        </w:tc>
      </w:tr>
      <w:tr w14:paraId="116AC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05168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80806D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模拟操作后，相关指标（如净利润、资产负债率）相应调整</w:t>
            </w:r>
          </w:p>
          <w:p w14:paraId="3417C6A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更新及时，反映业务最新状态与财务健康状况</w:t>
            </w:r>
          </w:p>
        </w:tc>
      </w:tr>
      <w:tr w14:paraId="2C295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9AE181D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1D3A03A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0886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BE54AC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6117337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878F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350129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D768200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544FDBC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2D98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C9121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1E945A23">
            <w:r>
              <w:t>43376</w:t>
            </w:r>
          </w:p>
        </w:tc>
      </w:tr>
      <w:tr w14:paraId="51CD0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8EDC08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FCB3E8D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验证流动性管理模块数据准确性验证</w:t>
            </w:r>
          </w:p>
        </w:tc>
      </w:tr>
      <w:tr w14:paraId="60858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4E39BD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9FB35F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E954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30900D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DBE91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7D799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6B4811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54E76F3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查看各时间点（如2023年9月至2025年9月）的本年度业务收入数值</w:t>
            </w:r>
          </w:p>
          <w:p w14:paraId="25EF992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核对数值与业务系统是否一致，确认时间范围与单位（万元）正确</w:t>
            </w:r>
          </w:p>
        </w:tc>
      </w:tr>
      <w:tr w14:paraId="1BE6E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AFD596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06EBEB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数值与业务系统数据匹配，无缺失或异常值</w:t>
            </w:r>
          </w:p>
          <w:p w14:paraId="3DDA828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柱状图清晰展示各时间点业务收入，标注完整（如年月、数值）</w:t>
            </w:r>
          </w:p>
        </w:tc>
      </w:tr>
      <w:tr w14:paraId="72241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F43958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5D01FAB3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2BF9C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6BCF80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900DC15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42C0D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8E18BD1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051EEC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A619509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142F0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A563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6738E31">
            <w:r>
              <w:t>43377</w:t>
            </w:r>
          </w:p>
        </w:tc>
      </w:tr>
      <w:tr w14:paraId="707D1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4D1EF9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A7F1F95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验证流动性管理模块趋势分析验证</w:t>
            </w:r>
          </w:p>
        </w:tc>
      </w:tr>
      <w:tr w14:paraId="70600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E4D11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100705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06BE6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F124B4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794D6F5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1734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5210E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C3F6AB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分析柱状图趋势，判断业务收入增长或波动情况</w:t>
            </w:r>
          </w:p>
          <w:p w14:paraId="27CD1B4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结合市场策略、业务计划判断趋势合理性</w:t>
            </w:r>
          </w:p>
        </w:tc>
      </w:tr>
      <w:tr w14:paraId="5C58B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FBA62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E9FD4C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趋势分析合理，反映业务发展态势</w:t>
            </w:r>
          </w:p>
          <w:p w14:paraId="15B1960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增长趋势与市场拓展、投放策略相关联</w:t>
            </w:r>
          </w:p>
        </w:tc>
      </w:tr>
      <w:tr w14:paraId="64E34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4D33F521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6676E53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4C06B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162E87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4A0151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CC5D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10638A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D1CD12C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3A95C107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41B1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55301B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28DE688">
            <w:r>
              <w:t>43378</w:t>
            </w:r>
          </w:p>
        </w:tc>
      </w:tr>
      <w:tr w14:paraId="0D554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2605EF7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351D8BC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验证流动性管理模块交互功能验证</w:t>
            </w:r>
          </w:p>
        </w:tc>
      </w:tr>
      <w:tr w14:paraId="03728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5A23AC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8A19F2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797BB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7B97F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526B945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2E98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B6F77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6FB9FB3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点击柱状图某时间点</w:t>
            </w:r>
          </w:p>
          <w:p w14:paraId="4C1AB5F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观察是否展示详细数据（如年月、本年度业务收入）</w:t>
            </w:r>
          </w:p>
          <w:p w14:paraId="625F7A74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尝试缩放、拖动图表，观察交互是否流畅</w:t>
            </w:r>
          </w:p>
        </w:tc>
      </w:tr>
      <w:tr w14:paraId="48807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49FC3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0B83DE6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点击响应灵敏，详细数据展示准确</w:t>
            </w:r>
          </w:p>
          <w:p w14:paraId="1F1B27E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图表操作（缩放、拖动）流畅，无卡顿或错位</w:t>
            </w:r>
          </w:p>
        </w:tc>
      </w:tr>
      <w:tr w14:paraId="455DE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F495B23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05F1CD85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04536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19A6CC3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C5057A8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1B96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3F47B2E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7C9882B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33A4533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0F86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10167A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539714DF">
            <w:r>
              <w:t>43379</w:t>
            </w:r>
          </w:p>
        </w:tc>
      </w:tr>
      <w:tr w14:paraId="399C8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073D938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5BCBB665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验证本年度已投放金额模块数值准确性验证</w:t>
            </w:r>
          </w:p>
        </w:tc>
      </w:tr>
      <w:tr w14:paraId="61013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ED68B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3D501B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2932B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095413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056C9C7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0B79C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4337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FE1F1D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查看数值框中的本年度已投放金额（39.38亿元）</w:t>
            </w:r>
          </w:p>
          <w:p w14:paraId="39AB8D8C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查看柱状图中各时间点（如2025年1月至11月）的已投放金额</w:t>
            </w:r>
          </w:p>
          <w:p w14:paraId="0FA1D21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核对数值与业务系统是否一致，确认单位（亿元）与显示格式正确</w:t>
            </w:r>
          </w:p>
        </w:tc>
      </w:tr>
      <w:tr w14:paraId="64810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59BF7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E2A934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数值与业务系统数据匹配，数值框与柱状图数据一致</w:t>
            </w:r>
          </w:p>
          <w:p w14:paraId="4628B32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柱状图展示清晰，各时间点金额标注完整</w:t>
            </w:r>
          </w:p>
        </w:tc>
      </w:tr>
      <w:tr w14:paraId="3886A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25CA39B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F51645E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51B93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A7680D6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907C930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7BC96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54F553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015E87F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7FE20AAE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732F4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83E36B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4928A63">
            <w:r>
              <w:t>43380</w:t>
            </w:r>
          </w:p>
        </w:tc>
      </w:tr>
      <w:tr w14:paraId="41F8C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C214F3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83DD0E9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验证本年度已投放金额模块趋势分析验证</w:t>
            </w:r>
          </w:p>
        </w:tc>
      </w:tr>
      <w:tr w14:paraId="3574A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C01BD4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503858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34C57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5107D4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0E144E0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67940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5433E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38245B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分析柱状图趋势，判断已投放金额的增长或波动情况</w:t>
            </w:r>
          </w:p>
          <w:p w14:paraId="61F7891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结合投放计划、市场需求判断趋势合理性</w:t>
            </w:r>
          </w:p>
        </w:tc>
      </w:tr>
      <w:tr w14:paraId="61D2E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4EF24A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F02225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趋势分析合理，反映投放进度与市场响应</w:t>
            </w:r>
          </w:p>
          <w:p w14:paraId="23BF1AB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增长趋势与投放策略、客户需求相关联</w:t>
            </w:r>
          </w:p>
        </w:tc>
      </w:tr>
      <w:tr w14:paraId="0B032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F754B9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76EFBA67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69C1B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4C23D2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501CD896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A180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8EEC72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6C6406FA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6DE0CD8D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9D58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23C4414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2B3A85DC">
            <w:r>
              <w:t>43381</w:t>
            </w:r>
          </w:p>
        </w:tc>
      </w:tr>
      <w:tr w14:paraId="57DCA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EA9C6C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2FA3BC32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验证未来十五天计划投放金额模块数值准确性验证</w:t>
            </w:r>
          </w:p>
        </w:tc>
      </w:tr>
      <w:tr w14:paraId="3F349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855BCD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6CF31459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C007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3C4AFFC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23451AD7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9C426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AC7DFA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43AF4A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查看柱状图中未来十五天各时间点（如2025年1月至11月的未来时段）的计划投放金额</w:t>
            </w:r>
          </w:p>
          <w:p w14:paraId="4EE06EBF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核对数值与业务系统或投放计划是否一致，确认单位（万元）与显示格式正确</w:t>
            </w:r>
          </w:p>
        </w:tc>
      </w:tr>
      <w:tr w14:paraId="48F08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8BAE9B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25B27AE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数值与业务系统或投放计划数据匹配</w:t>
            </w:r>
          </w:p>
          <w:p w14:paraId="10FF807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柱状图展示清晰，各时间点计划金额标注完整</w:t>
            </w:r>
          </w:p>
        </w:tc>
      </w:tr>
      <w:tr w14:paraId="0D380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6E485F14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AE6978B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97A6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1CC5F7C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04B017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6D975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3357991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44922B6E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2F19D629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3C4A4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1128E772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4BB5CD11">
            <w:r>
              <w:t>43382</w:t>
            </w:r>
          </w:p>
        </w:tc>
      </w:tr>
      <w:tr w14:paraId="5408A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183F75C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0E89E8FF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验证未来十五天计划投放金额模块对比分析验证</w:t>
            </w:r>
          </w:p>
        </w:tc>
      </w:tr>
      <w:tr w14:paraId="23781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47431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2330DF2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B82D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053AAB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1DAD8AA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2790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3EF8EB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0CDE93AE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对比本年度已投放金额与未来十五天计划投放金额</w:t>
            </w:r>
          </w:p>
          <w:p w14:paraId="61B5D78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分析投放进度是否符合预期，是否需要调整计划</w:t>
            </w:r>
          </w:p>
        </w:tc>
      </w:tr>
      <w:tr w14:paraId="5308C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17828A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62804F17">
            <w:pPr>
              <w:numPr>
                <w:ilvl w:val="0"/>
                <w:numId w:val="21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对比分析直观，易于判断投放进度</w:t>
            </w:r>
          </w:p>
          <w:p w14:paraId="61E59E4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发现偏差时提示调整投放策略或加强执行监控</w:t>
            </w:r>
          </w:p>
        </w:tc>
      </w:tr>
      <w:tr w14:paraId="4466A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13F13B9E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4F86D622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722F1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9D65F02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74642CF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9159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2C141D8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74F3A99A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65B6461">
      <w:pPr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680A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6BE3F4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32BB1454">
            <w:r>
              <w:t>43383</w:t>
            </w:r>
          </w:p>
        </w:tc>
      </w:tr>
      <w:tr w14:paraId="1D096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677E725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491C919A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验证全局交互与可视化交互逻辑验证</w:t>
            </w:r>
          </w:p>
        </w:tc>
      </w:tr>
      <w:tr w14:paraId="3BDF8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6C079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12AA185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47169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DEDA8A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48EE26E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2B3C9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F9CEA95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42815390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切换不同功能模块标签（如重点指标、流动性管理等）</w:t>
            </w:r>
          </w:p>
          <w:p w14:paraId="38D22DAA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操作筛选条件（如时间范围、业务类型）</w:t>
            </w:r>
          </w:p>
          <w:p w14:paraId="6CC80D19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观察数据动态更新与响应速度</w:t>
            </w:r>
          </w:p>
        </w:tc>
      </w:tr>
      <w:tr w14:paraId="506AB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76D363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50C1456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标签切换无卡顿，响应时间≤2秒</w:t>
            </w:r>
          </w:p>
          <w:p w14:paraId="26A3911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筛选条件操作灵敏，数据更新准确</w:t>
            </w:r>
          </w:p>
          <w:p w14:paraId="32722F8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多模块协同工作正常，数据展示一致</w:t>
            </w:r>
          </w:p>
        </w:tc>
      </w:tr>
      <w:tr w14:paraId="1F508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596A213F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1CDA02A6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C4D1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099233B5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3C48EF6A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0BBDA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791E4450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2CD52028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01FAA55E">
      <w:pPr>
        <w:pStyle w:val="19"/>
        <w:rPr>
          <w:rFonts w:hint="default"/>
          <w:lang w:val="en-US" w:eastAsia="zh-CN"/>
        </w:rPr>
      </w:pPr>
    </w:p>
    <w:tbl>
      <w:tblPr>
        <w:tblStyle w:val="4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445A2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427A70FD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测试编号</w:t>
            </w:r>
          </w:p>
        </w:tc>
        <w:tc>
          <w:tcPr>
            <w:tcW w:w="7138" w:type="dxa"/>
          </w:tcPr>
          <w:p w14:paraId="7CFE2795">
            <w:r>
              <w:t>43384</w:t>
            </w:r>
          </w:p>
        </w:tc>
      </w:tr>
      <w:tr w14:paraId="7280D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84" w:type="dxa"/>
          </w:tcPr>
          <w:p w14:paraId="7AFD56E6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测试目的</w:t>
            </w:r>
          </w:p>
        </w:tc>
        <w:tc>
          <w:tcPr>
            <w:tcW w:w="7138" w:type="dxa"/>
          </w:tcPr>
          <w:p w14:paraId="39125A03">
            <w:pPr>
              <w:rPr>
                <w:rFonts w:hint="eastAsia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Cs w:val="21"/>
              </w:rPr>
              <w:t>验证全局交互与可视化可视化效果验证</w:t>
            </w:r>
          </w:p>
        </w:tc>
      </w:tr>
      <w:tr w14:paraId="0B74E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9B98B91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预置条件</w:t>
            </w:r>
          </w:p>
        </w:tc>
        <w:tc>
          <w:tcPr>
            <w:tcW w:w="7138" w:type="dxa"/>
          </w:tcPr>
          <w:p w14:paraId="7A38855E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已导入数据</w:t>
            </w:r>
          </w:p>
        </w:tc>
      </w:tr>
      <w:tr w14:paraId="16694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D56C80C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工具</w:t>
            </w:r>
          </w:p>
        </w:tc>
        <w:tc>
          <w:tcPr>
            <w:tcW w:w="7138" w:type="dxa"/>
          </w:tcPr>
          <w:p w14:paraId="3F7AB28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无</w:t>
            </w:r>
          </w:p>
        </w:tc>
      </w:tr>
      <w:tr w14:paraId="3F396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027F32F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测试步骤</w:t>
            </w:r>
          </w:p>
        </w:tc>
        <w:tc>
          <w:tcPr>
            <w:tcW w:w="7138" w:type="dxa"/>
          </w:tcPr>
          <w:p w14:paraId="33EAACED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观察整体界面布局、配色、字体是否协调美观</w:t>
            </w:r>
          </w:p>
          <w:p w14:paraId="3D086C56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核对各模块数据标签、图例是否明确无歧义</w:t>
            </w:r>
          </w:p>
          <w:p w14:paraId="23084118">
            <w:pPr>
              <w:pStyle w:val="19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测试不同分辨率设备显示效果</w:t>
            </w:r>
          </w:p>
        </w:tc>
      </w:tr>
      <w:tr w14:paraId="1C723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04D425A">
            <w:pPr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预期结果</w:t>
            </w:r>
          </w:p>
        </w:tc>
        <w:tc>
          <w:tcPr>
            <w:tcW w:w="7138" w:type="dxa"/>
          </w:tcPr>
          <w:p w14:paraId="126EB3F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界面布局合理，配色协调，字体易读</w:t>
            </w:r>
          </w:p>
          <w:p w14:paraId="68803C2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数据标签与图例清晰明确，无歧义</w:t>
            </w:r>
          </w:p>
          <w:p w14:paraId="2F566B5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适配不同分辨率设备，显示效果良好</w:t>
            </w:r>
          </w:p>
        </w:tc>
      </w:tr>
      <w:tr w14:paraId="20365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384" w:type="dxa"/>
          </w:tcPr>
          <w:p w14:paraId="3D68DA8C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测试结果</w:t>
            </w:r>
          </w:p>
        </w:tc>
        <w:tc>
          <w:tcPr>
            <w:tcW w:w="7138" w:type="dxa"/>
          </w:tcPr>
          <w:p w14:paraId="21A2526C">
            <w:pPr>
              <w:numPr>
                <w:ilvl w:val="0"/>
                <w:numId w:val="0"/>
              </w:numPr>
              <w:spacing w:line="30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与预期结果一致</w:t>
            </w:r>
          </w:p>
        </w:tc>
      </w:tr>
      <w:tr w14:paraId="18019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5F09C8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测试结论</w:t>
            </w:r>
          </w:p>
        </w:tc>
        <w:tc>
          <w:tcPr>
            <w:tcW w:w="7138" w:type="dxa"/>
            <w:vAlign w:val="center"/>
          </w:tcPr>
          <w:p w14:paraId="4C77D907">
            <w:pPr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通过</w:t>
            </w:r>
          </w:p>
        </w:tc>
      </w:tr>
      <w:tr w14:paraId="1D3CB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5E336E14">
            <w:pPr>
              <w:widowControl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hint="eastAsia" w:ascii="仿宋" w:hAnsi="仿宋" w:cs="仿宋"/>
                <w:szCs w:val="21"/>
              </w:rPr>
              <w:t>备注</w:t>
            </w:r>
          </w:p>
        </w:tc>
        <w:tc>
          <w:tcPr>
            <w:tcW w:w="7138" w:type="dxa"/>
            <w:vAlign w:val="center"/>
          </w:tcPr>
          <w:p w14:paraId="18FB4125">
            <w:pPr>
              <w:widowControl/>
              <w:spacing w:line="26" w:lineRule="atLeast"/>
              <w:jc w:val="left"/>
              <w:rPr>
                <w:rFonts w:ascii="仿宋" w:hAnsi="仿宋" w:cs="仿宋"/>
                <w:kern w:val="0"/>
                <w:szCs w:val="21"/>
              </w:rPr>
            </w:pPr>
            <w:r>
              <w:rPr>
                <w:rFonts w:hint="eastAsia" w:ascii="仿宋" w:hAnsi="仿宋" w:cs="仿宋"/>
                <w:kern w:val="0"/>
                <w:szCs w:val="21"/>
              </w:rPr>
              <w:t>-</w:t>
            </w:r>
          </w:p>
        </w:tc>
      </w:tr>
    </w:tbl>
    <w:p w14:paraId="10EB7E88">
      <w:pPr>
        <w:rPr>
          <w:rFonts w:hint="default"/>
          <w:lang w:val="en-US" w:eastAsia="zh-CN"/>
        </w:rPr>
      </w:pPr>
    </w:p>
    <w:bookmarkEnd w:id="62"/>
    <w:bookmarkEnd w:id="73"/>
    <w:bookmarkEnd w:id="74"/>
    <w:bookmarkEnd w:id="79"/>
    <w:bookmarkEnd w:id="80"/>
    <w:p w14:paraId="59EADE47">
      <w:pPr>
        <w:pStyle w:val="3"/>
        <w:pageBreakBefore/>
        <w:spacing w:before="260" w:after="260"/>
        <w:ind w:firstLine="0"/>
        <w:jc w:val="center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</w:t>
      </w:r>
      <w:bookmarkStart w:id="168" w:name="_Toc5399"/>
      <w:bookmarkStart w:id="169" w:name="_Toc232"/>
      <w:bookmarkStart w:id="170" w:name="_Toc30867"/>
      <w:bookmarkStart w:id="171" w:name="_Toc22561"/>
      <w:bookmarkStart w:id="172" w:name="_Toc30786"/>
      <w:r>
        <w:rPr>
          <w:rFonts w:hint="eastAsia" w:ascii="仿宋" w:hAnsi="仿宋" w:eastAsia="仿宋" w:cs="仿宋"/>
        </w:rPr>
        <w:t>测试结论</w:t>
      </w:r>
      <w:bookmarkEnd w:id="168"/>
      <w:bookmarkEnd w:id="169"/>
      <w:bookmarkEnd w:id="170"/>
      <w:bookmarkEnd w:id="171"/>
      <w:bookmarkEnd w:id="172"/>
    </w:p>
    <w:p w14:paraId="4DBF5CDD">
      <w:pPr>
        <w:pStyle w:val="4"/>
        <w:spacing w:before="260" w:after="260" w:line="415" w:lineRule="auto"/>
        <w:ind w:firstLine="0"/>
      </w:pPr>
      <w:bookmarkStart w:id="173" w:name="_Toc28719"/>
      <w:bookmarkStart w:id="174" w:name="_Toc18231"/>
      <w:bookmarkStart w:id="175" w:name="_Toc20046"/>
      <w:r>
        <w:rPr>
          <w:rFonts w:hint="eastAsia" w:ascii="仿宋" w:hAnsi="仿宋" w:eastAsia="仿宋" w:cs="仿宋"/>
        </w:rPr>
        <w:t>问题统计与分析</w:t>
      </w:r>
      <w:bookmarkEnd w:id="173"/>
      <w:bookmarkEnd w:id="174"/>
      <w:bookmarkEnd w:id="175"/>
    </w:p>
    <w:p w14:paraId="7F084D2C">
      <w:pPr>
        <w:pStyle w:val="5"/>
        <w:rPr>
          <w:rFonts w:ascii="仿宋" w:hAnsi="仿宋" w:cs="仿宋"/>
          <w:szCs w:val="21"/>
        </w:rPr>
      </w:pPr>
      <w:bookmarkStart w:id="176" w:name="_Toc30928"/>
      <w:bookmarkStart w:id="177" w:name="_Toc18823"/>
      <w:bookmarkStart w:id="178" w:name="_Toc1570"/>
      <w:r>
        <w:rPr>
          <w:rFonts w:hint="eastAsia" w:ascii="仿宋" w:hAnsi="仿宋" w:cs="仿宋"/>
          <w:szCs w:val="21"/>
        </w:rPr>
        <w:t>缺陷等级</w:t>
      </w:r>
      <w:bookmarkEnd w:id="176"/>
      <w:bookmarkEnd w:id="177"/>
      <w:bookmarkEnd w:id="178"/>
    </w:p>
    <w:p w14:paraId="7C8583FF">
      <w:pPr>
        <w:pStyle w:val="40"/>
        <w:ind w:firstLine="422" w:firstLineChars="200"/>
        <w:jc w:val="left"/>
        <w:rPr>
          <w:rFonts w:ascii="仿宋" w:hAnsi="仿宋" w:cs="仿宋"/>
          <w:bCs/>
          <w:sz w:val="21"/>
          <w:szCs w:val="21"/>
        </w:rPr>
      </w:pPr>
      <w:r>
        <w:rPr>
          <w:rFonts w:ascii="仿宋" w:hAnsi="仿宋" w:cs="仿宋"/>
          <w:bCs/>
          <w:sz w:val="21"/>
          <w:szCs w:val="21"/>
        </w:rPr>
        <w:t>BUG定级说明</w:t>
      </w:r>
    </w:p>
    <w:p w14:paraId="2925C6F3">
      <w:pPr>
        <w:pStyle w:val="40"/>
        <w:ind w:firstLine="420" w:firstLineChars="200"/>
        <w:jc w:val="left"/>
        <w:rPr>
          <w:rFonts w:ascii="仿宋" w:hAnsi="仿宋" w:cs="仿宋"/>
          <w:b w:val="0"/>
          <w:sz w:val="21"/>
          <w:szCs w:val="21"/>
        </w:rPr>
      </w:pPr>
      <w:r>
        <w:rPr>
          <w:rFonts w:ascii="仿宋" w:hAnsi="仿宋" w:cs="仿宋"/>
          <w:b w:val="0"/>
          <w:sz w:val="21"/>
          <w:szCs w:val="21"/>
        </w:rPr>
        <w:t>1、非必现BUG会根据重现几率进行降级。</w:t>
      </w:r>
    </w:p>
    <w:p w14:paraId="294E0EC0">
      <w:pPr>
        <w:pStyle w:val="40"/>
        <w:ind w:firstLine="420" w:firstLineChars="200"/>
        <w:jc w:val="left"/>
        <w:rPr>
          <w:rFonts w:ascii="仿宋" w:hAnsi="仿宋" w:cs="仿宋"/>
          <w:b w:val="0"/>
          <w:sz w:val="21"/>
          <w:szCs w:val="21"/>
        </w:rPr>
      </w:pPr>
      <w:r>
        <w:rPr>
          <w:rFonts w:ascii="仿宋" w:hAnsi="仿宋" w:cs="仿宋"/>
          <w:b w:val="0"/>
          <w:sz w:val="21"/>
          <w:szCs w:val="21"/>
        </w:rPr>
        <w:t>2、BUG等级说明：</w:t>
      </w:r>
    </w:p>
    <w:p w14:paraId="3298B79D">
      <w:pPr>
        <w:pStyle w:val="40"/>
        <w:ind w:firstLine="420" w:firstLineChars="200"/>
        <w:jc w:val="left"/>
        <w:rPr>
          <w:rFonts w:ascii="仿宋" w:hAnsi="仿宋" w:cs="仿宋"/>
          <w:b w:val="0"/>
          <w:sz w:val="21"/>
          <w:szCs w:val="21"/>
        </w:rPr>
      </w:pPr>
      <w:r>
        <w:rPr>
          <w:rFonts w:hint="eastAsia" w:ascii="仿宋" w:hAnsi="仿宋" w:cs="仿宋"/>
          <w:b w:val="0"/>
          <w:sz w:val="21"/>
          <w:szCs w:val="21"/>
        </w:rPr>
        <w:t>（1）</w:t>
      </w:r>
      <w:r>
        <w:rPr>
          <w:rFonts w:ascii="仿宋" w:hAnsi="仿宋" w:cs="仿宋"/>
          <w:b w:val="0"/>
          <w:sz w:val="21"/>
          <w:szCs w:val="21"/>
        </w:rPr>
        <w:t>1 级：系统崩溃或不响应，主要功能完全丧失或严重错误，系统主要流程无法进行；用户数据丢失或者被破坏，无法恢复，无法测试；功能实现与需求严重不符,或者功能完全没实现，导致其他功能无法运行，无法测试；</w:t>
      </w:r>
    </w:p>
    <w:p w14:paraId="27C8D00A">
      <w:pPr>
        <w:pStyle w:val="40"/>
        <w:ind w:firstLine="420" w:firstLineChars="200"/>
        <w:jc w:val="left"/>
        <w:rPr>
          <w:rFonts w:ascii="仿宋" w:hAnsi="仿宋" w:cs="仿宋"/>
          <w:b w:val="0"/>
          <w:sz w:val="21"/>
          <w:szCs w:val="21"/>
        </w:rPr>
      </w:pPr>
      <w:r>
        <w:rPr>
          <w:rFonts w:hint="eastAsia" w:ascii="仿宋" w:hAnsi="仿宋" w:cs="仿宋"/>
          <w:b w:val="0"/>
          <w:sz w:val="21"/>
          <w:szCs w:val="21"/>
        </w:rPr>
        <w:t>（2）</w:t>
      </w:r>
      <w:r>
        <w:rPr>
          <w:rFonts w:ascii="仿宋" w:hAnsi="仿宋" w:cs="仿宋"/>
          <w:b w:val="0"/>
          <w:sz w:val="21"/>
          <w:szCs w:val="21"/>
        </w:rPr>
        <w:t>2 级：功能未实现、实现不完整或者实现有误，但不会影响整个系统及其他功能；</w:t>
      </w:r>
    </w:p>
    <w:p w14:paraId="5DE1C67B">
      <w:pPr>
        <w:pStyle w:val="40"/>
        <w:ind w:firstLine="420" w:firstLineChars="200"/>
        <w:jc w:val="left"/>
        <w:rPr>
          <w:rFonts w:ascii="仿宋" w:hAnsi="仿宋" w:cs="仿宋"/>
          <w:b w:val="0"/>
          <w:sz w:val="21"/>
          <w:szCs w:val="21"/>
        </w:rPr>
      </w:pPr>
      <w:r>
        <w:rPr>
          <w:rFonts w:hint="eastAsia" w:ascii="仿宋" w:hAnsi="仿宋" w:cs="仿宋"/>
          <w:b w:val="0"/>
          <w:sz w:val="21"/>
          <w:szCs w:val="21"/>
        </w:rPr>
        <w:t>（3）</w:t>
      </w:r>
      <w:r>
        <w:rPr>
          <w:rFonts w:ascii="仿宋" w:hAnsi="仿宋" w:cs="仿宋"/>
          <w:b w:val="0"/>
          <w:sz w:val="21"/>
          <w:szCs w:val="21"/>
        </w:rPr>
        <w:t>3 级：次要功能存在错误或内容、功能影响用户理解和操作；数据合法性验证有误，但不影响功能和流程；</w:t>
      </w:r>
    </w:p>
    <w:p w14:paraId="39883506">
      <w:pPr>
        <w:pStyle w:val="40"/>
        <w:ind w:firstLine="420" w:firstLineChars="200"/>
        <w:jc w:val="left"/>
        <w:rPr>
          <w:rFonts w:ascii="仿宋" w:hAnsi="仿宋" w:cs="仿宋"/>
          <w:b w:val="0"/>
          <w:sz w:val="21"/>
          <w:szCs w:val="21"/>
        </w:rPr>
      </w:pPr>
      <w:r>
        <w:rPr>
          <w:rFonts w:hint="eastAsia" w:ascii="仿宋" w:hAnsi="仿宋" w:cs="仿宋"/>
          <w:b w:val="0"/>
          <w:sz w:val="21"/>
          <w:szCs w:val="21"/>
        </w:rPr>
        <w:t>（4）</w:t>
      </w:r>
      <w:r>
        <w:rPr>
          <w:rFonts w:ascii="仿宋" w:hAnsi="仿宋" w:cs="仿宋"/>
          <w:b w:val="0"/>
          <w:sz w:val="21"/>
          <w:szCs w:val="21"/>
        </w:rPr>
        <w:t>4 级：界面文字存在错别字、提示等信息错误；不影响功能的、有关易用性的缺陷。</w:t>
      </w:r>
    </w:p>
    <w:p w14:paraId="396706F0">
      <w:pPr>
        <w:pStyle w:val="40"/>
        <w:ind w:firstLine="420" w:firstLineChars="200"/>
        <w:jc w:val="left"/>
        <w:rPr>
          <w:rFonts w:ascii="仿宋" w:hAnsi="仿宋" w:cs="仿宋"/>
          <w:b w:val="0"/>
          <w:sz w:val="21"/>
          <w:szCs w:val="21"/>
        </w:rPr>
      </w:pPr>
    </w:p>
    <w:p w14:paraId="4FE3C183">
      <w:pPr>
        <w:pStyle w:val="40"/>
        <w:ind w:firstLine="482" w:firstLineChars="200"/>
        <w:jc w:val="left"/>
        <w:rPr>
          <w:rFonts w:hint="eastAsia" w:ascii="仿宋" w:hAnsi="仿宋" w:cs="仿宋"/>
          <w:b w:val="0"/>
          <w:sz w:val="21"/>
          <w:szCs w:val="21"/>
          <w:lang w:eastAsia="zh-CN"/>
        </w:rPr>
      </w:pPr>
      <w:r>
        <w:drawing>
          <wp:inline distT="0" distB="0" distL="114300" distR="114300">
            <wp:extent cx="5563235" cy="3099435"/>
            <wp:effectExtent l="4445" t="4445" r="13970" b="20320"/>
            <wp:docPr id="2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0820446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179" w:name="_Toc8390"/>
      <w:bookmarkStart w:id="180" w:name="_Toc12247"/>
      <w:bookmarkStart w:id="181" w:name="_Toc25383"/>
      <w:r>
        <w:rPr>
          <w:rFonts w:hint="eastAsia" w:ascii="仿宋" w:hAnsi="仿宋" w:eastAsia="仿宋" w:cs="仿宋"/>
        </w:rPr>
        <w:t>Bug解决方案</w:t>
      </w:r>
      <w:bookmarkEnd w:id="179"/>
      <w:bookmarkEnd w:id="180"/>
      <w:bookmarkEnd w:id="181"/>
    </w:p>
    <w:p w14:paraId="56EAB829">
      <w:pPr>
        <w:ind w:firstLine="420"/>
      </w:pPr>
      <w:r>
        <w:rPr>
          <w:rFonts w:hint="eastAsia"/>
        </w:rPr>
        <w:t>见禅道Bug解决详情。</w:t>
      </w:r>
    </w:p>
    <w:p w14:paraId="05A7E8B8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182" w:name="_Toc5851"/>
      <w:bookmarkStart w:id="183" w:name="_Toc1242"/>
      <w:bookmarkStart w:id="184" w:name="_Toc5052"/>
      <w:r>
        <w:rPr>
          <w:rFonts w:hint="eastAsia" w:ascii="仿宋" w:hAnsi="仿宋" w:eastAsia="仿宋" w:cs="仿宋"/>
        </w:rPr>
        <w:t>测试结果及分析</w:t>
      </w:r>
      <w:bookmarkEnd w:id="182"/>
      <w:bookmarkEnd w:id="183"/>
      <w:bookmarkEnd w:id="184"/>
    </w:p>
    <w:p w14:paraId="15979CEF">
      <w:pPr>
        <w:pStyle w:val="40"/>
        <w:ind w:firstLine="420" w:firstLineChars="200"/>
        <w:jc w:val="left"/>
        <w:rPr>
          <w:rFonts w:hint="eastAsia" w:ascii="仿宋" w:hAnsi="仿宋" w:cs="仿宋"/>
          <w:b w:val="0"/>
          <w:sz w:val="21"/>
          <w:szCs w:val="21"/>
        </w:rPr>
      </w:pPr>
      <w:r>
        <w:rPr>
          <w:rFonts w:hint="eastAsia" w:ascii="仿宋" w:hAnsi="仿宋" w:cs="仿宋"/>
          <w:b w:val="0"/>
          <w:sz w:val="21"/>
          <w:szCs w:val="21"/>
          <w:lang w:val="en-US" w:eastAsia="zh-CN"/>
        </w:rPr>
        <w:t>整个测试过程中一共设计了282个测试用例，用例全部执行完成，</w:t>
      </w:r>
      <w:bookmarkStart w:id="188" w:name="_GoBack"/>
      <w:bookmarkEnd w:id="188"/>
      <w:r>
        <w:rPr>
          <w:rFonts w:hint="eastAsia" w:ascii="仿宋" w:hAnsi="仿宋" w:cs="仿宋"/>
          <w:b w:val="0"/>
          <w:sz w:val="21"/>
          <w:szCs w:val="21"/>
        </w:rPr>
        <w:t>在整个测试过程中发现了</w:t>
      </w:r>
      <w:r>
        <w:rPr>
          <w:rFonts w:hint="eastAsia" w:cs="仿宋"/>
          <w:b w:val="0"/>
          <w:sz w:val="21"/>
          <w:szCs w:val="21"/>
          <w:lang w:val="en-US" w:eastAsia="zh-CN"/>
        </w:rPr>
        <w:t>37</w:t>
      </w:r>
      <w:r>
        <w:rPr>
          <w:rFonts w:hint="eastAsia" w:ascii="仿宋" w:hAnsi="仿宋" w:cs="仿宋"/>
          <w:b w:val="0"/>
          <w:sz w:val="21"/>
          <w:szCs w:val="21"/>
        </w:rPr>
        <w:t>个BUG，其中1级别BUG占比0%，2级别的BUG占比</w:t>
      </w:r>
      <w:r>
        <w:rPr>
          <w:rFonts w:hint="eastAsia" w:ascii="仿宋" w:hAnsi="仿宋" w:cs="仿宋"/>
          <w:b w:val="0"/>
          <w:sz w:val="21"/>
          <w:szCs w:val="21"/>
          <w:lang w:val="en-US" w:eastAsia="zh-CN"/>
        </w:rPr>
        <w:t>5</w:t>
      </w:r>
      <w:r>
        <w:rPr>
          <w:rFonts w:hint="eastAsia" w:ascii="仿宋" w:hAnsi="仿宋" w:cs="仿宋"/>
          <w:b w:val="0"/>
          <w:sz w:val="21"/>
          <w:szCs w:val="21"/>
        </w:rPr>
        <w:t>%，3级别BUG占比</w:t>
      </w:r>
      <w:r>
        <w:rPr>
          <w:rFonts w:hint="eastAsia" w:cs="仿宋"/>
          <w:b w:val="0"/>
          <w:sz w:val="21"/>
          <w:szCs w:val="21"/>
          <w:lang w:val="en-US" w:eastAsia="zh-CN"/>
        </w:rPr>
        <w:t>84</w:t>
      </w:r>
      <w:r>
        <w:rPr>
          <w:rFonts w:hint="eastAsia" w:ascii="仿宋" w:hAnsi="仿宋" w:cs="仿宋"/>
          <w:b w:val="0"/>
          <w:sz w:val="21"/>
          <w:szCs w:val="21"/>
        </w:rPr>
        <w:t>%，4级别BUG占比</w:t>
      </w:r>
      <w:r>
        <w:rPr>
          <w:rFonts w:hint="eastAsia" w:cs="仿宋"/>
          <w:b w:val="0"/>
          <w:sz w:val="21"/>
          <w:szCs w:val="21"/>
          <w:lang w:val="en-US" w:eastAsia="zh-CN"/>
        </w:rPr>
        <w:t>11</w:t>
      </w:r>
      <w:r>
        <w:rPr>
          <w:rFonts w:hint="eastAsia" w:ascii="仿宋" w:hAnsi="仿宋" w:cs="仿宋"/>
          <w:b w:val="0"/>
          <w:sz w:val="21"/>
          <w:szCs w:val="21"/>
        </w:rPr>
        <w:t>%。3级别BUG占比中含有部分为报表格式或需求变更导致。目前所有BUG都已全部解决并关闭。</w:t>
      </w:r>
    </w:p>
    <w:p w14:paraId="5857F2D9">
      <w:pPr>
        <w:pStyle w:val="40"/>
        <w:ind w:firstLine="420" w:firstLineChars="200"/>
        <w:jc w:val="left"/>
        <w:rPr>
          <w:rFonts w:hint="eastAsia" w:ascii="仿宋" w:hAnsi="仿宋" w:cs="仿宋"/>
          <w:b w:val="0"/>
          <w:sz w:val="21"/>
          <w:szCs w:val="21"/>
          <w:lang w:val="en-US" w:eastAsia="zh-CN"/>
        </w:rPr>
      </w:pPr>
      <w:r>
        <w:rPr>
          <w:rFonts w:hint="eastAsia" w:ascii="仿宋" w:hAnsi="仿宋" w:cs="仿宋"/>
          <w:b w:val="0"/>
          <w:sz w:val="21"/>
          <w:szCs w:val="21"/>
          <w:lang w:val="en-US" w:eastAsia="zh-CN"/>
        </w:rPr>
        <w:t>Bug清单：</w:t>
      </w:r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3790"/>
        <w:gridCol w:w="1305"/>
        <w:gridCol w:w="1050"/>
        <w:gridCol w:w="1125"/>
        <w:gridCol w:w="1461"/>
      </w:tblGrid>
      <w:tr w14:paraId="754A7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231" w:type="dxa"/>
            <w:shd w:val="clear" w:color="auto" w:fill="BEBEBE" w:themeFill="background1" w:themeFillShade="BF"/>
            <w:vAlign w:val="center"/>
          </w:tcPr>
          <w:p w14:paraId="5874D7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Bug编号</w:t>
            </w:r>
          </w:p>
        </w:tc>
        <w:tc>
          <w:tcPr>
            <w:tcW w:w="3790" w:type="dxa"/>
            <w:shd w:val="clear" w:color="auto" w:fill="BEBEBE" w:themeFill="background1" w:themeFillShade="BF"/>
            <w:vAlign w:val="center"/>
          </w:tcPr>
          <w:p w14:paraId="7986D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Bug标题</w:t>
            </w:r>
          </w:p>
        </w:tc>
        <w:tc>
          <w:tcPr>
            <w:tcW w:w="1305" w:type="dxa"/>
            <w:shd w:val="clear" w:color="auto" w:fill="BEBEBE" w:themeFill="background1" w:themeFillShade="BF"/>
            <w:vAlign w:val="center"/>
          </w:tcPr>
          <w:p w14:paraId="3A0FB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严重程度</w:t>
            </w:r>
          </w:p>
        </w:tc>
        <w:tc>
          <w:tcPr>
            <w:tcW w:w="1050" w:type="dxa"/>
            <w:shd w:val="clear" w:color="auto" w:fill="BEBEBE" w:themeFill="background1" w:themeFillShade="BF"/>
            <w:vAlign w:val="center"/>
          </w:tcPr>
          <w:p w14:paraId="38C4B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1125" w:type="dxa"/>
            <w:shd w:val="clear" w:color="auto" w:fill="BEBEBE" w:themeFill="background1" w:themeFillShade="BF"/>
            <w:vAlign w:val="center"/>
          </w:tcPr>
          <w:p w14:paraId="610B27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Bug类型</w:t>
            </w:r>
          </w:p>
        </w:tc>
        <w:tc>
          <w:tcPr>
            <w:tcW w:w="1461" w:type="dxa"/>
            <w:shd w:val="clear" w:color="auto" w:fill="BEBEBE" w:themeFill="background1" w:themeFillShade="BF"/>
            <w:vAlign w:val="center"/>
          </w:tcPr>
          <w:p w14:paraId="77152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Bug状态</w:t>
            </w:r>
          </w:p>
        </w:tc>
      </w:tr>
      <w:tr w14:paraId="38FA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31" w:type="dxa"/>
            <w:vAlign w:val="center"/>
          </w:tcPr>
          <w:p w14:paraId="1C3A2156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47C25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【风控部】【业务投放情况报表】投放情况中无笔数和金额字段</w:t>
            </w:r>
          </w:p>
        </w:tc>
        <w:tc>
          <w:tcPr>
            <w:tcW w:w="1305" w:type="dxa"/>
            <w:vAlign w:val="center"/>
          </w:tcPr>
          <w:p w14:paraId="555A9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216591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2E607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5F56DE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311C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23B78356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2F530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国有通融资汇总表数据问题</w:t>
            </w:r>
          </w:p>
        </w:tc>
        <w:tc>
          <w:tcPr>
            <w:tcW w:w="1305" w:type="dxa"/>
            <w:vAlign w:val="center"/>
          </w:tcPr>
          <w:p w14:paraId="214AB0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54B548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6AB24A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62300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6F6B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677377EF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2E5740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小贷运营报表数据显示问题</w:t>
            </w:r>
          </w:p>
        </w:tc>
        <w:tc>
          <w:tcPr>
            <w:tcW w:w="1305" w:type="dxa"/>
            <w:vAlign w:val="center"/>
          </w:tcPr>
          <w:p w14:paraId="38E571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75795F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1DA611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71C1E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4379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61522849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245E9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金玉担保，国有投融资表，缺少某客户数据</w:t>
            </w:r>
          </w:p>
        </w:tc>
        <w:tc>
          <w:tcPr>
            <w:tcW w:w="1305" w:type="dxa"/>
            <w:vAlign w:val="center"/>
          </w:tcPr>
          <w:p w14:paraId="53FD1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</w:t>
            </w:r>
          </w:p>
        </w:tc>
        <w:tc>
          <w:tcPr>
            <w:tcW w:w="1050" w:type="dxa"/>
            <w:vAlign w:val="center"/>
          </w:tcPr>
          <w:p w14:paraId="601773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25" w:type="dxa"/>
            <w:vAlign w:val="center"/>
          </w:tcPr>
          <w:p w14:paraId="7C1EF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473810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054F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5A7C88EA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387E6B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非特殊资产类诉讼仲裁案件管理台账表，缺少遂宁金坤的数据，供应链取数逻辑变更只取一条（同一个内部编号）取最新立案时间的数据</w:t>
            </w:r>
          </w:p>
        </w:tc>
        <w:tc>
          <w:tcPr>
            <w:tcW w:w="1305" w:type="dxa"/>
            <w:vAlign w:val="center"/>
          </w:tcPr>
          <w:p w14:paraId="0905C7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795BBB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5D37C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73EED3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7891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7A3382CB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0DB3C4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金玉担保，新增的填报表数据导入问题，导入报错</w:t>
            </w:r>
          </w:p>
        </w:tc>
        <w:tc>
          <w:tcPr>
            <w:tcW w:w="1305" w:type="dxa"/>
            <w:vAlign w:val="center"/>
          </w:tcPr>
          <w:p w14:paraId="7F6E8D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5E5EF6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660D96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422E6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5918D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7FD71A33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4296A59A">
            <w:pPr>
              <w:keepNext w:val="0"/>
              <w:keepLines w:val="0"/>
              <w:widowControl/>
              <w:suppressLineNumbers w:val="0"/>
              <w:tabs>
                <w:tab w:val="left" w:pos="999"/>
              </w:tabs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cs="仿宋"/>
                <w:vertAlign w:val="baseline"/>
                <w:lang w:eastAsia="zh-CN"/>
              </w:rPr>
              <w:t>金玉担保，新增填报数据需要抽取到集中度表</w:t>
            </w:r>
          </w:p>
        </w:tc>
        <w:tc>
          <w:tcPr>
            <w:tcW w:w="1305" w:type="dxa"/>
            <w:vAlign w:val="center"/>
          </w:tcPr>
          <w:p w14:paraId="37836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22189B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4C4253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需求确认</w:t>
            </w:r>
          </w:p>
        </w:tc>
        <w:tc>
          <w:tcPr>
            <w:tcW w:w="1461" w:type="dxa"/>
            <w:vAlign w:val="center"/>
          </w:tcPr>
          <w:p w14:paraId="193ADC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6BB7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3BD0B2DD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46E21B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金玉担保，集中度表，区域和认定余额抓取有误</w:t>
            </w:r>
          </w:p>
        </w:tc>
        <w:tc>
          <w:tcPr>
            <w:tcW w:w="1305" w:type="dxa"/>
            <w:vAlign w:val="center"/>
          </w:tcPr>
          <w:p w14:paraId="3609CE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76AE62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2088EA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5C7624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33A3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7F6EEFE3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358D7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金玉担保，附件一数据重复</w:t>
            </w:r>
          </w:p>
        </w:tc>
        <w:tc>
          <w:tcPr>
            <w:tcW w:w="1305" w:type="dxa"/>
            <w:vAlign w:val="center"/>
          </w:tcPr>
          <w:p w14:paraId="1B8C2A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6A832A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5D5501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5B9720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7D4D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6E3A5570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19307F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金玉担保，电子保函数据需要过滤掉金额大于80万的项目</w:t>
            </w:r>
          </w:p>
        </w:tc>
        <w:tc>
          <w:tcPr>
            <w:tcW w:w="1305" w:type="dxa"/>
            <w:vAlign w:val="center"/>
          </w:tcPr>
          <w:p w14:paraId="03C486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422020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56BDD2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需求确认</w:t>
            </w:r>
          </w:p>
        </w:tc>
        <w:tc>
          <w:tcPr>
            <w:tcW w:w="1461" w:type="dxa"/>
            <w:vAlign w:val="center"/>
          </w:tcPr>
          <w:p w14:paraId="2F226E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62B9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204F51D6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2887E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租赁系统，业财对比，飞机项目收款本金需要过滤掉含税金额，将其统计到利息中</w:t>
            </w:r>
          </w:p>
        </w:tc>
        <w:tc>
          <w:tcPr>
            <w:tcW w:w="1305" w:type="dxa"/>
            <w:vAlign w:val="center"/>
          </w:tcPr>
          <w:p w14:paraId="2705C5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4247E0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47DAA0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界面优化</w:t>
            </w:r>
          </w:p>
        </w:tc>
        <w:tc>
          <w:tcPr>
            <w:tcW w:w="1461" w:type="dxa"/>
            <w:vAlign w:val="center"/>
          </w:tcPr>
          <w:p w14:paraId="67487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2A7B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0D79C869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0E9D8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金玉担保，国有投融资报表数据缺失</w:t>
            </w:r>
          </w:p>
        </w:tc>
        <w:tc>
          <w:tcPr>
            <w:tcW w:w="1305" w:type="dxa"/>
            <w:vAlign w:val="center"/>
          </w:tcPr>
          <w:p w14:paraId="7DAF2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</w:t>
            </w:r>
          </w:p>
        </w:tc>
        <w:tc>
          <w:tcPr>
            <w:tcW w:w="1050" w:type="dxa"/>
            <w:vAlign w:val="center"/>
          </w:tcPr>
          <w:p w14:paraId="56F820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25" w:type="dxa"/>
            <w:vAlign w:val="center"/>
          </w:tcPr>
          <w:p w14:paraId="4123D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097071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4E91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CAC664D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2A4AA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金玉担保，电子保函业务，需根据电子保函表示再次进行数据过滤</w:t>
            </w:r>
          </w:p>
        </w:tc>
        <w:tc>
          <w:tcPr>
            <w:tcW w:w="1305" w:type="dxa"/>
            <w:vAlign w:val="center"/>
          </w:tcPr>
          <w:p w14:paraId="2A721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轻微</w:t>
            </w:r>
          </w:p>
        </w:tc>
        <w:tc>
          <w:tcPr>
            <w:tcW w:w="1050" w:type="dxa"/>
            <w:vAlign w:val="center"/>
          </w:tcPr>
          <w:p w14:paraId="235AE7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125" w:type="dxa"/>
            <w:vAlign w:val="center"/>
          </w:tcPr>
          <w:p w14:paraId="5E3CC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界面优化</w:t>
            </w:r>
          </w:p>
        </w:tc>
        <w:tc>
          <w:tcPr>
            <w:tcW w:w="1461" w:type="dxa"/>
            <w:vAlign w:val="center"/>
          </w:tcPr>
          <w:p w14:paraId="65152D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1EE5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35E1A14B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6E3059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金玉担保，审批表 针对于部分项目，只获取放款信息，不获取批复信息</w:t>
            </w:r>
          </w:p>
        </w:tc>
        <w:tc>
          <w:tcPr>
            <w:tcW w:w="1305" w:type="dxa"/>
            <w:vAlign w:val="center"/>
          </w:tcPr>
          <w:p w14:paraId="7E76CC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轻微</w:t>
            </w:r>
          </w:p>
        </w:tc>
        <w:tc>
          <w:tcPr>
            <w:tcW w:w="1050" w:type="dxa"/>
            <w:vAlign w:val="center"/>
          </w:tcPr>
          <w:p w14:paraId="410F6D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125" w:type="dxa"/>
            <w:vAlign w:val="center"/>
          </w:tcPr>
          <w:p w14:paraId="3F801C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6C8B04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2B0E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3CADE775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03F3B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担保国有投融资数据要增加保证人字段，多个保证人用逗号隔开</w:t>
            </w:r>
          </w:p>
        </w:tc>
        <w:tc>
          <w:tcPr>
            <w:tcW w:w="1305" w:type="dxa"/>
            <w:vAlign w:val="center"/>
          </w:tcPr>
          <w:p w14:paraId="36E74C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轻微</w:t>
            </w:r>
          </w:p>
        </w:tc>
        <w:tc>
          <w:tcPr>
            <w:tcW w:w="1050" w:type="dxa"/>
            <w:vAlign w:val="center"/>
          </w:tcPr>
          <w:p w14:paraId="76F272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125" w:type="dxa"/>
            <w:vAlign w:val="center"/>
          </w:tcPr>
          <w:p w14:paraId="223D52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界面优化</w:t>
            </w:r>
          </w:p>
        </w:tc>
        <w:tc>
          <w:tcPr>
            <w:tcW w:w="1461" w:type="dxa"/>
            <w:vAlign w:val="center"/>
          </w:tcPr>
          <w:p w14:paraId="793EFC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211A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1890C239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4B29F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业财对比考核，小贷板块要抽取2021年到2025年的数据以及2021年1月1日前结清数据（去年用的2020年1月1日的数据）</w:t>
            </w:r>
            <w:r>
              <w:rPr>
                <w:rFonts w:hint="eastAsia" w:cs="仿宋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305" w:type="dxa"/>
            <w:vAlign w:val="center"/>
          </w:tcPr>
          <w:p w14:paraId="36B2F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1136C5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68EFD4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55B1EA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1B42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734F270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14681F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国有投融资表 债券业务数据统计有误</w:t>
            </w:r>
          </w:p>
        </w:tc>
        <w:tc>
          <w:tcPr>
            <w:tcW w:w="1305" w:type="dxa"/>
            <w:vAlign w:val="center"/>
          </w:tcPr>
          <w:p w14:paraId="775916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23B295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18AF5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230AE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5336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54E5CDC1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6CA31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小贷原报表数据缺少</w:t>
            </w:r>
          </w:p>
        </w:tc>
        <w:tc>
          <w:tcPr>
            <w:tcW w:w="1305" w:type="dxa"/>
            <w:vAlign w:val="center"/>
          </w:tcPr>
          <w:p w14:paraId="7B97F9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55B0F9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714C2E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28C6F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4088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232DB674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5C48F9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小贷业财对比时间有误</w:t>
            </w:r>
          </w:p>
        </w:tc>
        <w:tc>
          <w:tcPr>
            <w:tcW w:w="1305" w:type="dxa"/>
            <w:vAlign w:val="center"/>
          </w:tcPr>
          <w:p w14:paraId="02A0E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4A6F74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54AF4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70DD2A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702E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010D39C3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7F7D9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集团关联客户报表，部分历史提交数据未抽取</w:t>
            </w:r>
          </w:p>
        </w:tc>
        <w:tc>
          <w:tcPr>
            <w:tcW w:w="1305" w:type="dxa"/>
            <w:vAlign w:val="center"/>
          </w:tcPr>
          <w:p w14:paraId="20DF54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741DD1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06220E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6DFEA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6792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026A04AA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799141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医美分期相关报表，缺少部分历史数据</w:t>
            </w:r>
          </w:p>
        </w:tc>
        <w:tc>
          <w:tcPr>
            <w:tcW w:w="1305" w:type="dxa"/>
            <w:vAlign w:val="center"/>
          </w:tcPr>
          <w:p w14:paraId="658991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06B382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75ECCD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702D73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3959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56CE6EA8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3F48A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助贷机构相关报表数据，缺少医美分期业务数据</w:t>
            </w:r>
          </w:p>
        </w:tc>
        <w:tc>
          <w:tcPr>
            <w:tcW w:w="1305" w:type="dxa"/>
            <w:vAlign w:val="center"/>
          </w:tcPr>
          <w:p w14:paraId="3A3944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7EC753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0600A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633158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7C60E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0CF9F16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71B0A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租赁无新增业务，逻辑问题</w:t>
            </w:r>
          </w:p>
        </w:tc>
        <w:tc>
          <w:tcPr>
            <w:tcW w:w="1305" w:type="dxa"/>
            <w:vAlign w:val="center"/>
          </w:tcPr>
          <w:p w14:paraId="7FBE3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轻微</w:t>
            </w:r>
          </w:p>
        </w:tc>
        <w:tc>
          <w:tcPr>
            <w:tcW w:w="1050" w:type="dxa"/>
            <w:vAlign w:val="center"/>
          </w:tcPr>
          <w:p w14:paraId="5AEB6C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125" w:type="dxa"/>
            <w:vAlign w:val="center"/>
          </w:tcPr>
          <w:p w14:paraId="6F0E0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5A9E46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1E99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5EA6B097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61783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eastAsia="zh-CN"/>
              </w:rPr>
              <w:t>财务账有一笔1月21日的支付营口鸿源的付款，未抓取到数据</w:t>
            </w:r>
          </w:p>
        </w:tc>
        <w:tc>
          <w:tcPr>
            <w:tcW w:w="1305" w:type="dxa"/>
            <w:vAlign w:val="center"/>
          </w:tcPr>
          <w:p w14:paraId="42F73D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14A31A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4BD201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6AA798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6EB2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7B84F85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72E6C2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业财对比，供应链3月份没有取到放款数据</w:t>
            </w:r>
          </w:p>
        </w:tc>
        <w:tc>
          <w:tcPr>
            <w:tcW w:w="1305" w:type="dxa"/>
            <w:vAlign w:val="center"/>
          </w:tcPr>
          <w:p w14:paraId="1171C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2EE9C5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092BA0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13C86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01F0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A71E9C0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40C17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小贷二期报表数据有误（财务对账汇总报表、风控日报[医美分期]）</w:t>
            </w:r>
          </w:p>
        </w:tc>
        <w:tc>
          <w:tcPr>
            <w:tcW w:w="1305" w:type="dxa"/>
            <w:vAlign w:val="center"/>
          </w:tcPr>
          <w:p w14:paraId="7969C4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1074EC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66285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4AF4AD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6DB5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4B9C65A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63982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对职称人员季度统计表导入时间限制只能选择上季度和本季度</w:t>
            </w:r>
          </w:p>
        </w:tc>
        <w:tc>
          <w:tcPr>
            <w:tcW w:w="1305" w:type="dxa"/>
            <w:vAlign w:val="center"/>
          </w:tcPr>
          <w:p w14:paraId="5EEF27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3A4077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3A021B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1AC8A5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2465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1BE54B30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42963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人事部职称统计报删除导入时月份选错的数据</w:t>
            </w:r>
          </w:p>
        </w:tc>
        <w:tc>
          <w:tcPr>
            <w:tcW w:w="1305" w:type="dxa"/>
            <w:vAlign w:val="center"/>
          </w:tcPr>
          <w:p w14:paraId="3BA537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2A4C08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5DA64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1BC739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38E1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0EB6FE50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43B9A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法务驾驶舱数据有误（案件数、律师事务所）</w:t>
            </w:r>
          </w:p>
        </w:tc>
        <w:tc>
          <w:tcPr>
            <w:tcW w:w="1305" w:type="dxa"/>
            <w:vAlign w:val="center"/>
          </w:tcPr>
          <w:p w14:paraId="19D52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5D4E01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39284A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69E0F8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3D0B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2DECCD9B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7850CE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提交附件一填报报表遇到问题</w:t>
            </w:r>
          </w:p>
        </w:tc>
        <w:tc>
          <w:tcPr>
            <w:tcW w:w="1305" w:type="dxa"/>
            <w:vAlign w:val="center"/>
          </w:tcPr>
          <w:p w14:paraId="2F304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71A457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184D6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74ABB7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75D8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0B9E25DF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3C397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组织人事驾驶舱人员结构数据统计数据核对及修改及统一统计口径</w:t>
            </w:r>
          </w:p>
        </w:tc>
        <w:tc>
          <w:tcPr>
            <w:tcW w:w="1305" w:type="dxa"/>
            <w:vAlign w:val="center"/>
          </w:tcPr>
          <w:p w14:paraId="65106F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29DA07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7CFF4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4E6E39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07FD6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117B9FF4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0C5DBA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小贷运营报表，选择部分子公司时，数据报错</w:t>
            </w:r>
          </w:p>
        </w:tc>
        <w:tc>
          <w:tcPr>
            <w:tcW w:w="1305" w:type="dxa"/>
            <w:vAlign w:val="center"/>
          </w:tcPr>
          <w:p w14:paraId="0EE78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72F76E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034E0A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40863D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7FC2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0B633100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73F8E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小贷业务运营报表下【表3：产品类运营报表】，子公司筛选项只显示9个金坤公司</w:t>
            </w:r>
          </w:p>
        </w:tc>
        <w:tc>
          <w:tcPr>
            <w:tcW w:w="1305" w:type="dxa"/>
            <w:vAlign w:val="center"/>
          </w:tcPr>
          <w:p w14:paraId="63940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3769E9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736DB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17EEF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54D0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6C0B98E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0341B1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租赁系统和供应链反馈业财对比没有抽取到数据</w:t>
            </w:r>
          </w:p>
        </w:tc>
        <w:tc>
          <w:tcPr>
            <w:tcW w:w="1305" w:type="dxa"/>
            <w:vAlign w:val="center"/>
          </w:tcPr>
          <w:p w14:paraId="19027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5CF254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3EA6EF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57271C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5522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11459744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1268E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小贷运营报表的表10：房抵贷产品运营分析报表 每个报表增加子公司筛选项</w:t>
            </w:r>
          </w:p>
        </w:tc>
        <w:tc>
          <w:tcPr>
            <w:tcW w:w="1305" w:type="dxa"/>
            <w:vAlign w:val="center"/>
          </w:tcPr>
          <w:p w14:paraId="437F4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536080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56B99A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7CF71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03417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427E54CB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09B0F7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金玉担保 审批表的部分项目批复金额和待投放金额有误</w:t>
            </w:r>
          </w:p>
        </w:tc>
        <w:tc>
          <w:tcPr>
            <w:tcW w:w="1305" w:type="dxa"/>
            <w:vAlign w:val="center"/>
          </w:tcPr>
          <w:p w14:paraId="39FFD0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37503A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109B1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05EBE1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  <w:tr w14:paraId="1934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vAlign w:val="center"/>
          </w:tcPr>
          <w:p w14:paraId="31ACCEE9">
            <w:pPr>
              <w:keepNext w:val="0"/>
              <w:keepLines w:val="0"/>
              <w:widowControl/>
              <w:numPr>
                <w:ilvl w:val="0"/>
                <w:numId w:val="215"/>
              </w:numPr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3790" w:type="dxa"/>
            <w:vAlign w:val="center"/>
          </w:tcPr>
          <w:p w14:paraId="69919B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eastAsia="zh-CN"/>
              </w:rPr>
              <w:t>金鼎基金1月8号、1月27号和2月20号提交的国有投融资类客户区域集中度风险控制管理台账数据，系统没有取到。</w:t>
            </w:r>
          </w:p>
        </w:tc>
        <w:tc>
          <w:tcPr>
            <w:tcW w:w="1305" w:type="dxa"/>
            <w:vAlign w:val="center"/>
          </w:tcPr>
          <w:p w14:paraId="6BB521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050" w:type="dxa"/>
            <w:vAlign w:val="center"/>
          </w:tcPr>
          <w:p w14:paraId="0DFFB9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vAlign w:val="center"/>
          </w:tcPr>
          <w:p w14:paraId="4D634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代码错误</w:t>
            </w:r>
          </w:p>
        </w:tc>
        <w:tc>
          <w:tcPr>
            <w:tcW w:w="1461" w:type="dxa"/>
            <w:vAlign w:val="center"/>
          </w:tcPr>
          <w:p w14:paraId="05A0DA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已关闭</w:t>
            </w:r>
          </w:p>
        </w:tc>
      </w:tr>
    </w:tbl>
    <w:p w14:paraId="7F9F5CFC">
      <w:pPr>
        <w:pStyle w:val="40"/>
        <w:ind w:firstLine="420" w:firstLineChars="0"/>
        <w:jc w:val="left"/>
        <w:rPr>
          <w:rFonts w:hint="default" w:ascii="仿宋" w:hAnsi="仿宋" w:cs="仿宋"/>
          <w:b w:val="0"/>
          <w:sz w:val="21"/>
          <w:szCs w:val="21"/>
          <w:lang w:val="en-US" w:eastAsia="zh-CN"/>
        </w:rPr>
      </w:pPr>
    </w:p>
    <w:p w14:paraId="746C383D">
      <w:pPr>
        <w:pStyle w:val="4"/>
        <w:spacing w:before="260" w:after="260" w:line="415" w:lineRule="auto"/>
        <w:ind w:firstLine="0"/>
        <w:rPr>
          <w:rFonts w:ascii="仿宋" w:hAnsi="仿宋" w:eastAsia="仿宋" w:cs="仿宋"/>
        </w:rPr>
      </w:pPr>
      <w:bookmarkStart w:id="185" w:name="_Toc15885"/>
      <w:bookmarkStart w:id="186" w:name="_Toc12539"/>
      <w:bookmarkStart w:id="187" w:name="_Toc32333"/>
      <w:r>
        <w:rPr>
          <w:rFonts w:hint="eastAsia" w:ascii="仿宋" w:hAnsi="仿宋" w:eastAsia="仿宋" w:cs="仿宋"/>
        </w:rPr>
        <w:t>总结</w:t>
      </w:r>
      <w:bookmarkEnd w:id="185"/>
      <w:bookmarkEnd w:id="186"/>
      <w:bookmarkEnd w:id="187"/>
    </w:p>
    <w:p w14:paraId="76B67DEF">
      <w:pPr>
        <w:spacing w:line="360" w:lineRule="auto"/>
        <w:ind w:firstLine="420" w:firstLineChars="200"/>
        <w:jc w:val="left"/>
      </w:pPr>
      <w:r>
        <w:t>当前对产品功能采取功能测试，覆盖</w:t>
      </w:r>
      <w:r>
        <w:rPr>
          <w:rFonts w:hint="eastAsia"/>
          <w:lang w:val="en-US" w:eastAsia="zh-CN"/>
        </w:rPr>
        <w:t>所有</w:t>
      </w:r>
      <w:r>
        <w:t>功能点，</w:t>
      </w:r>
      <w:r>
        <w:rPr>
          <w:rFonts w:hint="eastAsia"/>
        </w:rPr>
        <w:t>经测试，所有测试用例执行通过</w:t>
      </w:r>
      <w:r>
        <w:t>，UI界面操作方便，</w:t>
      </w:r>
      <w:r>
        <w:rPr>
          <w:rFonts w:hint="eastAsia"/>
        </w:rPr>
        <w:t>软件功能正常，符合用户功能需求，</w:t>
      </w:r>
      <w:r>
        <w:t>产品满足上线</w:t>
      </w:r>
      <w:r>
        <w:rPr>
          <w:rFonts w:hint="eastAsia"/>
        </w:rPr>
        <w:t>条件</w:t>
      </w:r>
      <w:r>
        <w:t>。</w:t>
      </w:r>
    </w:p>
    <w:p w14:paraId="1DC7AAF8"/>
    <w:p w14:paraId="0276429D"/>
    <w:p w14:paraId="15536633"/>
    <w:p w14:paraId="5F8F808F"/>
    <w:p w14:paraId="2CC2CB4A"/>
    <w:p w14:paraId="02987763"/>
    <w:p w14:paraId="1A9C1532"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19B18">
    <w:pPr>
      <w:pStyle w:val="29"/>
      <w:pBdr>
        <w:top w:val="single" w:color="auto" w:sz="6" w:space="1"/>
      </w:pBdr>
      <w:spacing w:after="240"/>
      <w:ind w:firstLine="2520" w:firstLineChars="1400"/>
      <w:jc w:val="both"/>
    </w:pPr>
    <w:r>
      <w:rPr>
        <w:rFonts w:hint="eastAsia"/>
      </w:rPr>
      <w:t xml:space="preserve">                       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58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 xml:space="preserve">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95662"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  <w:rPr>
        <w:rFonts w:hint="eastAsia"/>
        <w:lang w:eastAsia="zh-CN"/>
      </w:rPr>
    </w:pPr>
    <w:r>
      <w:rPr>
        <w:rFonts w:hint="eastAsia" w:ascii="Arial Unicode MS" w:hAnsi="Arial Unicode MS" w:eastAsia="宋体" w:cs="Times New Roman"/>
        <w:spacing w:val="20"/>
        <w:kern w:val="2"/>
        <w:sz w:val="18"/>
        <w:szCs w:val="18"/>
        <w:lang w:val="en-US" w:eastAsia="zh-CN" w:bidi="ar-SA"/>
      </w:rPr>
      <w:drawing>
        <wp:inline distT="0" distB="0" distL="114300" distR="114300">
          <wp:extent cx="1569720" cy="259080"/>
          <wp:effectExtent l="0" t="0" r="0" b="6985"/>
          <wp:docPr id="4" name="图片 4" descr="微信图片_202211240943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微信图片_202211240943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9720" cy="259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Arial Unicode MS" w:hAnsi="Arial Unicode MS" w:eastAsia="宋体" w:cs="Times New Roman"/>
        <w:spacing w:val="20"/>
        <w:kern w:val="2"/>
        <w:sz w:val="18"/>
        <w:szCs w:val="18"/>
        <w:lang w:val="en-US" w:eastAsia="zh-CN" w:bidi="ar-SA"/>
      </w:rPr>
      <w:t xml:space="preserve">              </w:t>
    </w:r>
    <w:r>
      <w:rPr>
        <w:rFonts w:hint="eastAsia" w:ascii="Arial Unicode MS" w:hAnsi="Arial Unicode MS" w:cs="Times New Roman"/>
        <w:spacing w:val="20"/>
        <w:kern w:val="2"/>
        <w:sz w:val="18"/>
        <w:szCs w:val="18"/>
        <w:lang w:val="en-US" w:eastAsia="zh-CN" w:bidi="ar-SA"/>
      </w:rPr>
      <w:t xml:space="preserve">           </w:t>
    </w:r>
    <w:r>
      <w:rPr>
        <w:rFonts w:hint="eastAsia" w:ascii="Arial Unicode MS" w:hAnsi="Arial Unicode MS" w:cs="Times New Roman"/>
        <w:spacing w:val="0"/>
        <w:kern w:val="2"/>
        <w:sz w:val="18"/>
        <w:szCs w:val="18"/>
        <w:lang w:val="en-US" w:eastAsia="zh-CN" w:bidi="ar-SA"/>
      </w:rPr>
      <w:t>金融数据智能分析和展示平台二期二阶段研发项目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13989"/>
    <w:multiLevelType w:val="singleLevel"/>
    <w:tmpl w:val="826139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2823B96"/>
    <w:multiLevelType w:val="singleLevel"/>
    <w:tmpl w:val="82823B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3D5C476"/>
    <w:multiLevelType w:val="singleLevel"/>
    <w:tmpl w:val="83D5C4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84034741"/>
    <w:multiLevelType w:val="singleLevel"/>
    <w:tmpl w:val="840347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87190573"/>
    <w:multiLevelType w:val="singleLevel"/>
    <w:tmpl w:val="871905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87530C68"/>
    <w:multiLevelType w:val="singleLevel"/>
    <w:tmpl w:val="87530C6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8B608EF1"/>
    <w:multiLevelType w:val="singleLevel"/>
    <w:tmpl w:val="8B608EF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8D1917FE"/>
    <w:multiLevelType w:val="singleLevel"/>
    <w:tmpl w:val="8D1917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8D5F7C13"/>
    <w:multiLevelType w:val="singleLevel"/>
    <w:tmpl w:val="8D5F7C1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8E33A2BD"/>
    <w:multiLevelType w:val="singleLevel"/>
    <w:tmpl w:val="8E33A2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8F140428"/>
    <w:multiLevelType w:val="singleLevel"/>
    <w:tmpl w:val="8F1404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8F2A0205"/>
    <w:multiLevelType w:val="singleLevel"/>
    <w:tmpl w:val="8F2A02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8FC492AC"/>
    <w:multiLevelType w:val="singleLevel"/>
    <w:tmpl w:val="8FC492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90354849"/>
    <w:multiLevelType w:val="singleLevel"/>
    <w:tmpl w:val="903548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90478028"/>
    <w:multiLevelType w:val="singleLevel"/>
    <w:tmpl w:val="90478028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90808913"/>
    <w:multiLevelType w:val="singleLevel"/>
    <w:tmpl w:val="908089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9157100E"/>
    <w:multiLevelType w:val="singleLevel"/>
    <w:tmpl w:val="915710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91EAED17"/>
    <w:multiLevelType w:val="singleLevel"/>
    <w:tmpl w:val="91EAED17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921CD634"/>
    <w:multiLevelType w:val="singleLevel"/>
    <w:tmpl w:val="921CD634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93F2874A"/>
    <w:multiLevelType w:val="singleLevel"/>
    <w:tmpl w:val="93F28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949D1CE6"/>
    <w:multiLevelType w:val="singleLevel"/>
    <w:tmpl w:val="949D1C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952863FD"/>
    <w:multiLevelType w:val="singleLevel"/>
    <w:tmpl w:val="952863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959C77FD"/>
    <w:multiLevelType w:val="singleLevel"/>
    <w:tmpl w:val="959C77FD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968808BF"/>
    <w:multiLevelType w:val="singleLevel"/>
    <w:tmpl w:val="968808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9A0FEFEC"/>
    <w:multiLevelType w:val="singleLevel"/>
    <w:tmpl w:val="9A0FEF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9A4C2BF1"/>
    <w:multiLevelType w:val="singleLevel"/>
    <w:tmpl w:val="9A4C2B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9AF06A10"/>
    <w:multiLevelType w:val="singleLevel"/>
    <w:tmpl w:val="9AF06A10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9D020ED1"/>
    <w:multiLevelType w:val="singleLevel"/>
    <w:tmpl w:val="9D020E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9D3A71A5"/>
    <w:multiLevelType w:val="singleLevel"/>
    <w:tmpl w:val="9D3A71A5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9F085B10"/>
    <w:multiLevelType w:val="singleLevel"/>
    <w:tmpl w:val="9F085B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A3782E8E"/>
    <w:multiLevelType w:val="singleLevel"/>
    <w:tmpl w:val="A3782E8E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A39D7C9A"/>
    <w:multiLevelType w:val="singleLevel"/>
    <w:tmpl w:val="A39D7C9A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A4D79B2A"/>
    <w:multiLevelType w:val="singleLevel"/>
    <w:tmpl w:val="A4D79B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">
    <w:nsid w:val="A517B000"/>
    <w:multiLevelType w:val="singleLevel"/>
    <w:tmpl w:val="A517B0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A57D85E8"/>
    <w:multiLevelType w:val="singleLevel"/>
    <w:tmpl w:val="A57D85E8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A8254286"/>
    <w:multiLevelType w:val="singleLevel"/>
    <w:tmpl w:val="A82542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A8EE169E"/>
    <w:multiLevelType w:val="singleLevel"/>
    <w:tmpl w:val="A8EE169E"/>
    <w:lvl w:ilvl="0" w:tentative="0">
      <w:start w:val="1"/>
      <w:numFmt w:val="decimal"/>
      <w:suff w:val="space"/>
      <w:lvlText w:val="%1."/>
      <w:lvlJc w:val="left"/>
    </w:lvl>
  </w:abstractNum>
  <w:abstractNum w:abstractNumId="37">
    <w:nsid w:val="A9C8081A"/>
    <w:multiLevelType w:val="singleLevel"/>
    <w:tmpl w:val="A9C808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A9DE1AE2"/>
    <w:multiLevelType w:val="singleLevel"/>
    <w:tmpl w:val="A9DE1AE2"/>
    <w:lvl w:ilvl="0" w:tentative="0">
      <w:start w:val="1"/>
      <w:numFmt w:val="decimal"/>
      <w:suff w:val="space"/>
      <w:lvlText w:val="%1."/>
      <w:lvlJc w:val="left"/>
    </w:lvl>
  </w:abstractNum>
  <w:abstractNum w:abstractNumId="39">
    <w:nsid w:val="ACD131CA"/>
    <w:multiLevelType w:val="singleLevel"/>
    <w:tmpl w:val="ACD131CA"/>
    <w:lvl w:ilvl="0" w:tentative="0">
      <w:start w:val="1"/>
      <w:numFmt w:val="decimal"/>
      <w:suff w:val="space"/>
      <w:lvlText w:val="%1."/>
      <w:lvlJc w:val="left"/>
    </w:lvl>
  </w:abstractNum>
  <w:abstractNum w:abstractNumId="40">
    <w:nsid w:val="AD3336D8"/>
    <w:multiLevelType w:val="singleLevel"/>
    <w:tmpl w:val="AD3336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1">
    <w:nsid w:val="AE750138"/>
    <w:multiLevelType w:val="singleLevel"/>
    <w:tmpl w:val="AE7501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2">
    <w:nsid w:val="B153AD23"/>
    <w:multiLevelType w:val="singleLevel"/>
    <w:tmpl w:val="B153AD23"/>
    <w:lvl w:ilvl="0" w:tentative="0">
      <w:start w:val="1"/>
      <w:numFmt w:val="decimal"/>
      <w:suff w:val="space"/>
      <w:lvlText w:val="%1."/>
      <w:lvlJc w:val="left"/>
    </w:lvl>
  </w:abstractNum>
  <w:abstractNum w:abstractNumId="43">
    <w:nsid w:val="B1892119"/>
    <w:multiLevelType w:val="singleLevel"/>
    <w:tmpl w:val="B18921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4">
    <w:nsid w:val="B1BE09D8"/>
    <w:multiLevelType w:val="singleLevel"/>
    <w:tmpl w:val="B1BE09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5">
    <w:nsid w:val="B2EE7863"/>
    <w:multiLevelType w:val="singleLevel"/>
    <w:tmpl w:val="B2EE7863"/>
    <w:lvl w:ilvl="0" w:tentative="0">
      <w:start w:val="1"/>
      <w:numFmt w:val="decimal"/>
      <w:suff w:val="space"/>
      <w:lvlText w:val="%1."/>
      <w:lvlJc w:val="left"/>
    </w:lvl>
  </w:abstractNum>
  <w:abstractNum w:abstractNumId="46">
    <w:nsid w:val="B4403EDE"/>
    <w:multiLevelType w:val="singleLevel"/>
    <w:tmpl w:val="B4403EDE"/>
    <w:lvl w:ilvl="0" w:tentative="0">
      <w:start w:val="1"/>
      <w:numFmt w:val="decimal"/>
      <w:suff w:val="space"/>
      <w:lvlText w:val="%1."/>
      <w:lvlJc w:val="left"/>
    </w:lvl>
  </w:abstractNum>
  <w:abstractNum w:abstractNumId="47">
    <w:nsid w:val="B601DAC7"/>
    <w:multiLevelType w:val="singleLevel"/>
    <w:tmpl w:val="B601DA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8">
    <w:nsid w:val="B6A12BBA"/>
    <w:multiLevelType w:val="singleLevel"/>
    <w:tmpl w:val="B6A12B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9">
    <w:nsid w:val="BA33C8F8"/>
    <w:multiLevelType w:val="singleLevel"/>
    <w:tmpl w:val="BA33C8F8"/>
    <w:lvl w:ilvl="0" w:tentative="0">
      <w:start w:val="1"/>
      <w:numFmt w:val="decimal"/>
      <w:suff w:val="space"/>
      <w:lvlText w:val="%1."/>
      <w:lvlJc w:val="left"/>
    </w:lvl>
  </w:abstractNum>
  <w:abstractNum w:abstractNumId="50">
    <w:nsid w:val="BA6DECC2"/>
    <w:multiLevelType w:val="singleLevel"/>
    <w:tmpl w:val="BA6DEC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1">
    <w:nsid w:val="BBAAC177"/>
    <w:multiLevelType w:val="singleLevel"/>
    <w:tmpl w:val="BBAAC1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2">
    <w:nsid w:val="BC53A4E8"/>
    <w:multiLevelType w:val="singleLevel"/>
    <w:tmpl w:val="BC53A4E8"/>
    <w:lvl w:ilvl="0" w:tentative="0">
      <w:start w:val="1"/>
      <w:numFmt w:val="decimal"/>
      <w:suff w:val="space"/>
      <w:lvlText w:val="%1."/>
      <w:lvlJc w:val="left"/>
    </w:lvl>
  </w:abstractNum>
  <w:abstractNum w:abstractNumId="53">
    <w:nsid w:val="BC601047"/>
    <w:multiLevelType w:val="singleLevel"/>
    <w:tmpl w:val="BC6010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4">
    <w:nsid w:val="BCD2EC96"/>
    <w:multiLevelType w:val="singleLevel"/>
    <w:tmpl w:val="BCD2EC96"/>
    <w:lvl w:ilvl="0" w:tentative="0">
      <w:start w:val="1"/>
      <w:numFmt w:val="decimal"/>
      <w:suff w:val="space"/>
      <w:lvlText w:val="%1."/>
      <w:lvlJc w:val="left"/>
    </w:lvl>
  </w:abstractNum>
  <w:abstractNum w:abstractNumId="55">
    <w:nsid w:val="BD1E1FF4"/>
    <w:multiLevelType w:val="singleLevel"/>
    <w:tmpl w:val="BD1E1F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6">
    <w:nsid w:val="BDD7EFF8"/>
    <w:multiLevelType w:val="singleLevel"/>
    <w:tmpl w:val="BDD7EFF8"/>
    <w:lvl w:ilvl="0" w:tentative="0">
      <w:start w:val="1"/>
      <w:numFmt w:val="decimal"/>
      <w:suff w:val="space"/>
      <w:lvlText w:val="%1."/>
      <w:lvlJc w:val="left"/>
    </w:lvl>
  </w:abstractNum>
  <w:abstractNum w:abstractNumId="57">
    <w:nsid w:val="BE1E352A"/>
    <w:multiLevelType w:val="singleLevel"/>
    <w:tmpl w:val="BE1E35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8">
    <w:nsid w:val="C00AF195"/>
    <w:multiLevelType w:val="singleLevel"/>
    <w:tmpl w:val="C00AF1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9">
    <w:nsid w:val="C0DD3C7F"/>
    <w:multiLevelType w:val="singleLevel"/>
    <w:tmpl w:val="C0DD3C7F"/>
    <w:lvl w:ilvl="0" w:tentative="0">
      <w:start w:val="1"/>
      <w:numFmt w:val="decimal"/>
      <w:suff w:val="space"/>
      <w:lvlText w:val="%1."/>
      <w:lvlJc w:val="left"/>
    </w:lvl>
  </w:abstractNum>
  <w:abstractNum w:abstractNumId="60">
    <w:nsid w:val="C1954ECF"/>
    <w:multiLevelType w:val="singleLevel"/>
    <w:tmpl w:val="C1954ECF"/>
    <w:lvl w:ilvl="0" w:tentative="0">
      <w:start w:val="1"/>
      <w:numFmt w:val="decimal"/>
      <w:suff w:val="space"/>
      <w:lvlText w:val="%1."/>
      <w:lvlJc w:val="left"/>
    </w:lvl>
  </w:abstractNum>
  <w:abstractNum w:abstractNumId="61">
    <w:nsid w:val="C592F596"/>
    <w:multiLevelType w:val="singleLevel"/>
    <w:tmpl w:val="C592F5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2">
    <w:nsid w:val="C663E495"/>
    <w:multiLevelType w:val="singleLevel"/>
    <w:tmpl w:val="C663E4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3">
    <w:nsid w:val="C70E5EED"/>
    <w:multiLevelType w:val="singleLevel"/>
    <w:tmpl w:val="C70E5E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4">
    <w:nsid w:val="C7686E1C"/>
    <w:multiLevelType w:val="singleLevel"/>
    <w:tmpl w:val="C7686E1C"/>
    <w:lvl w:ilvl="0" w:tentative="0">
      <w:start w:val="1"/>
      <w:numFmt w:val="decimal"/>
      <w:suff w:val="space"/>
      <w:lvlText w:val="%1."/>
      <w:lvlJc w:val="left"/>
    </w:lvl>
  </w:abstractNum>
  <w:abstractNum w:abstractNumId="65">
    <w:nsid w:val="C7A7821D"/>
    <w:multiLevelType w:val="singleLevel"/>
    <w:tmpl w:val="C7A782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6">
    <w:nsid w:val="C7AB8DFB"/>
    <w:multiLevelType w:val="singleLevel"/>
    <w:tmpl w:val="C7AB8DFB"/>
    <w:lvl w:ilvl="0" w:tentative="0">
      <w:start w:val="1"/>
      <w:numFmt w:val="decimal"/>
      <w:suff w:val="space"/>
      <w:lvlText w:val="%1."/>
      <w:lvlJc w:val="left"/>
    </w:lvl>
  </w:abstractNum>
  <w:abstractNum w:abstractNumId="67">
    <w:nsid w:val="C81AFF09"/>
    <w:multiLevelType w:val="singleLevel"/>
    <w:tmpl w:val="C81AF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8">
    <w:nsid w:val="C8EDC657"/>
    <w:multiLevelType w:val="singleLevel"/>
    <w:tmpl w:val="C8EDC6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9">
    <w:nsid w:val="C91964C2"/>
    <w:multiLevelType w:val="singleLevel"/>
    <w:tmpl w:val="C91964C2"/>
    <w:lvl w:ilvl="0" w:tentative="0">
      <w:start w:val="1"/>
      <w:numFmt w:val="decimal"/>
      <w:suff w:val="space"/>
      <w:lvlText w:val="%1."/>
      <w:lvlJc w:val="left"/>
    </w:lvl>
  </w:abstractNum>
  <w:abstractNum w:abstractNumId="70">
    <w:nsid w:val="CAC7FB92"/>
    <w:multiLevelType w:val="singleLevel"/>
    <w:tmpl w:val="CAC7FB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1">
    <w:nsid w:val="CB32E655"/>
    <w:multiLevelType w:val="singleLevel"/>
    <w:tmpl w:val="CB32E655"/>
    <w:lvl w:ilvl="0" w:tentative="0">
      <w:start w:val="1"/>
      <w:numFmt w:val="decimal"/>
      <w:suff w:val="space"/>
      <w:lvlText w:val="%1."/>
      <w:lvlJc w:val="left"/>
    </w:lvl>
  </w:abstractNum>
  <w:abstractNum w:abstractNumId="72">
    <w:nsid w:val="CB7FB24D"/>
    <w:multiLevelType w:val="singleLevel"/>
    <w:tmpl w:val="CB7FB24D"/>
    <w:lvl w:ilvl="0" w:tentative="0">
      <w:start w:val="1"/>
      <w:numFmt w:val="decimal"/>
      <w:suff w:val="space"/>
      <w:lvlText w:val="%1."/>
      <w:lvlJc w:val="left"/>
    </w:lvl>
  </w:abstractNum>
  <w:abstractNum w:abstractNumId="73">
    <w:nsid w:val="CD8B3D17"/>
    <w:multiLevelType w:val="singleLevel"/>
    <w:tmpl w:val="CD8B3D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4">
    <w:nsid w:val="CF6CE5C5"/>
    <w:multiLevelType w:val="singleLevel"/>
    <w:tmpl w:val="CF6CE5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5">
    <w:nsid w:val="D00A9E56"/>
    <w:multiLevelType w:val="singleLevel"/>
    <w:tmpl w:val="D00A9E56"/>
    <w:lvl w:ilvl="0" w:tentative="0">
      <w:start w:val="1"/>
      <w:numFmt w:val="decimal"/>
      <w:suff w:val="space"/>
      <w:lvlText w:val="%1."/>
      <w:lvlJc w:val="left"/>
    </w:lvl>
  </w:abstractNum>
  <w:abstractNum w:abstractNumId="76">
    <w:nsid w:val="D0EF71A6"/>
    <w:multiLevelType w:val="singleLevel"/>
    <w:tmpl w:val="D0EF71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7">
    <w:nsid w:val="D15EF1B6"/>
    <w:multiLevelType w:val="singleLevel"/>
    <w:tmpl w:val="D15EF1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8">
    <w:nsid w:val="D2913EEB"/>
    <w:multiLevelType w:val="singleLevel"/>
    <w:tmpl w:val="D2913E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9">
    <w:nsid w:val="D4D51491"/>
    <w:multiLevelType w:val="singleLevel"/>
    <w:tmpl w:val="D4D514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0">
    <w:nsid w:val="D6D49F49"/>
    <w:multiLevelType w:val="singleLevel"/>
    <w:tmpl w:val="D6D49F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1">
    <w:nsid w:val="D913CD7A"/>
    <w:multiLevelType w:val="singleLevel"/>
    <w:tmpl w:val="D913CD7A"/>
    <w:lvl w:ilvl="0" w:tentative="0">
      <w:start w:val="1"/>
      <w:numFmt w:val="decimal"/>
      <w:suff w:val="space"/>
      <w:lvlText w:val="%1."/>
      <w:lvlJc w:val="left"/>
    </w:lvl>
  </w:abstractNum>
  <w:abstractNum w:abstractNumId="82">
    <w:nsid w:val="DA4E5E16"/>
    <w:multiLevelType w:val="singleLevel"/>
    <w:tmpl w:val="DA4E5E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3">
    <w:nsid w:val="DAA1E384"/>
    <w:multiLevelType w:val="singleLevel"/>
    <w:tmpl w:val="DAA1E384"/>
    <w:lvl w:ilvl="0" w:tentative="0">
      <w:start w:val="1"/>
      <w:numFmt w:val="decimal"/>
      <w:suff w:val="space"/>
      <w:lvlText w:val="%1."/>
      <w:lvlJc w:val="left"/>
    </w:lvl>
  </w:abstractNum>
  <w:abstractNum w:abstractNumId="84">
    <w:nsid w:val="DB61D13E"/>
    <w:multiLevelType w:val="singleLevel"/>
    <w:tmpl w:val="DB61D1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5">
    <w:nsid w:val="DB690626"/>
    <w:multiLevelType w:val="singleLevel"/>
    <w:tmpl w:val="DB690626"/>
    <w:lvl w:ilvl="0" w:tentative="0">
      <w:start w:val="1"/>
      <w:numFmt w:val="decimal"/>
      <w:suff w:val="space"/>
      <w:lvlText w:val="%1."/>
      <w:lvlJc w:val="left"/>
    </w:lvl>
  </w:abstractNum>
  <w:abstractNum w:abstractNumId="86">
    <w:nsid w:val="DB96C245"/>
    <w:multiLevelType w:val="singleLevel"/>
    <w:tmpl w:val="DB96C245"/>
    <w:lvl w:ilvl="0" w:tentative="0">
      <w:start w:val="1"/>
      <w:numFmt w:val="decimal"/>
      <w:suff w:val="space"/>
      <w:lvlText w:val="%1."/>
      <w:lvlJc w:val="left"/>
    </w:lvl>
  </w:abstractNum>
  <w:abstractNum w:abstractNumId="87">
    <w:nsid w:val="DBA24CEE"/>
    <w:multiLevelType w:val="singleLevel"/>
    <w:tmpl w:val="DBA24C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8">
    <w:nsid w:val="DDBD5CD8"/>
    <w:multiLevelType w:val="singleLevel"/>
    <w:tmpl w:val="DDBD5CD8"/>
    <w:lvl w:ilvl="0" w:tentative="0">
      <w:start w:val="1"/>
      <w:numFmt w:val="decimal"/>
      <w:suff w:val="space"/>
      <w:lvlText w:val="%1."/>
      <w:lvlJc w:val="left"/>
    </w:lvl>
  </w:abstractNum>
  <w:abstractNum w:abstractNumId="89">
    <w:nsid w:val="DE0D8EEC"/>
    <w:multiLevelType w:val="singleLevel"/>
    <w:tmpl w:val="DE0D8E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0">
    <w:nsid w:val="E0A8D257"/>
    <w:multiLevelType w:val="singleLevel"/>
    <w:tmpl w:val="E0A8D2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1">
    <w:nsid w:val="E105EDC1"/>
    <w:multiLevelType w:val="singleLevel"/>
    <w:tmpl w:val="E105ED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2">
    <w:nsid w:val="E269F5A4"/>
    <w:multiLevelType w:val="singleLevel"/>
    <w:tmpl w:val="E269F5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3">
    <w:nsid w:val="E33E895F"/>
    <w:multiLevelType w:val="singleLevel"/>
    <w:tmpl w:val="E33E89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4">
    <w:nsid w:val="E7FC5304"/>
    <w:multiLevelType w:val="singleLevel"/>
    <w:tmpl w:val="E7FC53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5">
    <w:nsid w:val="ED2325B9"/>
    <w:multiLevelType w:val="singleLevel"/>
    <w:tmpl w:val="ED2325B9"/>
    <w:lvl w:ilvl="0" w:tentative="0">
      <w:start w:val="1"/>
      <w:numFmt w:val="decimal"/>
      <w:suff w:val="space"/>
      <w:lvlText w:val="%1."/>
      <w:lvlJc w:val="left"/>
    </w:lvl>
  </w:abstractNum>
  <w:abstractNum w:abstractNumId="96">
    <w:nsid w:val="ED522D3C"/>
    <w:multiLevelType w:val="singleLevel"/>
    <w:tmpl w:val="ED522D3C"/>
    <w:lvl w:ilvl="0" w:tentative="0">
      <w:start w:val="1"/>
      <w:numFmt w:val="decimal"/>
      <w:suff w:val="space"/>
      <w:lvlText w:val="%1."/>
      <w:lvlJc w:val="left"/>
    </w:lvl>
  </w:abstractNum>
  <w:abstractNum w:abstractNumId="97">
    <w:nsid w:val="EDA35AFF"/>
    <w:multiLevelType w:val="singleLevel"/>
    <w:tmpl w:val="EDA35A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8">
    <w:nsid w:val="EF1462CA"/>
    <w:multiLevelType w:val="singleLevel"/>
    <w:tmpl w:val="EF1462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9">
    <w:nsid w:val="EF7A1925"/>
    <w:multiLevelType w:val="singleLevel"/>
    <w:tmpl w:val="EF7A19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0">
    <w:nsid w:val="EFD4F640"/>
    <w:multiLevelType w:val="singleLevel"/>
    <w:tmpl w:val="EFD4F6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1">
    <w:nsid w:val="F1C544A5"/>
    <w:multiLevelType w:val="singleLevel"/>
    <w:tmpl w:val="F1C544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2">
    <w:nsid w:val="F3753459"/>
    <w:multiLevelType w:val="singleLevel"/>
    <w:tmpl w:val="F3753459"/>
    <w:lvl w:ilvl="0" w:tentative="0">
      <w:start w:val="1"/>
      <w:numFmt w:val="decimal"/>
      <w:suff w:val="space"/>
      <w:lvlText w:val="%1."/>
      <w:lvlJc w:val="left"/>
    </w:lvl>
  </w:abstractNum>
  <w:abstractNum w:abstractNumId="103">
    <w:nsid w:val="F6D6363E"/>
    <w:multiLevelType w:val="singleLevel"/>
    <w:tmpl w:val="F6D636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4">
    <w:nsid w:val="F7E04E6B"/>
    <w:multiLevelType w:val="singleLevel"/>
    <w:tmpl w:val="F7E04E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5">
    <w:nsid w:val="F86B4E73"/>
    <w:multiLevelType w:val="singleLevel"/>
    <w:tmpl w:val="F86B4E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6">
    <w:nsid w:val="F8A58AF8"/>
    <w:multiLevelType w:val="singleLevel"/>
    <w:tmpl w:val="F8A58AF8"/>
    <w:lvl w:ilvl="0" w:tentative="0">
      <w:start w:val="1"/>
      <w:numFmt w:val="decimal"/>
      <w:suff w:val="space"/>
      <w:lvlText w:val="%1."/>
      <w:lvlJc w:val="left"/>
    </w:lvl>
  </w:abstractNum>
  <w:abstractNum w:abstractNumId="107">
    <w:nsid w:val="F92AC9CA"/>
    <w:multiLevelType w:val="singleLevel"/>
    <w:tmpl w:val="F92AC9CA"/>
    <w:lvl w:ilvl="0" w:tentative="0">
      <w:start w:val="1"/>
      <w:numFmt w:val="decimal"/>
      <w:suff w:val="space"/>
      <w:lvlText w:val="%1."/>
      <w:lvlJc w:val="left"/>
    </w:lvl>
  </w:abstractNum>
  <w:abstractNum w:abstractNumId="108">
    <w:nsid w:val="F95E1EB8"/>
    <w:multiLevelType w:val="singleLevel"/>
    <w:tmpl w:val="F95E1EB8"/>
    <w:lvl w:ilvl="0" w:tentative="0">
      <w:start w:val="1"/>
      <w:numFmt w:val="decimal"/>
      <w:suff w:val="space"/>
      <w:lvlText w:val="%1."/>
      <w:lvlJc w:val="left"/>
    </w:lvl>
  </w:abstractNum>
  <w:abstractNum w:abstractNumId="109">
    <w:nsid w:val="FA40BFE3"/>
    <w:multiLevelType w:val="singleLevel"/>
    <w:tmpl w:val="FA40BF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0">
    <w:nsid w:val="FC1884F4"/>
    <w:multiLevelType w:val="singleLevel"/>
    <w:tmpl w:val="FC1884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1">
    <w:nsid w:val="FD218139"/>
    <w:multiLevelType w:val="singleLevel"/>
    <w:tmpl w:val="FD2181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2">
    <w:nsid w:val="FD63E012"/>
    <w:multiLevelType w:val="singleLevel"/>
    <w:tmpl w:val="FD63E0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3">
    <w:nsid w:val="FDAAC929"/>
    <w:multiLevelType w:val="singleLevel"/>
    <w:tmpl w:val="FDAAC929"/>
    <w:lvl w:ilvl="0" w:tentative="0">
      <w:start w:val="1"/>
      <w:numFmt w:val="decimal"/>
      <w:suff w:val="space"/>
      <w:lvlText w:val="%1."/>
      <w:lvlJc w:val="left"/>
    </w:lvl>
  </w:abstractNum>
  <w:abstractNum w:abstractNumId="114">
    <w:nsid w:val="FFFFFF82"/>
    <w:multiLevelType w:val="singleLevel"/>
    <w:tmpl w:val="FFFFFF82"/>
    <w:lvl w:ilvl="0" w:tentative="0">
      <w:start w:val="1"/>
      <w:numFmt w:val="bullet"/>
      <w:pStyle w:val="18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5">
    <w:nsid w:val="FFFFFF83"/>
    <w:multiLevelType w:val="singleLevel"/>
    <w:tmpl w:val="FFFFFF83"/>
    <w:lvl w:ilvl="0" w:tentative="0">
      <w:start w:val="1"/>
      <w:numFmt w:val="bullet"/>
      <w:pStyle w:val="21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6">
    <w:nsid w:val="FFFFFF89"/>
    <w:multiLevelType w:val="singleLevel"/>
    <w:tmpl w:val="FFFFFF89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7">
    <w:nsid w:val="009F3F99"/>
    <w:multiLevelType w:val="singleLevel"/>
    <w:tmpl w:val="009F3F99"/>
    <w:lvl w:ilvl="0" w:tentative="0">
      <w:start w:val="1"/>
      <w:numFmt w:val="decimal"/>
      <w:suff w:val="space"/>
      <w:lvlText w:val="%1."/>
      <w:lvlJc w:val="left"/>
    </w:lvl>
  </w:abstractNum>
  <w:abstractNum w:abstractNumId="118">
    <w:nsid w:val="00C119E4"/>
    <w:multiLevelType w:val="singleLevel"/>
    <w:tmpl w:val="00C119E4"/>
    <w:lvl w:ilvl="0" w:tentative="0">
      <w:start w:val="1"/>
      <w:numFmt w:val="decimal"/>
      <w:suff w:val="space"/>
      <w:lvlText w:val="%1."/>
      <w:lvlJc w:val="left"/>
    </w:lvl>
  </w:abstractNum>
  <w:abstractNum w:abstractNumId="119">
    <w:nsid w:val="01387A16"/>
    <w:multiLevelType w:val="singleLevel"/>
    <w:tmpl w:val="01387A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0">
    <w:nsid w:val="0144D19D"/>
    <w:multiLevelType w:val="singleLevel"/>
    <w:tmpl w:val="0144D19D"/>
    <w:lvl w:ilvl="0" w:tentative="0">
      <w:start w:val="1"/>
      <w:numFmt w:val="decimal"/>
      <w:suff w:val="space"/>
      <w:lvlText w:val="%1."/>
      <w:lvlJc w:val="left"/>
    </w:lvl>
  </w:abstractNum>
  <w:abstractNum w:abstractNumId="121">
    <w:nsid w:val="01D188A2"/>
    <w:multiLevelType w:val="singleLevel"/>
    <w:tmpl w:val="01D188A2"/>
    <w:lvl w:ilvl="0" w:tentative="0">
      <w:start w:val="1"/>
      <w:numFmt w:val="decimal"/>
      <w:suff w:val="space"/>
      <w:lvlText w:val="%1."/>
      <w:lvlJc w:val="left"/>
    </w:lvl>
  </w:abstractNum>
  <w:abstractNum w:abstractNumId="122">
    <w:nsid w:val="0311C0D5"/>
    <w:multiLevelType w:val="singleLevel"/>
    <w:tmpl w:val="0311C0D5"/>
    <w:lvl w:ilvl="0" w:tentative="0">
      <w:start w:val="1"/>
      <w:numFmt w:val="decimal"/>
      <w:suff w:val="space"/>
      <w:lvlText w:val="%1."/>
      <w:lvlJc w:val="left"/>
    </w:lvl>
  </w:abstractNum>
  <w:abstractNum w:abstractNumId="123">
    <w:nsid w:val="04A3601D"/>
    <w:multiLevelType w:val="singleLevel"/>
    <w:tmpl w:val="04A360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4">
    <w:nsid w:val="07FAE2CC"/>
    <w:multiLevelType w:val="singleLevel"/>
    <w:tmpl w:val="07FAE2CC"/>
    <w:lvl w:ilvl="0" w:tentative="0">
      <w:start w:val="1"/>
      <w:numFmt w:val="decimal"/>
      <w:suff w:val="space"/>
      <w:lvlText w:val="%1."/>
      <w:lvlJc w:val="left"/>
    </w:lvl>
  </w:abstractNum>
  <w:abstractNum w:abstractNumId="125">
    <w:nsid w:val="08128F5A"/>
    <w:multiLevelType w:val="singleLevel"/>
    <w:tmpl w:val="08128F5A"/>
    <w:lvl w:ilvl="0" w:tentative="0">
      <w:start w:val="1"/>
      <w:numFmt w:val="decimal"/>
      <w:suff w:val="space"/>
      <w:lvlText w:val="%1."/>
      <w:lvlJc w:val="left"/>
    </w:lvl>
  </w:abstractNum>
  <w:abstractNum w:abstractNumId="126">
    <w:nsid w:val="083FA61F"/>
    <w:multiLevelType w:val="singleLevel"/>
    <w:tmpl w:val="083FA6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7">
    <w:nsid w:val="08CC57D3"/>
    <w:multiLevelType w:val="singleLevel"/>
    <w:tmpl w:val="08CC57D3"/>
    <w:lvl w:ilvl="0" w:tentative="0">
      <w:start w:val="1"/>
      <w:numFmt w:val="decimal"/>
      <w:suff w:val="space"/>
      <w:lvlText w:val="%1."/>
      <w:lvlJc w:val="left"/>
    </w:lvl>
  </w:abstractNum>
  <w:abstractNum w:abstractNumId="128">
    <w:nsid w:val="090EF157"/>
    <w:multiLevelType w:val="singleLevel"/>
    <w:tmpl w:val="090EF157"/>
    <w:lvl w:ilvl="0" w:tentative="0">
      <w:start w:val="1"/>
      <w:numFmt w:val="decimal"/>
      <w:suff w:val="space"/>
      <w:lvlText w:val="%1."/>
      <w:lvlJc w:val="left"/>
    </w:lvl>
  </w:abstractNum>
  <w:abstractNum w:abstractNumId="129">
    <w:nsid w:val="09CE385E"/>
    <w:multiLevelType w:val="singleLevel"/>
    <w:tmpl w:val="09CE38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0">
    <w:nsid w:val="0B254851"/>
    <w:multiLevelType w:val="singleLevel"/>
    <w:tmpl w:val="0B2548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1">
    <w:nsid w:val="0F2EE39D"/>
    <w:multiLevelType w:val="singleLevel"/>
    <w:tmpl w:val="0F2EE39D"/>
    <w:lvl w:ilvl="0" w:tentative="0">
      <w:start w:val="1"/>
      <w:numFmt w:val="decimal"/>
      <w:suff w:val="space"/>
      <w:lvlText w:val="%1."/>
      <w:lvlJc w:val="left"/>
    </w:lvl>
  </w:abstractNum>
  <w:abstractNum w:abstractNumId="132">
    <w:nsid w:val="0FB80E40"/>
    <w:multiLevelType w:val="singleLevel"/>
    <w:tmpl w:val="0FB80E40"/>
    <w:lvl w:ilvl="0" w:tentative="0">
      <w:start w:val="1"/>
      <w:numFmt w:val="decimal"/>
      <w:suff w:val="space"/>
      <w:lvlText w:val="%1."/>
      <w:lvlJc w:val="left"/>
    </w:lvl>
  </w:abstractNum>
  <w:abstractNum w:abstractNumId="133">
    <w:nsid w:val="0FCAA6BC"/>
    <w:multiLevelType w:val="singleLevel"/>
    <w:tmpl w:val="0FCAA6BC"/>
    <w:lvl w:ilvl="0" w:tentative="0">
      <w:start w:val="1"/>
      <w:numFmt w:val="decimal"/>
      <w:suff w:val="space"/>
      <w:lvlText w:val="%1."/>
      <w:lvlJc w:val="left"/>
    </w:lvl>
  </w:abstractNum>
  <w:abstractNum w:abstractNumId="134">
    <w:nsid w:val="10F7DB96"/>
    <w:multiLevelType w:val="singleLevel"/>
    <w:tmpl w:val="10F7DB96"/>
    <w:lvl w:ilvl="0" w:tentative="0">
      <w:start w:val="1"/>
      <w:numFmt w:val="decimal"/>
      <w:suff w:val="space"/>
      <w:lvlText w:val="%1."/>
      <w:lvlJc w:val="left"/>
    </w:lvl>
  </w:abstractNum>
  <w:abstractNum w:abstractNumId="135">
    <w:nsid w:val="12E0F404"/>
    <w:multiLevelType w:val="singleLevel"/>
    <w:tmpl w:val="12E0F404"/>
    <w:lvl w:ilvl="0" w:tentative="0">
      <w:start w:val="1"/>
      <w:numFmt w:val="decimal"/>
      <w:suff w:val="space"/>
      <w:lvlText w:val="%1."/>
      <w:lvlJc w:val="left"/>
    </w:lvl>
  </w:abstractNum>
  <w:abstractNum w:abstractNumId="136">
    <w:nsid w:val="156F2BB0"/>
    <w:multiLevelType w:val="singleLevel"/>
    <w:tmpl w:val="156F2BB0"/>
    <w:lvl w:ilvl="0" w:tentative="0">
      <w:start w:val="1"/>
      <w:numFmt w:val="decimal"/>
      <w:suff w:val="space"/>
      <w:lvlText w:val="%1."/>
      <w:lvlJc w:val="left"/>
    </w:lvl>
  </w:abstractNum>
  <w:abstractNum w:abstractNumId="137">
    <w:nsid w:val="1686907B"/>
    <w:multiLevelType w:val="singleLevel"/>
    <w:tmpl w:val="168690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8">
    <w:nsid w:val="179D1718"/>
    <w:multiLevelType w:val="singleLevel"/>
    <w:tmpl w:val="179D1718"/>
    <w:lvl w:ilvl="0" w:tentative="0">
      <w:start w:val="1"/>
      <w:numFmt w:val="decimal"/>
      <w:suff w:val="space"/>
      <w:lvlText w:val="%1."/>
      <w:lvlJc w:val="left"/>
    </w:lvl>
  </w:abstractNum>
  <w:abstractNum w:abstractNumId="139">
    <w:nsid w:val="1832EC4C"/>
    <w:multiLevelType w:val="singleLevel"/>
    <w:tmpl w:val="1832EC4C"/>
    <w:lvl w:ilvl="0" w:tentative="0">
      <w:start w:val="1"/>
      <w:numFmt w:val="decimal"/>
      <w:suff w:val="space"/>
      <w:lvlText w:val="%1."/>
      <w:lvlJc w:val="left"/>
    </w:lvl>
  </w:abstractNum>
  <w:abstractNum w:abstractNumId="140">
    <w:nsid w:val="186C2AF5"/>
    <w:multiLevelType w:val="multilevel"/>
    <w:tmpl w:val="186C2A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1">
    <w:nsid w:val="1B7F4BAF"/>
    <w:multiLevelType w:val="multilevel"/>
    <w:tmpl w:val="1B7F4BAF"/>
    <w:lvl w:ilvl="0" w:tentative="0">
      <w:start w:val="1"/>
      <w:numFmt w:val="decimal"/>
      <w:pStyle w:val="3"/>
      <w:lvlText w:val="第%1章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583" w:hanging="720"/>
      </w:pPr>
      <w:rPr>
        <w:rFonts w:hint="default"/>
        <w:sz w:val="22"/>
        <w:szCs w:val="22"/>
      </w:rPr>
    </w:lvl>
    <w:lvl w:ilvl="3" w:tentative="0">
      <w:start w:val="1"/>
      <w:numFmt w:val="decimal"/>
      <w:pStyle w:val="6"/>
      <w:lvlText w:val="%1.%2.%3.%4"/>
      <w:lvlJc w:val="left"/>
      <w:pPr>
        <w:ind w:left="926" w:hanging="864"/>
      </w:pPr>
      <w:rPr>
        <w:rFonts w:hint="default"/>
        <w:b/>
        <w:bCs/>
        <w:sz w:val="20"/>
        <w:szCs w:val="20"/>
      </w:rPr>
    </w:lvl>
    <w:lvl w:ilvl="4" w:tentative="0">
      <w:start w:val="1"/>
      <w:numFmt w:val="decimal"/>
      <w:pStyle w:val="7"/>
      <w:lvlText w:val="%1.%2.%3.%4.%5"/>
      <w:lvlJc w:val="left"/>
      <w:pPr>
        <w:ind w:left="1322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42">
    <w:nsid w:val="1BD1F9BD"/>
    <w:multiLevelType w:val="singleLevel"/>
    <w:tmpl w:val="1BD1F9BD"/>
    <w:lvl w:ilvl="0" w:tentative="0">
      <w:start w:val="1"/>
      <w:numFmt w:val="decimal"/>
      <w:suff w:val="space"/>
      <w:lvlText w:val="%1."/>
      <w:lvlJc w:val="left"/>
    </w:lvl>
  </w:abstractNum>
  <w:abstractNum w:abstractNumId="143">
    <w:nsid w:val="1CC56897"/>
    <w:multiLevelType w:val="singleLevel"/>
    <w:tmpl w:val="1CC568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4">
    <w:nsid w:val="1E8DD7DD"/>
    <w:multiLevelType w:val="singleLevel"/>
    <w:tmpl w:val="1E8DD7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5">
    <w:nsid w:val="1FD7609C"/>
    <w:multiLevelType w:val="singleLevel"/>
    <w:tmpl w:val="1FD7609C"/>
    <w:lvl w:ilvl="0" w:tentative="0">
      <w:start w:val="1"/>
      <w:numFmt w:val="decimal"/>
      <w:suff w:val="space"/>
      <w:lvlText w:val="%1."/>
      <w:lvlJc w:val="left"/>
    </w:lvl>
  </w:abstractNum>
  <w:abstractNum w:abstractNumId="146">
    <w:nsid w:val="2130BBCF"/>
    <w:multiLevelType w:val="singleLevel"/>
    <w:tmpl w:val="2130BB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7">
    <w:nsid w:val="21D055A4"/>
    <w:multiLevelType w:val="singleLevel"/>
    <w:tmpl w:val="21D055A4"/>
    <w:lvl w:ilvl="0" w:tentative="0">
      <w:start w:val="1"/>
      <w:numFmt w:val="decimal"/>
      <w:suff w:val="space"/>
      <w:lvlText w:val="%1."/>
      <w:lvlJc w:val="left"/>
    </w:lvl>
  </w:abstractNum>
  <w:abstractNum w:abstractNumId="148">
    <w:nsid w:val="246CC100"/>
    <w:multiLevelType w:val="singleLevel"/>
    <w:tmpl w:val="246CC1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9">
    <w:nsid w:val="24959CD3"/>
    <w:multiLevelType w:val="singleLevel"/>
    <w:tmpl w:val="24959CD3"/>
    <w:lvl w:ilvl="0" w:tentative="0">
      <w:start w:val="1"/>
      <w:numFmt w:val="decimal"/>
      <w:suff w:val="space"/>
      <w:lvlText w:val="%1."/>
      <w:lvlJc w:val="left"/>
    </w:lvl>
  </w:abstractNum>
  <w:abstractNum w:abstractNumId="150">
    <w:nsid w:val="24FD53B2"/>
    <w:multiLevelType w:val="singleLevel"/>
    <w:tmpl w:val="24FD53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1">
    <w:nsid w:val="257E51F9"/>
    <w:multiLevelType w:val="singleLevel"/>
    <w:tmpl w:val="257E51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2">
    <w:nsid w:val="2641EB0D"/>
    <w:multiLevelType w:val="singleLevel"/>
    <w:tmpl w:val="2641EB0D"/>
    <w:lvl w:ilvl="0" w:tentative="0">
      <w:start w:val="1"/>
      <w:numFmt w:val="decimal"/>
      <w:suff w:val="space"/>
      <w:lvlText w:val="%1."/>
      <w:lvlJc w:val="left"/>
    </w:lvl>
  </w:abstractNum>
  <w:abstractNum w:abstractNumId="153">
    <w:nsid w:val="298CB23A"/>
    <w:multiLevelType w:val="singleLevel"/>
    <w:tmpl w:val="298CB23A"/>
    <w:lvl w:ilvl="0" w:tentative="0">
      <w:start w:val="1"/>
      <w:numFmt w:val="decimal"/>
      <w:suff w:val="space"/>
      <w:lvlText w:val="%1."/>
      <w:lvlJc w:val="left"/>
    </w:lvl>
  </w:abstractNum>
  <w:abstractNum w:abstractNumId="154">
    <w:nsid w:val="2A40C4B8"/>
    <w:multiLevelType w:val="singleLevel"/>
    <w:tmpl w:val="2A40C4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5">
    <w:nsid w:val="2B2B194B"/>
    <w:multiLevelType w:val="singleLevel"/>
    <w:tmpl w:val="2B2B194B"/>
    <w:lvl w:ilvl="0" w:tentative="0">
      <w:start w:val="1"/>
      <w:numFmt w:val="decimal"/>
      <w:suff w:val="space"/>
      <w:lvlText w:val="%1."/>
      <w:lvlJc w:val="left"/>
    </w:lvl>
  </w:abstractNum>
  <w:abstractNum w:abstractNumId="156">
    <w:nsid w:val="2E2FA1CA"/>
    <w:multiLevelType w:val="singleLevel"/>
    <w:tmpl w:val="2E2FA1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7">
    <w:nsid w:val="2E710650"/>
    <w:multiLevelType w:val="singleLevel"/>
    <w:tmpl w:val="2E7106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8">
    <w:nsid w:val="2FB239C6"/>
    <w:multiLevelType w:val="singleLevel"/>
    <w:tmpl w:val="2FB239C6"/>
    <w:lvl w:ilvl="0" w:tentative="0">
      <w:start w:val="1"/>
      <w:numFmt w:val="decimal"/>
      <w:suff w:val="space"/>
      <w:lvlText w:val="%1."/>
      <w:lvlJc w:val="left"/>
    </w:lvl>
  </w:abstractNum>
  <w:abstractNum w:abstractNumId="159">
    <w:nsid w:val="3234BFDD"/>
    <w:multiLevelType w:val="singleLevel"/>
    <w:tmpl w:val="3234BFDD"/>
    <w:lvl w:ilvl="0" w:tentative="0">
      <w:start w:val="1"/>
      <w:numFmt w:val="decimal"/>
      <w:suff w:val="space"/>
      <w:lvlText w:val="%1."/>
      <w:lvlJc w:val="left"/>
    </w:lvl>
  </w:abstractNum>
  <w:abstractNum w:abstractNumId="160">
    <w:nsid w:val="3727707B"/>
    <w:multiLevelType w:val="singleLevel"/>
    <w:tmpl w:val="3727707B"/>
    <w:lvl w:ilvl="0" w:tentative="0">
      <w:start w:val="1"/>
      <w:numFmt w:val="decimal"/>
      <w:suff w:val="space"/>
      <w:lvlText w:val="%1."/>
      <w:lvlJc w:val="left"/>
    </w:lvl>
  </w:abstractNum>
  <w:abstractNum w:abstractNumId="161">
    <w:nsid w:val="37C76587"/>
    <w:multiLevelType w:val="singleLevel"/>
    <w:tmpl w:val="37C765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2">
    <w:nsid w:val="3B709EFA"/>
    <w:multiLevelType w:val="singleLevel"/>
    <w:tmpl w:val="3B709EFA"/>
    <w:lvl w:ilvl="0" w:tentative="0">
      <w:start w:val="1"/>
      <w:numFmt w:val="decimal"/>
      <w:suff w:val="space"/>
      <w:lvlText w:val="%1."/>
      <w:lvlJc w:val="left"/>
    </w:lvl>
  </w:abstractNum>
  <w:abstractNum w:abstractNumId="163">
    <w:nsid w:val="3BB19BE2"/>
    <w:multiLevelType w:val="singleLevel"/>
    <w:tmpl w:val="3BB19B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4">
    <w:nsid w:val="3C79D1A9"/>
    <w:multiLevelType w:val="singleLevel"/>
    <w:tmpl w:val="3C79D1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5">
    <w:nsid w:val="40316E59"/>
    <w:multiLevelType w:val="singleLevel"/>
    <w:tmpl w:val="40316E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6">
    <w:nsid w:val="41491025"/>
    <w:multiLevelType w:val="singleLevel"/>
    <w:tmpl w:val="414910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7">
    <w:nsid w:val="418B889D"/>
    <w:multiLevelType w:val="singleLevel"/>
    <w:tmpl w:val="418B889D"/>
    <w:lvl w:ilvl="0" w:tentative="0">
      <w:start w:val="1"/>
      <w:numFmt w:val="decimal"/>
      <w:suff w:val="space"/>
      <w:lvlText w:val="%1."/>
      <w:lvlJc w:val="left"/>
    </w:lvl>
  </w:abstractNum>
  <w:abstractNum w:abstractNumId="168">
    <w:nsid w:val="454648BC"/>
    <w:multiLevelType w:val="singleLevel"/>
    <w:tmpl w:val="454648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9">
    <w:nsid w:val="45FBF8E7"/>
    <w:multiLevelType w:val="singleLevel"/>
    <w:tmpl w:val="45FBF8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0">
    <w:nsid w:val="4740D7F7"/>
    <w:multiLevelType w:val="singleLevel"/>
    <w:tmpl w:val="4740D7F7"/>
    <w:lvl w:ilvl="0" w:tentative="0">
      <w:start w:val="1"/>
      <w:numFmt w:val="decimal"/>
      <w:suff w:val="space"/>
      <w:lvlText w:val="%1."/>
      <w:lvlJc w:val="left"/>
    </w:lvl>
  </w:abstractNum>
  <w:abstractNum w:abstractNumId="171">
    <w:nsid w:val="4953B37D"/>
    <w:multiLevelType w:val="singleLevel"/>
    <w:tmpl w:val="4953B37D"/>
    <w:lvl w:ilvl="0" w:tentative="0">
      <w:start w:val="1"/>
      <w:numFmt w:val="decimal"/>
      <w:suff w:val="space"/>
      <w:lvlText w:val="%1."/>
      <w:lvlJc w:val="left"/>
    </w:lvl>
  </w:abstractNum>
  <w:abstractNum w:abstractNumId="172">
    <w:nsid w:val="49D3EB4E"/>
    <w:multiLevelType w:val="singleLevel"/>
    <w:tmpl w:val="49D3EB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3">
    <w:nsid w:val="4C53CE75"/>
    <w:multiLevelType w:val="singleLevel"/>
    <w:tmpl w:val="4C53CE75"/>
    <w:lvl w:ilvl="0" w:tentative="0">
      <w:start w:val="1"/>
      <w:numFmt w:val="decimal"/>
      <w:suff w:val="space"/>
      <w:lvlText w:val="%1."/>
      <w:lvlJc w:val="left"/>
    </w:lvl>
  </w:abstractNum>
  <w:abstractNum w:abstractNumId="174">
    <w:nsid w:val="4C8D1C23"/>
    <w:multiLevelType w:val="singleLevel"/>
    <w:tmpl w:val="4C8D1C23"/>
    <w:lvl w:ilvl="0" w:tentative="0">
      <w:start w:val="6810"/>
      <w:numFmt w:val="decimal"/>
      <w:lvlText w:val="%1"/>
      <w:lvlJc w:val="left"/>
      <w:pPr>
        <w:tabs>
          <w:tab w:val="left" w:pos="312"/>
        </w:tabs>
      </w:pPr>
      <w:rPr>
        <w:rFonts w:hint="default"/>
      </w:rPr>
    </w:lvl>
  </w:abstractNum>
  <w:abstractNum w:abstractNumId="175">
    <w:nsid w:val="4CAD57A5"/>
    <w:multiLevelType w:val="singleLevel"/>
    <w:tmpl w:val="4CAD57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6">
    <w:nsid w:val="4CDFFE14"/>
    <w:multiLevelType w:val="singleLevel"/>
    <w:tmpl w:val="4CDFFE14"/>
    <w:lvl w:ilvl="0" w:tentative="0">
      <w:start w:val="1"/>
      <w:numFmt w:val="decimal"/>
      <w:suff w:val="space"/>
      <w:lvlText w:val="%1."/>
      <w:lvlJc w:val="left"/>
    </w:lvl>
  </w:abstractNum>
  <w:abstractNum w:abstractNumId="177">
    <w:nsid w:val="505C9EBC"/>
    <w:multiLevelType w:val="singleLevel"/>
    <w:tmpl w:val="505C9E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8">
    <w:nsid w:val="53848874"/>
    <w:multiLevelType w:val="singleLevel"/>
    <w:tmpl w:val="538488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9">
    <w:nsid w:val="53BBA7D0"/>
    <w:multiLevelType w:val="singleLevel"/>
    <w:tmpl w:val="53BBA7D0"/>
    <w:lvl w:ilvl="0" w:tentative="0">
      <w:start w:val="1"/>
      <w:numFmt w:val="decimal"/>
      <w:suff w:val="space"/>
      <w:lvlText w:val="%1."/>
      <w:lvlJc w:val="left"/>
    </w:lvl>
  </w:abstractNum>
  <w:abstractNum w:abstractNumId="180">
    <w:nsid w:val="54E733A6"/>
    <w:multiLevelType w:val="singleLevel"/>
    <w:tmpl w:val="54E733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1">
    <w:nsid w:val="55074CF5"/>
    <w:multiLevelType w:val="singleLevel"/>
    <w:tmpl w:val="55074C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2">
    <w:nsid w:val="55B50B3E"/>
    <w:multiLevelType w:val="singleLevel"/>
    <w:tmpl w:val="55B50B3E"/>
    <w:lvl w:ilvl="0" w:tentative="0">
      <w:start w:val="1"/>
      <w:numFmt w:val="decimal"/>
      <w:suff w:val="space"/>
      <w:lvlText w:val="%1."/>
      <w:lvlJc w:val="left"/>
    </w:lvl>
  </w:abstractNum>
  <w:abstractNum w:abstractNumId="183">
    <w:nsid w:val="55ED6C6E"/>
    <w:multiLevelType w:val="singleLevel"/>
    <w:tmpl w:val="55ED6C6E"/>
    <w:lvl w:ilvl="0" w:tentative="0">
      <w:start w:val="1"/>
      <w:numFmt w:val="decimal"/>
      <w:suff w:val="space"/>
      <w:lvlText w:val="%1."/>
      <w:lvlJc w:val="left"/>
    </w:lvl>
  </w:abstractNum>
  <w:abstractNum w:abstractNumId="184">
    <w:nsid w:val="56F41DD8"/>
    <w:multiLevelType w:val="singleLevel"/>
    <w:tmpl w:val="56F41D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5">
    <w:nsid w:val="57AB3D30"/>
    <w:multiLevelType w:val="singleLevel"/>
    <w:tmpl w:val="57AB3D30"/>
    <w:lvl w:ilvl="0" w:tentative="0">
      <w:start w:val="1"/>
      <w:numFmt w:val="decimal"/>
      <w:suff w:val="space"/>
      <w:lvlText w:val="%1."/>
      <w:lvlJc w:val="left"/>
    </w:lvl>
  </w:abstractNum>
  <w:abstractNum w:abstractNumId="186">
    <w:nsid w:val="5A6EB172"/>
    <w:multiLevelType w:val="singleLevel"/>
    <w:tmpl w:val="5A6EB1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7">
    <w:nsid w:val="5B076F8D"/>
    <w:multiLevelType w:val="singleLevel"/>
    <w:tmpl w:val="5B076F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8">
    <w:nsid w:val="5B74DE20"/>
    <w:multiLevelType w:val="singleLevel"/>
    <w:tmpl w:val="5B74DE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9">
    <w:nsid w:val="5C280E8D"/>
    <w:multiLevelType w:val="singleLevel"/>
    <w:tmpl w:val="5C280E8D"/>
    <w:lvl w:ilvl="0" w:tentative="0">
      <w:start w:val="1"/>
      <w:numFmt w:val="decimal"/>
      <w:suff w:val="space"/>
      <w:lvlText w:val="%1."/>
      <w:lvlJc w:val="left"/>
    </w:lvl>
  </w:abstractNum>
  <w:abstractNum w:abstractNumId="190">
    <w:nsid w:val="5E04A68A"/>
    <w:multiLevelType w:val="singleLevel"/>
    <w:tmpl w:val="5E04A6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1">
    <w:nsid w:val="5E8F6E2D"/>
    <w:multiLevelType w:val="singleLevel"/>
    <w:tmpl w:val="5E8F6E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2">
    <w:nsid w:val="60FA48A9"/>
    <w:multiLevelType w:val="singleLevel"/>
    <w:tmpl w:val="60FA48A9"/>
    <w:lvl w:ilvl="0" w:tentative="0">
      <w:start w:val="1"/>
      <w:numFmt w:val="decimal"/>
      <w:suff w:val="space"/>
      <w:lvlText w:val="%1."/>
      <w:lvlJc w:val="left"/>
    </w:lvl>
  </w:abstractNum>
  <w:abstractNum w:abstractNumId="193">
    <w:nsid w:val="61A1FC51"/>
    <w:multiLevelType w:val="singleLevel"/>
    <w:tmpl w:val="61A1FC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4">
    <w:nsid w:val="65440B51"/>
    <w:multiLevelType w:val="singleLevel"/>
    <w:tmpl w:val="65440B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5">
    <w:nsid w:val="68C6201F"/>
    <w:multiLevelType w:val="singleLevel"/>
    <w:tmpl w:val="68C6201F"/>
    <w:lvl w:ilvl="0" w:tentative="0">
      <w:start w:val="1"/>
      <w:numFmt w:val="decimal"/>
      <w:suff w:val="space"/>
      <w:lvlText w:val="%1."/>
      <w:lvlJc w:val="left"/>
    </w:lvl>
  </w:abstractNum>
  <w:abstractNum w:abstractNumId="196">
    <w:nsid w:val="690F6FFC"/>
    <w:multiLevelType w:val="singleLevel"/>
    <w:tmpl w:val="690F6FFC"/>
    <w:lvl w:ilvl="0" w:tentative="0">
      <w:start w:val="1"/>
      <w:numFmt w:val="decimal"/>
      <w:suff w:val="space"/>
      <w:lvlText w:val="%1."/>
      <w:lvlJc w:val="left"/>
    </w:lvl>
  </w:abstractNum>
  <w:abstractNum w:abstractNumId="197">
    <w:nsid w:val="691BEEE2"/>
    <w:multiLevelType w:val="singleLevel"/>
    <w:tmpl w:val="691BEE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8">
    <w:nsid w:val="6A1860AC"/>
    <w:multiLevelType w:val="singleLevel"/>
    <w:tmpl w:val="6A1860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9">
    <w:nsid w:val="6C8AA67C"/>
    <w:multiLevelType w:val="singleLevel"/>
    <w:tmpl w:val="6C8AA67C"/>
    <w:lvl w:ilvl="0" w:tentative="0">
      <w:start w:val="1"/>
      <w:numFmt w:val="decimal"/>
      <w:suff w:val="space"/>
      <w:lvlText w:val="%1."/>
      <w:lvlJc w:val="left"/>
    </w:lvl>
  </w:abstractNum>
  <w:abstractNum w:abstractNumId="200">
    <w:nsid w:val="7011E874"/>
    <w:multiLevelType w:val="singleLevel"/>
    <w:tmpl w:val="7011E874"/>
    <w:lvl w:ilvl="0" w:tentative="0">
      <w:start w:val="1"/>
      <w:numFmt w:val="decimal"/>
      <w:suff w:val="space"/>
      <w:lvlText w:val="%1."/>
      <w:lvlJc w:val="left"/>
    </w:lvl>
  </w:abstractNum>
  <w:abstractNum w:abstractNumId="201">
    <w:nsid w:val="70127B63"/>
    <w:multiLevelType w:val="singleLevel"/>
    <w:tmpl w:val="70127B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2">
    <w:nsid w:val="718AFEC3"/>
    <w:multiLevelType w:val="singleLevel"/>
    <w:tmpl w:val="718AFEC3"/>
    <w:lvl w:ilvl="0" w:tentative="0">
      <w:start w:val="1"/>
      <w:numFmt w:val="decimal"/>
      <w:suff w:val="space"/>
      <w:lvlText w:val="%1."/>
      <w:lvlJc w:val="left"/>
    </w:lvl>
  </w:abstractNum>
  <w:abstractNum w:abstractNumId="203">
    <w:nsid w:val="718ECC2D"/>
    <w:multiLevelType w:val="singleLevel"/>
    <w:tmpl w:val="718ECC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4">
    <w:nsid w:val="71CA1F0C"/>
    <w:multiLevelType w:val="singleLevel"/>
    <w:tmpl w:val="71CA1F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5">
    <w:nsid w:val="74D13186"/>
    <w:multiLevelType w:val="singleLevel"/>
    <w:tmpl w:val="74D131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6">
    <w:nsid w:val="76B330AD"/>
    <w:multiLevelType w:val="singleLevel"/>
    <w:tmpl w:val="76B330AD"/>
    <w:lvl w:ilvl="0" w:tentative="0">
      <w:start w:val="1"/>
      <w:numFmt w:val="decimal"/>
      <w:suff w:val="space"/>
      <w:lvlText w:val="%1."/>
      <w:lvlJc w:val="left"/>
    </w:lvl>
  </w:abstractNum>
  <w:abstractNum w:abstractNumId="207">
    <w:nsid w:val="774F5162"/>
    <w:multiLevelType w:val="singleLevel"/>
    <w:tmpl w:val="774F5162"/>
    <w:lvl w:ilvl="0" w:tentative="0">
      <w:start w:val="1"/>
      <w:numFmt w:val="decimal"/>
      <w:suff w:val="space"/>
      <w:lvlText w:val="%1."/>
      <w:lvlJc w:val="left"/>
    </w:lvl>
  </w:abstractNum>
  <w:abstractNum w:abstractNumId="208">
    <w:nsid w:val="77804A65"/>
    <w:multiLevelType w:val="singleLevel"/>
    <w:tmpl w:val="77804A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9">
    <w:nsid w:val="78B84E5B"/>
    <w:multiLevelType w:val="singleLevel"/>
    <w:tmpl w:val="78B84E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0">
    <w:nsid w:val="7A0172F3"/>
    <w:multiLevelType w:val="singleLevel"/>
    <w:tmpl w:val="7A0172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1">
    <w:nsid w:val="7C29F39F"/>
    <w:multiLevelType w:val="singleLevel"/>
    <w:tmpl w:val="7C29F39F"/>
    <w:lvl w:ilvl="0" w:tentative="0">
      <w:start w:val="1"/>
      <w:numFmt w:val="decimal"/>
      <w:suff w:val="space"/>
      <w:lvlText w:val="%1."/>
      <w:lvlJc w:val="left"/>
    </w:lvl>
  </w:abstractNum>
  <w:abstractNum w:abstractNumId="212">
    <w:nsid w:val="7CBDF5E1"/>
    <w:multiLevelType w:val="singleLevel"/>
    <w:tmpl w:val="7CBDF5E1"/>
    <w:lvl w:ilvl="0" w:tentative="0">
      <w:start w:val="1"/>
      <w:numFmt w:val="decimal"/>
      <w:suff w:val="space"/>
      <w:lvlText w:val="%1."/>
      <w:lvlJc w:val="left"/>
    </w:lvl>
  </w:abstractNum>
  <w:abstractNum w:abstractNumId="213">
    <w:nsid w:val="7CDB5DA9"/>
    <w:multiLevelType w:val="singleLevel"/>
    <w:tmpl w:val="7CDB5DA9"/>
    <w:lvl w:ilvl="0" w:tentative="0">
      <w:start w:val="1"/>
      <w:numFmt w:val="decimal"/>
      <w:suff w:val="space"/>
      <w:lvlText w:val="%1."/>
      <w:lvlJc w:val="left"/>
    </w:lvl>
  </w:abstractNum>
  <w:abstractNum w:abstractNumId="214">
    <w:nsid w:val="7D7614CC"/>
    <w:multiLevelType w:val="singleLevel"/>
    <w:tmpl w:val="7D7614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41"/>
  </w:num>
  <w:num w:numId="2">
    <w:abstractNumId w:val="116"/>
  </w:num>
  <w:num w:numId="3">
    <w:abstractNumId w:val="114"/>
  </w:num>
  <w:num w:numId="4">
    <w:abstractNumId w:val="115"/>
  </w:num>
  <w:num w:numId="5">
    <w:abstractNumId w:val="140"/>
  </w:num>
  <w:num w:numId="6">
    <w:abstractNumId w:val="0"/>
  </w:num>
  <w:num w:numId="7">
    <w:abstractNumId w:val="40"/>
  </w:num>
  <w:num w:numId="8">
    <w:abstractNumId w:val="23"/>
  </w:num>
  <w:num w:numId="9">
    <w:abstractNumId w:val="58"/>
  </w:num>
  <w:num w:numId="10">
    <w:abstractNumId w:val="32"/>
  </w:num>
  <w:num w:numId="11">
    <w:abstractNumId w:val="105"/>
  </w:num>
  <w:num w:numId="12">
    <w:abstractNumId w:val="154"/>
  </w:num>
  <w:num w:numId="13">
    <w:abstractNumId w:val="99"/>
  </w:num>
  <w:num w:numId="14">
    <w:abstractNumId w:val="87"/>
  </w:num>
  <w:num w:numId="15">
    <w:abstractNumId w:val="67"/>
  </w:num>
  <w:num w:numId="16">
    <w:abstractNumId w:val="186"/>
  </w:num>
  <w:num w:numId="17">
    <w:abstractNumId w:val="50"/>
  </w:num>
  <w:num w:numId="18">
    <w:abstractNumId w:val="144"/>
  </w:num>
  <w:num w:numId="19">
    <w:abstractNumId w:val="214"/>
  </w:num>
  <w:num w:numId="20">
    <w:abstractNumId w:val="188"/>
  </w:num>
  <w:num w:numId="21">
    <w:abstractNumId w:val="43"/>
  </w:num>
  <w:num w:numId="22">
    <w:abstractNumId w:val="204"/>
  </w:num>
  <w:num w:numId="23">
    <w:abstractNumId w:val="168"/>
  </w:num>
  <w:num w:numId="24">
    <w:abstractNumId w:val="180"/>
  </w:num>
  <w:num w:numId="25">
    <w:abstractNumId w:val="93"/>
  </w:num>
  <w:num w:numId="26">
    <w:abstractNumId w:val="7"/>
  </w:num>
  <w:num w:numId="27">
    <w:abstractNumId w:val="55"/>
  </w:num>
  <w:num w:numId="28">
    <w:abstractNumId w:val="151"/>
  </w:num>
  <w:num w:numId="29">
    <w:abstractNumId w:val="184"/>
  </w:num>
  <w:num w:numId="30">
    <w:abstractNumId w:val="24"/>
  </w:num>
  <w:num w:numId="31">
    <w:abstractNumId w:val="79"/>
  </w:num>
  <w:num w:numId="32">
    <w:abstractNumId w:val="157"/>
  </w:num>
  <w:num w:numId="33">
    <w:abstractNumId w:val="20"/>
  </w:num>
  <w:num w:numId="34">
    <w:abstractNumId w:val="10"/>
  </w:num>
  <w:num w:numId="35">
    <w:abstractNumId w:val="94"/>
  </w:num>
  <w:num w:numId="36">
    <w:abstractNumId w:val="177"/>
  </w:num>
  <w:num w:numId="37">
    <w:abstractNumId w:val="48"/>
  </w:num>
  <w:num w:numId="38">
    <w:abstractNumId w:val="103"/>
  </w:num>
  <w:num w:numId="39">
    <w:abstractNumId w:val="194"/>
  </w:num>
  <w:num w:numId="40">
    <w:abstractNumId w:val="77"/>
  </w:num>
  <w:num w:numId="41">
    <w:abstractNumId w:val="4"/>
  </w:num>
  <w:num w:numId="42">
    <w:abstractNumId w:val="175"/>
  </w:num>
  <w:num w:numId="43">
    <w:abstractNumId w:val="70"/>
  </w:num>
  <w:num w:numId="44">
    <w:abstractNumId w:val="44"/>
  </w:num>
  <w:num w:numId="45">
    <w:abstractNumId w:val="178"/>
  </w:num>
  <w:num w:numId="46">
    <w:abstractNumId w:val="15"/>
  </w:num>
  <w:num w:numId="47">
    <w:abstractNumId w:val="25"/>
  </w:num>
  <w:num w:numId="48">
    <w:abstractNumId w:val="74"/>
  </w:num>
  <w:num w:numId="49">
    <w:abstractNumId w:val="51"/>
  </w:num>
  <w:num w:numId="50">
    <w:abstractNumId w:val="11"/>
  </w:num>
  <w:num w:numId="51">
    <w:abstractNumId w:val="181"/>
  </w:num>
  <w:num w:numId="52">
    <w:abstractNumId w:val="47"/>
  </w:num>
  <w:num w:numId="53">
    <w:abstractNumId w:val="84"/>
  </w:num>
  <w:num w:numId="54">
    <w:abstractNumId w:val="9"/>
  </w:num>
  <w:num w:numId="55">
    <w:abstractNumId w:val="33"/>
  </w:num>
  <w:num w:numId="56">
    <w:abstractNumId w:val="130"/>
  </w:num>
  <w:num w:numId="57">
    <w:abstractNumId w:val="63"/>
  </w:num>
  <w:num w:numId="58">
    <w:abstractNumId w:val="203"/>
  </w:num>
  <w:num w:numId="59">
    <w:abstractNumId w:val="98"/>
  </w:num>
  <w:num w:numId="60">
    <w:abstractNumId w:val="100"/>
  </w:num>
  <w:num w:numId="61">
    <w:abstractNumId w:val="101"/>
  </w:num>
  <w:num w:numId="62">
    <w:abstractNumId w:val="126"/>
  </w:num>
  <w:num w:numId="63">
    <w:abstractNumId w:val="76"/>
  </w:num>
  <w:num w:numId="64">
    <w:abstractNumId w:val="112"/>
  </w:num>
  <w:num w:numId="65">
    <w:abstractNumId w:val="197"/>
  </w:num>
  <w:num w:numId="66">
    <w:abstractNumId w:val="129"/>
  </w:num>
  <w:num w:numId="67">
    <w:abstractNumId w:val="61"/>
  </w:num>
  <w:num w:numId="68">
    <w:abstractNumId w:val="198"/>
  </w:num>
  <w:num w:numId="69">
    <w:abstractNumId w:val="92"/>
  </w:num>
  <w:num w:numId="70">
    <w:abstractNumId w:val="2"/>
  </w:num>
  <w:num w:numId="71">
    <w:abstractNumId w:val="78"/>
  </w:num>
  <w:num w:numId="72">
    <w:abstractNumId w:val="68"/>
  </w:num>
  <w:num w:numId="73">
    <w:abstractNumId w:val="65"/>
  </w:num>
  <w:num w:numId="74">
    <w:abstractNumId w:val="41"/>
  </w:num>
  <w:num w:numId="75">
    <w:abstractNumId w:val="209"/>
  </w:num>
  <w:num w:numId="76">
    <w:abstractNumId w:val="89"/>
  </w:num>
  <w:num w:numId="77">
    <w:abstractNumId w:val="37"/>
  </w:num>
  <w:num w:numId="78">
    <w:abstractNumId w:val="80"/>
  </w:num>
  <w:num w:numId="79">
    <w:abstractNumId w:val="205"/>
  </w:num>
  <w:num w:numId="80">
    <w:abstractNumId w:val="146"/>
  </w:num>
  <w:num w:numId="81">
    <w:abstractNumId w:val="91"/>
  </w:num>
  <w:num w:numId="82">
    <w:abstractNumId w:val="109"/>
  </w:num>
  <w:num w:numId="83">
    <w:abstractNumId w:val="161"/>
  </w:num>
  <w:num w:numId="84">
    <w:abstractNumId w:val="210"/>
  </w:num>
  <w:num w:numId="85">
    <w:abstractNumId w:val="27"/>
  </w:num>
  <w:num w:numId="86">
    <w:abstractNumId w:val="191"/>
  </w:num>
  <w:num w:numId="87">
    <w:abstractNumId w:val="190"/>
  </w:num>
  <w:num w:numId="88">
    <w:abstractNumId w:val="169"/>
  </w:num>
  <w:num w:numId="89">
    <w:abstractNumId w:val="193"/>
  </w:num>
  <w:num w:numId="90">
    <w:abstractNumId w:val="156"/>
  </w:num>
  <w:num w:numId="91">
    <w:abstractNumId w:val="35"/>
  </w:num>
  <w:num w:numId="92">
    <w:abstractNumId w:val="110"/>
  </w:num>
  <w:num w:numId="93">
    <w:abstractNumId w:val="143"/>
  </w:num>
  <w:num w:numId="94">
    <w:abstractNumId w:val="166"/>
  </w:num>
  <w:num w:numId="95">
    <w:abstractNumId w:val="208"/>
  </w:num>
  <w:num w:numId="96">
    <w:abstractNumId w:val="123"/>
  </w:num>
  <w:num w:numId="97">
    <w:abstractNumId w:val="62"/>
  </w:num>
  <w:num w:numId="98">
    <w:abstractNumId w:val="172"/>
  </w:num>
  <w:num w:numId="99">
    <w:abstractNumId w:val="3"/>
  </w:num>
  <w:num w:numId="100">
    <w:abstractNumId w:val="163"/>
  </w:num>
  <w:num w:numId="101">
    <w:abstractNumId w:val="164"/>
  </w:num>
  <w:num w:numId="102">
    <w:abstractNumId w:val="29"/>
  </w:num>
  <w:num w:numId="103">
    <w:abstractNumId w:val="53"/>
  </w:num>
  <w:num w:numId="104">
    <w:abstractNumId w:val="119"/>
  </w:num>
  <w:num w:numId="105">
    <w:abstractNumId w:val="82"/>
  </w:num>
  <w:num w:numId="106">
    <w:abstractNumId w:val="19"/>
  </w:num>
  <w:num w:numId="107">
    <w:abstractNumId w:val="165"/>
  </w:num>
  <w:num w:numId="108">
    <w:abstractNumId w:val="1"/>
  </w:num>
  <w:num w:numId="109">
    <w:abstractNumId w:val="111"/>
  </w:num>
  <w:num w:numId="110">
    <w:abstractNumId w:val="97"/>
  </w:num>
  <w:num w:numId="111">
    <w:abstractNumId w:val="150"/>
  </w:num>
  <w:num w:numId="112">
    <w:abstractNumId w:val="21"/>
  </w:num>
  <w:num w:numId="113">
    <w:abstractNumId w:val="104"/>
  </w:num>
  <w:num w:numId="114">
    <w:abstractNumId w:val="16"/>
  </w:num>
  <w:num w:numId="115">
    <w:abstractNumId w:val="201"/>
  </w:num>
  <w:num w:numId="116">
    <w:abstractNumId w:val="148"/>
  </w:num>
  <w:num w:numId="117">
    <w:abstractNumId w:val="73"/>
  </w:num>
  <w:num w:numId="118">
    <w:abstractNumId w:val="12"/>
  </w:num>
  <w:num w:numId="119">
    <w:abstractNumId w:val="187"/>
  </w:num>
  <w:num w:numId="120">
    <w:abstractNumId w:val="137"/>
  </w:num>
  <w:num w:numId="121">
    <w:abstractNumId w:val="90"/>
  </w:num>
  <w:num w:numId="122">
    <w:abstractNumId w:val="13"/>
  </w:num>
  <w:num w:numId="123">
    <w:abstractNumId w:val="57"/>
  </w:num>
  <w:num w:numId="124">
    <w:abstractNumId w:val="176"/>
  </w:num>
  <w:num w:numId="125">
    <w:abstractNumId w:val="49"/>
  </w:num>
  <w:num w:numId="126">
    <w:abstractNumId w:val="8"/>
  </w:num>
  <w:num w:numId="127">
    <w:abstractNumId w:val="56"/>
  </w:num>
  <w:num w:numId="128">
    <w:abstractNumId w:val="132"/>
  </w:num>
  <w:num w:numId="129">
    <w:abstractNumId w:val="199"/>
  </w:num>
  <w:num w:numId="130">
    <w:abstractNumId w:val="30"/>
  </w:num>
  <w:num w:numId="131">
    <w:abstractNumId w:val="88"/>
  </w:num>
  <w:num w:numId="132">
    <w:abstractNumId w:val="42"/>
  </w:num>
  <w:num w:numId="133">
    <w:abstractNumId w:val="86"/>
  </w:num>
  <w:num w:numId="134">
    <w:abstractNumId w:val="212"/>
  </w:num>
  <w:num w:numId="135">
    <w:abstractNumId w:val="207"/>
  </w:num>
  <w:num w:numId="136">
    <w:abstractNumId w:val="36"/>
  </w:num>
  <w:num w:numId="137">
    <w:abstractNumId w:val="121"/>
  </w:num>
  <w:num w:numId="138">
    <w:abstractNumId w:val="145"/>
  </w:num>
  <w:num w:numId="139">
    <w:abstractNumId w:val="159"/>
  </w:num>
  <w:num w:numId="140">
    <w:abstractNumId w:val="69"/>
  </w:num>
  <w:num w:numId="141">
    <w:abstractNumId w:val="128"/>
  </w:num>
  <w:num w:numId="142">
    <w:abstractNumId w:val="167"/>
  </w:num>
  <w:num w:numId="143">
    <w:abstractNumId w:val="46"/>
  </w:num>
  <w:num w:numId="144">
    <w:abstractNumId w:val="66"/>
  </w:num>
  <w:num w:numId="145">
    <w:abstractNumId w:val="83"/>
  </w:num>
  <w:num w:numId="146">
    <w:abstractNumId w:val="64"/>
  </w:num>
  <w:num w:numId="147">
    <w:abstractNumId w:val="160"/>
  </w:num>
  <w:num w:numId="148">
    <w:abstractNumId w:val="71"/>
  </w:num>
  <w:num w:numId="149">
    <w:abstractNumId w:val="136"/>
  </w:num>
  <w:num w:numId="150">
    <w:abstractNumId w:val="28"/>
  </w:num>
  <w:num w:numId="151">
    <w:abstractNumId w:val="155"/>
  </w:num>
  <w:num w:numId="152">
    <w:abstractNumId w:val="125"/>
  </w:num>
  <w:num w:numId="153">
    <w:abstractNumId w:val="45"/>
  </w:num>
  <w:num w:numId="154">
    <w:abstractNumId w:val="18"/>
  </w:num>
  <w:num w:numId="155">
    <w:abstractNumId w:val="124"/>
  </w:num>
  <w:num w:numId="156">
    <w:abstractNumId w:val="117"/>
  </w:num>
  <w:num w:numId="157">
    <w:abstractNumId w:val="127"/>
  </w:num>
  <w:num w:numId="158">
    <w:abstractNumId w:val="26"/>
  </w:num>
  <w:num w:numId="159">
    <w:abstractNumId w:val="173"/>
  </w:num>
  <w:num w:numId="160">
    <w:abstractNumId w:val="211"/>
  </w:num>
  <w:num w:numId="161">
    <w:abstractNumId w:val="72"/>
  </w:num>
  <w:num w:numId="162">
    <w:abstractNumId w:val="118"/>
  </w:num>
  <w:num w:numId="163">
    <w:abstractNumId w:val="152"/>
  </w:num>
  <w:num w:numId="164">
    <w:abstractNumId w:val="158"/>
  </w:num>
  <w:num w:numId="165">
    <w:abstractNumId w:val="108"/>
  </w:num>
  <w:num w:numId="166">
    <w:abstractNumId w:val="189"/>
  </w:num>
  <w:num w:numId="167">
    <w:abstractNumId w:val="107"/>
  </w:num>
  <w:num w:numId="168">
    <w:abstractNumId w:val="6"/>
  </w:num>
  <w:num w:numId="169">
    <w:abstractNumId w:val="135"/>
  </w:num>
  <w:num w:numId="170">
    <w:abstractNumId w:val="142"/>
  </w:num>
  <w:num w:numId="171">
    <w:abstractNumId w:val="185"/>
  </w:num>
  <w:num w:numId="172">
    <w:abstractNumId w:val="54"/>
  </w:num>
  <w:num w:numId="173">
    <w:abstractNumId w:val="139"/>
  </w:num>
  <w:num w:numId="174">
    <w:abstractNumId w:val="22"/>
  </w:num>
  <w:num w:numId="175">
    <w:abstractNumId w:val="192"/>
  </w:num>
  <w:num w:numId="176">
    <w:abstractNumId w:val="34"/>
  </w:num>
  <w:num w:numId="177">
    <w:abstractNumId w:val="134"/>
  </w:num>
  <w:num w:numId="178">
    <w:abstractNumId w:val="5"/>
  </w:num>
  <w:num w:numId="179">
    <w:abstractNumId w:val="213"/>
  </w:num>
  <w:num w:numId="180">
    <w:abstractNumId w:val="60"/>
  </w:num>
  <w:num w:numId="181">
    <w:abstractNumId w:val="17"/>
  </w:num>
  <w:num w:numId="182">
    <w:abstractNumId w:val="182"/>
  </w:num>
  <w:num w:numId="183">
    <w:abstractNumId w:val="39"/>
  </w:num>
  <w:num w:numId="184">
    <w:abstractNumId w:val="153"/>
  </w:num>
  <w:num w:numId="185">
    <w:abstractNumId w:val="52"/>
  </w:num>
  <w:num w:numId="186">
    <w:abstractNumId w:val="81"/>
  </w:num>
  <w:num w:numId="187">
    <w:abstractNumId w:val="14"/>
  </w:num>
  <w:num w:numId="188">
    <w:abstractNumId w:val="131"/>
  </w:num>
  <w:num w:numId="189">
    <w:abstractNumId w:val="106"/>
  </w:num>
  <w:num w:numId="190">
    <w:abstractNumId w:val="133"/>
  </w:num>
  <w:num w:numId="191">
    <w:abstractNumId w:val="96"/>
  </w:num>
  <w:num w:numId="192">
    <w:abstractNumId w:val="147"/>
  </w:num>
  <w:num w:numId="193">
    <w:abstractNumId w:val="149"/>
  </w:num>
  <w:num w:numId="194">
    <w:abstractNumId w:val="183"/>
  </w:num>
  <w:num w:numId="195">
    <w:abstractNumId w:val="162"/>
  </w:num>
  <w:num w:numId="196">
    <w:abstractNumId w:val="202"/>
  </w:num>
  <w:num w:numId="197">
    <w:abstractNumId w:val="59"/>
  </w:num>
  <w:num w:numId="198">
    <w:abstractNumId w:val="200"/>
  </w:num>
  <w:num w:numId="199">
    <w:abstractNumId w:val="85"/>
  </w:num>
  <w:num w:numId="200">
    <w:abstractNumId w:val="31"/>
  </w:num>
  <w:num w:numId="201">
    <w:abstractNumId w:val="75"/>
  </w:num>
  <w:num w:numId="202">
    <w:abstractNumId w:val="138"/>
  </w:num>
  <w:num w:numId="203">
    <w:abstractNumId w:val="38"/>
  </w:num>
  <w:num w:numId="204">
    <w:abstractNumId w:val="206"/>
  </w:num>
  <w:num w:numId="205">
    <w:abstractNumId w:val="95"/>
  </w:num>
  <w:num w:numId="206">
    <w:abstractNumId w:val="179"/>
  </w:num>
  <w:num w:numId="207">
    <w:abstractNumId w:val="120"/>
  </w:num>
  <w:num w:numId="208">
    <w:abstractNumId w:val="113"/>
  </w:num>
  <w:num w:numId="209">
    <w:abstractNumId w:val="102"/>
  </w:num>
  <w:num w:numId="210">
    <w:abstractNumId w:val="122"/>
  </w:num>
  <w:num w:numId="211">
    <w:abstractNumId w:val="196"/>
  </w:num>
  <w:num w:numId="212">
    <w:abstractNumId w:val="171"/>
  </w:num>
  <w:num w:numId="213">
    <w:abstractNumId w:val="170"/>
  </w:num>
  <w:num w:numId="214">
    <w:abstractNumId w:val="195"/>
  </w:num>
  <w:num w:numId="215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FhOTU2OTdjZTIzNzdkMzU4ZDdjNjdmZjVjYjJjNzcifQ=="/>
  </w:docVars>
  <w:rsids>
    <w:rsidRoot w:val="00361E97"/>
    <w:rsid w:val="000007D1"/>
    <w:rsid w:val="00000D41"/>
    <w:rsid w:val="00000FDB"/>
    <w:rsid w:val="00001A84"/>
    <w:rsid w:val="00002CF6"/>
    <w:rsid w:val="00004A11"/>
    <w:rsid w:val="00005318"/>
    <w:rsid w:val="000053A7"/>
    <w:rsid w:val="00006AAB"/>
    <w:rsid w:val="00010B98"/>
    <w:rsid w:val="00010F08"/>
    <w:rsid w:val="00010F29"/>
    <w:rsid w:val="00011903"/>
    <w:rsid w:val="00012181"/>
    <w:rsid w:val="00012D5A"/>
    <w:rsid w:val="000136D1"/>
    <w:rsid w:val="000147C8"/>
    <w:rsid w:val="000150A5"/>
    <w:rsid w:val="00017103"/>
    <w:rsid w:val="0001766D"/>
    <w:rsid w:val="000179E2"/>
    <w:rsid w:val="0002117A"/>
    <w:rsid w:val="00023D34"/>
    <w:rsid w:val="00024671"/>
    <w:rsid w:val="00025DC3"/>
    <w:rsid w:val="00025FFE"/>
    <w:rsid w:val="00026A80"/>
    <w:rsid w:val="00026BB7"/>
    <w:rsid w:val="00026CD5"/>
    <w:rsid w:val="00027541"/>
    <w:rsid w:val="00031351"/>
    <w:rsid w:val="00031B99"/>
    <w:rsid w:val="00033CF8"/>
    <w:rsid w:val="00033E85"/>
    <w:rsid w:val="00034F5A"/>
    <w:rsid w:val="000365F6"/>
    <w:rsid w:val="00036D4C"/>
    <w:rsid w:val="000371EB"/>
    <w:rsid w:val="0003741D"/>
    <w:rsid w:val="00037739"/>
    <w:rsid w:val="00040BB5"/>
    <w:rsid w:val="00042E9B"/>
    <w:rsid w:val="00043058"/>
    <w:rsid w:val="0004531C"/>
    <w:rsid w:val="000455A7"/>
    <w:rsid w:val="000458AE"/>
    <w:rsid w:val="00045983"/>
    <w:rsid w:val="00051F44"/>
    <w:rsid w:val="00052990"/>
    <w:rsid w:val="00052C59"/>
    <w:rsid w:val="00053964"/>
    <w:rsid w:val="0005432F"/>
    <w:rsid w:val="000550F1"/>
    <w:rsid w:val="00055810"/>
    <w:rsid w:val="00062910"/>
    <w:rsid w:val="000646C4"/>
    <w:rsid w:val="000652B7"/>
    <w:rsid w:val="0006550A"/>
    <w:rsid w:val="00065D6C"/>
    <w:rsid w:val="00065F7D"/>
    <w:rsid w:val="00066F8C"/>
    <w:rsid w:val="0007297E"/>
    <w:rsid w:val="000758EE"/>
    <w:rsid w:val="00076850"/>
    <w:rsid w:val="00076A30"/>
    <w:rsid w:val="00077DC9"/>
    <w:rsid w:val="00082235"/>
    <w:rsid w:val="000824A8"/>
    <w:rsid w:val="00083826"/>
    <w:rsid w:val="000841BF"/>
    <w:rsid w:val="00084703"/>
    <w:rsid w:val="000850C9"/>
    <w:rsid w:val="0008615B"/>
    <w:rsid w:val="00086179"/>
    <w:rsid w:val="00087D45"/>
    <w:rsid w:val="00091927"/>
    <w:rsid w:val="00091934"/>
    <w:rsid w:val="00091DE5"/>
    <w:rsid w:val="00092509"/>
    <w:rsid w:val="000928DF"/>
    <w:rsid w:val="00092AB8"/>
    <w:rsid w:val="000945B6"/>
    <w:rsid w:val="00094696"/>
    <w:rsid w:val="00095273"/>
    <w:rsid w:val="00095365"/>
    <w:rsid w:val="000A05EA"/>
    <w:rsid w:val="000A2506"/>
    <w:rsid w:val="000A2978"/>
    <w:rsid w:val="000A334B"/>
    <w:rsid w:val="000A53E4"/>
    <w:rsid w:val="000A5F70"/>
    <w:rsid w:val="000A6F6A"/>
    <w:rsid w:val="000B08DF"/>
    <w:rsid w:val="000B2A55"/>
    <w:rsid w:val="000B61C2"/>
    <w:rsid w:val="000B62D4"/>
    <w:rsid w:val="000C0B6C"/>
    <w:rsid w:val="000C1840"/>
    <w:rsid w:val="000C299F"/>
    <w:rsid w:val="000C2A5A"/>
    <w:rsid w:val="000C2EDA"/>
    <w:rsid w:val="000C3DA7"/>
    <w:rsid w:val="000C5304"/>
    <w:rsid w:val="000C5A49"/>
    <w:rsid w:val="000C732B"/>
    <w:rsid w:val="000D1163"/>
    <w:rsid w:val="000D1198"/>
    <w:rsid w:val="000D1507"/>
    <w:rsid w:val="000D300D"/>
    <w:rsid w:val="000D39BC"/>
    <w:rsid w:val="000D3BD0"/>
    <w:rsid w:val="000D416A"/>
    <w:rsid w:val="000D456E"/>
    <w:rsid w:val="000D4663"/>
    <w:rsid w:val="000D5565"/>
    <w:rsid w:val="000D6CD3"/>
    <w:rsid w:val="000E06F6"/>
    <w:rsid w:val="000E2678"/>
    <w:rsid w:val="000E302D"/>
    <w:rsid w:val="000E304D"/>
    <w:rsid w:val="000E48E9"/>
    <w:rsid w:val="000E630A"/>
    <w:rsid w:val="000E6830"/>
    <w:rsid w:val="000E79E7"/>
    <w:rsid w:val="000E7CCD"/>
    <w:rsid w:val="000F0A20"/>
    <w:rsid w:val="000F2284"/>
    <w:rsid w:val="000F3477"/>
    <w:rsid w:val="000F4636"/>
    <w:rsid w:val="000F54D3"/>
    <w:rsid w:val="000F6885"/>
    <w:rsid w:val="000F7624"/>
    <w:rsid w:val="0010083A"/>
    <w:rsid w:val="00101CAC"/>
    <w:rsid w:val="0010252F"/>
    <w:rsid w:val="00103284"/>
    <w:rsid w:val="00103D13"/>
    <w:rsid w:val="00104A16"/>
    <w:rsid w:val="00105C6F"/>
    <w:rsid w:val="001060DC"/>
    <w:rsid w:val="0010754B"/>
    <w:rsid w:val="00112A91"/>
    <w:rsid w:val="00113783"/>
    <w:rsid w:val="00113873"/>
    <w:rsid w:val="001166F2"/>
    <w:rsid w:val="0011752E"/>
    <w:rsid w:val="00117A5D"/>
    <w:rsid w:val="00120027"/>
    <w:rsid w:val="001209C3"/>
    <w:rsid w:val="00120D5C"/>
    <w:rsid w:val="00120E28"/>
    <w:rsid w:val="00120E93"/>
    <w:rsid w:val="00121518"/>
    <w:rsid w:val="00123320"/>
    <w:rsid w:val="0012354B"/>
    <w:rsid w:val="00126925"/>
    <w:rsid w:val="001311B5"/>
    <w:rsid w:val="00131265"/>
    <w:rsid w:val="00131507"/>
    <w:rsid w:val="00131C29"/>
    <w:rsid w:val="00132390"/>
    <w:rsid w:val="00134064"/>
    <w:rsid w:val="00136D6E"/>
    <w:rsid w:val="001403E9"/>
    <w:rsid w:val="00142428"/>
    <w:rsid w:val="0014355F"/>
    <w:rsid w:val="0014404A"/>
    <w:rsid w:val="00144053"/>
    <w:rsid w:val="00144F8B"/>
    <w:rsid w:val="001456B4"/>
    <w:rsid w:val="00145DC7"/>
    <w:rsid w:val="001460E0"/>
    <w:rsid w:val="001508DB"/>
    <w:rsid w:val="00151B58"/>
    <w:rsid w:val="00152775"/>
    <w:rsid w:val="00155351"/>
    <w:rsid w:val="00161CA6"/>
    <w:rsid w:val="001629F5"/>
    <w:rsid w:val="00164992"/>
    <w:rsid w:val="00165A56"/>
    <w:rsid w:val="001677EA"/>
    <w:rsid w:val="00167891"/>
    <w:rsid w:val="00167BC6"/>
    <w:rsid w:val="0017055F"/>
    <w:rsid w:val="00172CD1"/>
    <w:rsid w:val="00175709"/>
    <w:rsid w:val="00176B27"/>
    <w:rsid w:val="0017737F"/>
    <w:rsid w:val="001779D7"/>
    <w:rsid w:val="00177F59"/>
    <w:rsid w:val="0018158C"/>
    <w:rsid w:val="001824D5"/>
    <w:rsid w:val="00183347"/>
    <w:rsid w:val="00183DF0"/>
    <w:rsid w:val="00185F3B"/>
    <w:rsid w:val="001879C3"/>
    <w:rsid w:val="00192B79"/>
    <w:rsid w:val="00193E97"/>
    <w:rsid w:val="001959BB"/>
    <w:rsid w:val="00196326"/>
    <w:rsid w:val="00197F58"/>
    <w:rsid w:val="001A0569"/>
    <w:rsid w:val="001A1094"/>
    <w:rsid w:val="001A19F8"/>
    <w:rsid w:val="001A21BC"/>
    <w:rsid w:val="001A2BEC"/>
    <w:rsid w:val="001A4181"/>
    <w:rsid w:val="001A4B05"/>
    <w:rsid w:val="001B0207"/>
    <w:rsid w:val="001B087F"/>
    <w:rsid w:val="001B207A"/>
    <w:rsid w:val="001B6D48"/>
    <w:rsid w:val="001B6E0A"/>
    <w:rsid w:val="001B6E1B"/>
    <w:rsid w:val="001B7C19"/>
    <w:rsid w:val="001C1AE0"/>
    <w:rsid w:val="001C5D2B"/>
    <w:rsid w:val="001C6973"/>
    <w:rsid w:val="001C6E70"/>
    <w:rsid w:val="001D03F1"/>
    <w:rsid w:val="001D1E26"/>
    <w:rsid w:val="001D220A"/>
    <w:rsid w:val="001D2B48"/>
    <w:rsid w:val="001D3167"/>
    <w:rsid w:val="001D31FA"/>
    <w:rsid w:val="001D4A59"/>
    <w:rsid w:val="001D5821"/>
    <w:rsid w:val="001D64FE"/>
    <w:rsid w:val="001E0FC8"/>
    <w:rsid w:val="001E14D2"/>
    <w:rsid w:val="001E1615"/>
    <w:rsid w:val="001E4B30"/>
    <w:rsid w:val="001E553B"/>
    <w:rsid w:val="001E5ABD"/>
    <w:rsid w:val="001E5F26"/>
    <w:rsid w:val="001E77EC"/>
    <w:rsid w:val="001F2AA2"/>
    <w:rsid w:val="001F30FE"/>
    <w:rsid w:val="001F4AE3"/>
    <w:rsid w:val="001F4F78"/>
    <w:rsid w:val="001F6F3C"/>
    <w:rsid w:val="001F724D"/>
    <w:rsid w:val="001F741E"/>
    <w:rsid w:val="001F7DB1"/>
    <w:rsid w:val="00201D06"/>
    <w:rsid w:val="00201D9C"/>
    <w:rsid w:val="00203760"/>
    <w:rsid w:val="00203B41"/>
    <w:rsid w:val="00204146"/>
    <w:rsid w:val="00204159"/>
    <w:rsid w:val="002042BB"/>
    <w:rsid w:val="00205E13"/>
    <w:rsid w:val="00206A10"/>
    <w:rsid w:val="00206DFD"/>
    <w:rsid w:val="00206E7D"/>
    <w:rsid w:val="00206EBC"/>
    <w:rsid w:val="00210817"/>
    <w:rsid w:val="0021093E"/>
    <w:rsid w:val="002111DF"/>
    <w:rsid w:val="002115F2"/>
    <w:rsid w:val="00212236"/>
    <w:rsid w:val="00213007"/>
    <w:rsid w:val="00214147"/>
    <w:rsid w:val="00214B77"/>
    <w:rsid w:val="00214FBC"/>
    <w:rsid w:val="00216413"/>
    <w:rsid w:val="00216FA4"/>
    <w:rsid w:val="00221256"/>
    <w:rsid w:val="00221835"/>
    <w:rsid w:val="002242D8"/>
    <w:rsid w:val="00225317"/>
    <w:rsid w:val="00226ACB"/>
    <w:rsid w:val="00227D70"/>
    <w:rsid w:val="002311EE"/>
    <w:rsid w:val="0023202E"/>
    <w:rsid w:val="00232DD3"/>
    <w:rsid w:val="00232F78"/>
    <w:rsid w:val="002334D8"/>
    <w:rsid w:val="002344A7"/>
    <w:rsid w:val="00234804"/>
    <w:rsid w:val="002410F1"/>
    <w:rsid w:val="002424F9"/>
    <w:rsid w:val="002425E1"/>
    <w:rsid w:val="00243449"/>
    <w:rsid w:val="00244AE8"/>
    <w:rsid w:val="00245D34"/>
    <w:rsid w:val="0024651F"/>
    <w:rsid w:val="00246786"/>
    <w:rsid w:val="002467D5"/>
    <w:rsid w:val="00246FC3"/>
    <w:rsid w:val="00247B77"/>
    <w:rsid w:val="00251576"/>
    <w:rsid w:val="00251B01"/>
    <w:rsid w:val="00251B66"/>
    <w:rsid w:val="002522A4"/>
    <w:rsid w:val="00254153"/>
    <w:rsid w:val="00254E6C"/>
    <w:rsid w:val="002558C0"/>
    <w:rsid w:val="00257815"/>
    <w:rsid w:val="00261705"/>
    <w:rsid w:val="00261877"/>
    <w:rsid w:val="00264A5D"/>
    <w:rsid w:val="002668F7"/>
    <w:rsid w:val="00267C20"/>
    <w:rsid w:val="002720E7"/>
    <w:rsid w:val="00272455"/>
    <w:rsid w:val="00272B21"/>
    <w:rsid w:val="00272BA2"/>
    <w:rsid w:val="00274DD5"/>
    <w:rsid w:val="00275261"/>
    <w:rsid w:val="00275D89"/>
    <w:rsid w:val="00276200"/>
    <w:rsid w:val="00277386"/>
    <w:rsid w:val="00277424"/>
    <w:rsid w:val="0027780A"/>
    <w:rsid w:val="00277E07"/>
    <w:rsid w:val="00281144"/>
    <w:rsid w:val="00281FA0"/>
    <w:rsid w:val="00282A25"/>
    <w:rsid w:val="0028522F"/>
    <w:rsid w:val="002867DD"/>
    <w:rsid w:val="00286EB5"/>
    <w:rsid w:val="002872FD"/>
    <w:rsid w:val="002907D5"/>
    <w:rsid w:val="00292C27"/>
    <w:rsid w:val="00292F99"/>
    <w:rsid w:val="00293F36"/>
    <w:rsid w:val="00294EB0"/>
    <w:rsid w:val="00295B29"/>
    <w:rsid w:val="002967FF"/>
    <w:rsid w:val="00296EFF"/>
    <w:rsid w:val="002A1201"/>
    <w:rsid w:val="002A3004"/>
    <w:rsid w:val="002A4E19"/>
    <w:rsid w:val="002A5A0E"/>
    <w:rsid w:val="002B005A"/>
    <w:rsid w:val="002B1ACF"/>
    <w:rsid w:val="002B20CC"/>
    <w:rsid w:val="002B54DF"/>
    <w:rsid w:val="002B602B"/>
    <w:rsid w:val="002B6147"/>
    <w:rsid w:val="002B7740"/>
    <w:rsid w:val="002C0741"/>
    <w:rsid w:val="002C213D"/>
    <w:rsid w:val="002C22E9"/>
    <w:rsid w:val="002C4449"/>
    <w:rsid w:val="002C5222"/>
    <w:rsid w:val="002C69C9"/>
    <w:rsid w:val="002D1916"/>
    <w:rsid w:val="002D1C5D"/>
    <w:rsid w:val="002D2240"/>
    <w:rsid w:val="002D269B"/>
    <w:rsid w:val="002D2954"/>
    <w:rsid w:val="002D3C06"/>
    <w:rsid w:val="002D5CE7"/>
    <w:rsid w:val="002D5DB7"/>
    <w:rsid w:val="002E111B"/>
    <w:rsid w:val="002E28D5"/>
    <w:rsid w:val="002E28F9"/>
    <w:rsid w:val="002E3BDF"/>
    <w:rsid w:val="002E4448"/>
    <w:rsid w:val="002E4C19"/>
    <w:rsid w:val="002F02AF"/>
    <w:rsid w:val="002F039C"/>
    <w:rsid w:val="002F0507"/>
    <w:rsid w:val="002F1F78"/>
    <w:rsid w:val="002F24C4"/>
    <w:rsid w:val="002F4809"/>
    <w:rsid w:val="002F5CF6"/>
    <w:rsid w:val="002F7B53"/>
    <w:rsid w:val="00301677"/>
    <w:rsid w:val="00301C99"/>
    <w:rsid w:val="00304061"/>
    <w:rsid w:val="00304977"/>
    <w:rsid w:val="0030509D"/>
    <w:rsid w:val="003057A9"/>
    <w:rsid w:val="003072FB"/>
    <w:rsid w:val="003103BE"/>
    <w:rsid w:val="003105FA"/>
    <w:rsid w:val="00310EFF"/>
    <w:rsid w:val="00313521"/>
    <w:rsid w:val="00313863"/>
    <w:rsid w:val="0031448D"/>
    <w:rsid w:val="00314BD9"/>
    <w:rsid w:val="00315A74"/>
    <w:rsid w:val="00316E81"/>
    <w:rsid w:val="00320871"/>
    <w:rsid w:val="00321273"/>
    <w:rsid w:val="00322262"/>
    <w:rsid w:val="003244A2"/>
    <w:rsid w:val="0032569D"/>
    <w:rsid w:val="00326011"/>
    <w:rsid w:val="00327268"/>
    <w:rsid w:val="003277E5"/>
    <w:rsid w:val="00330A05"/>
    <w:rsid w:val="00331D02"/>
    <w:rsid w:val="00332AE4"/>
    <w:rsid w:val="00333BFC"/>
    <w:rsid w:val="0033612F"/>
    <w:rsid w:val="00337FCD"/>
    <w:rsid w:val="003410AD"/>
    <w:rsid w:val="0034132D"/>
    <w:rsid w:val="003423C5"/>
    <w:rsid w:val="00342B9D"/>
    <w:rsid w:val="003431EF"/>
    <w:rsid w:val="00343CA2"/>
    <w:rsid w:val="003450C1"/>
    <w:rsid w:val="003458BD"/>
    <w:rsid w:val="003466FD"/>
    <w:rsid w:val="0035039C"/>
    <w:rsid w:val="00350654"/>
    <w:rsid w:val="00351419"/>
    <w:rsid w:val="0035145F"/>
    <w:rsid w:val="00351F6D"/>
    <w:rsid w:val="0035334E"/>
    <w:rsid w:val="00354E99"/>
    <w:rsid w:val="00355D5C"/>
    <w:rsid w:val="00356E76"/>
    <w:rsid w:val="00357727"/>
    <w:rsid w:val="00361D80"/>
    <w:rsid w:val="00361E97"/>
    <w:rsid w:val="00362D5B"/>
    <w:rsid w:val="003632E3"/>
    <w:rsid w:val="00364CFD"/>
    <w:rsid w:val="003658EA"/>
    <w:rsid w:val="00365FC3"/>
    <w:rsid w:val="0037394E"/>
    <w:rsid w:val="00381F6E"/>
    <w:rsid w:val="0038239A"/>
    <w:rsid w:val="003830AC"/>
    <w:rsid w:val="003848CD"/>
    <w:rsid w:val="003859F4"/>
    <w:rsid w:val="003864B7"/>
    <w:rsid w:val="00386D66"/>
    <w:rsid w:val="003911FB"/>
    <w:rsid w:val="00391509"/>
    <w:rsid w:val="00391B49"/>
    <w:rsid w:val="003925D2"/>
    <w:rsid w:val="00392AE2"/>
    <w:rsid w:val="00392DE1"/>
    <w:rsid w:val="0039555C"/>
    <w:rsid w:val="003A0EA2"/>
    <w:rsid w:val="003A17AD"/>
    <w:rsid w:val="003A2E46"/>
    <w:rsid w:val="003A303D"/>
    <w:rsid w:val="003A3EA0"/>
    <w:rsid w:val="003A42EB"/>
    <w:rsid w:val="003A459F"/>
    <w:rsid w:val="003A4801"/>
    <w:rsid w:val="003A5672"/>
    <w:rsid w:val="003A6221"/>
    <w:rsid w:val="003A6698"/>
    <w:rsid w:val="003A6BFE"/>
    <w:rsid w:val="003B1800"/>
    <w:rsid w:val="003B1841"/>
    <w:rsid w:val="003B1B2A"/>
    <w:rsid w:val="003B1FDF"/>
    <w:rsid w:val="003B4A63"/>
    <w:rsid w:val="003B5B92"/>
    <w:rsid w:val="003C1DAF"/>
    <w:rsid w:val="003C40FB"/>
    <w:rsid w:val="003C41AC"/>
    <w:rsid w:val="003C4D27"/>
    <w:rsid w:val="003C5164"/>
    <w:rsid w:val="003C56F4"/>
    <w:rsid w:val="003C62E7"/>
    <w:rsid w:val="003C6800"/>
    <w:rsid w:val="003C744D"/>
    <w:rsid w:val="003D0160"/>
    <w:rsid w:val="003D0528"/>
    <w:rsid w:val="003D1595"/>
    <w:rsid w:val="003D24BF"/>
    <w:rsid w:val="003D4423"/>
    <w:rsid w:val="003D4D37"/>
    <w:rsid w:val="003D537A"/>
    <w:rsid w:val="003D5C6C"/>
    <w:rsid w:val="003D70FB"/>
    <w:rsid w:val="003D72CE"/>
    <w:rsid w:val="003E0D28"/>
    <w:rsid w:val="003E0E21"/>
    <w:rsid w:val="003E0FE0"/>
    <w:rsid w:val="003E126F"/>
    <w:rsid w:val="003E17C4"/>
    <w:rsid w:val="003E2659"/>
    <w:rsid w:val="003E2BA6"/>
    <w:rsid w:val="003E31E0"/>
    <w:rsid w:val="003E389D"/>
    <w:rsid w:val="003E4B3B"/>
    <w:rsid w:val="003E4C47"/>
    <w:rsid w:val="003E5E01"/>
    <w:rsid w:val="003F110E"/>
    <w:rsid w:val="003F1AC2"/>
    <w:rsid w:val="003F4FB8"/>
    <w:rsid w:val="003F6B78"/>
    <w:rsid w:val="003F6F67"/>
    <w:rsid w:val="00401CC6"/>
    <w:rsid w:val="00402EC5"/>
    <w:rsid w:val="00403172"/>
    <w:rsid w:val="004055CE"/>
    <w:rsid w:val="00406787"/>
    <w:rsid w:val="004076EA"/>
    <w:rsid w:val="00407933"/>
    <w:rsid w:val="0041174E"/>
    <w:rsid w:val="004135F6"/>
    <w:rsid w:val="00414357"/>
    <w:rsid w:val="0041552F"/>
    <w:rsid w:val="00415CBC"/>
    <w:rsid w:val="00415CC3"/>
    <w:rsid w:val="00416146"/>
    <w:rsid w:val="00420809"/>
    <w:rsid w:val="00420952"/>
    <w:rsid w:val="004220AA"/>
    <w:rsid w:val="004231E6"/>
    <w:rsid w:val="00423AF0"/>
    <w:rsid w:val="0042483F"/>
    <w:rsid w:val="00425506"/>
    <w:rsid w:val="0043060B"/>
    <w:rsid w:val="0043249F"/>
    <w:rsid w:val="004324D2"/>
    <w:rsid w:val="00432A32"/>
    <w:rsid w:val="00432D07"/>
    <w:rsid w:val="00435EF1"/>
    <w:rsid w:val="004361BA"/>
    <w:rsid w:val="00437A63"/>
    <w:rsid w:val="00440288"/>
    <w:rsid w:val="00441C96"/>
    <w:rsid w:val="00441D1D"/>
    <w:rsid w:val="0044434F"/>
    <w:rsid w:val="0044755E"/>
    <w:rsid w:val="00450941"/>
    <w:rsid w:val="00450ED5"/>
    <w:rsid w:val="004547C8"/>
    <w:rsid w:val="00460C54"/>
    <w:rsid w:val="00461CA3"/>
    <w:rsid w:val="00462051"/>
    <w:rsid w:val="00462608"/>
    <w:rsid w:val="00464ACE"/>
    <w:rsid w:val="00465E5D"/>
    <w:rsid w:val="00465EAD"/>
    <w:rsid w:val="00467AFC"/>
    <w:rsid w:val="00473499"/>
    <w:rsid w:val="0047623E"/>
    <w:rsid w:val="00476E72"/>
    <w:rsid w:val="00476F60"/>
    <w:rsid w:val="0047784B"/>
    <w:rsid w:val="00480C3C"/>
    <w:rsid w:val="00481009"/>
    <w:rsid w:val="004820AF"/>
    <w:rsid w:val="004848D5"/>
    <w:rsid w:val="00486381"/>
    <w:rsid w:val="004871C3"/>
    <w:rsid w:val="0049042F"/>
    <w:rsid w:val="00490690"/>
    <w:rsid w:val="00494747"/>
    <w:rsid w:val="00494FCA"/>
    <w:rsid w:val="004955CE"/>
    <w:rsid w:val="00495F26"/>
    <w:rsid w:val="00495F61"/>
    <w:rsid w:val="004968AF"/>
    <w:rsid w:val="00497A8A"/>
    <w:rsid w:val="00497BE6"/>
    <w:rsid w:val="004A22B1"/>
    <w:rsid w:val="004A271F"/>
    <w:rsid w:val="004A36B9"/>
    <w:rsid w:val="004A3B49"/>
    <w:rsid w:val="004A3F6E"/>
    <w:rsid w:val="004A5BB8"/>
    <w:rsid w:val="004A6763"/>
    <w:rsid w:val="004B1B86"/>
    <w:rsid w:val="004B2104"/>
    <w:rsid w:val="004B4BC7"/>
    <w:rsid w:val="004B586C"/>
    <w:rsid w:val="004B5F8B"/>
    <w:rsid w:val="004B62FA"/>
    <w:rsid w:val="004B6E3B"/>
    <w:rsid w:val="004C21A8"/>
    <w:rsid w:val="004C2344"/>
    <w:rsid w:val="004C32D1"/>
    <w:rsid w:val="004C3735"/>
    <w:rsid w:val="004C408A"/>
    <w:rsid w:val="004C5394"/>
    <w:rsid w:val="004C57CC"/>
    <w:rsid w:val="004C6157"/>
    <w:rsid w:val="004C6E39"/>
    <w:rsid w:val="004C7AA1"/>
    <w:rsid w:val="004D0CA0"/>
    <w:rsid w:val="004D0E40"/>
    <w:rsid w:val="004D2BC3"/>
    <w:rsid w:val="004D405A"/>
    <w:rsid w:val="004D72BD"/>
    <w:rsid w:val="004E087F"/>
    <w:rsid w:val="004E0EFD"/>
    <w:rsid w:val="004E1871"/>
    <w:rsid w:val="004E18BE"/>
    <w:rsid w:val="004E1C2A"/>
    <w:rsid w:val="004E2BE4"/>
    <w:rsid w:val="004E5391"/>
    <w:rsid w:val="004E749B"/>
    <w:rsid w:val="004F3E59"/>
    <w:rsid w:val="004F4D77"/>
    <w:rsid w:val="004F7814"/>
    <w:rsid w:val="00500A26"/>
    <w:rsid w:val="00500B72"/>
    <w:rsid w:val="0050235E"/>
    <w:rsid w:val="005023DF"/>
    <w:rsid w:val="00502793"/>
    <w:rsid w:val="005029B3"/>
    <w:rsid w:val="005034E1"/>
    <w:rsid w:val="00503DB1"/>
    <w:rsid w:val="00504DFF"/>
    <w:rsid w:val="00507A8C"/>
    <w:rsid w:val="00510BA0"/>
    <w:rsid w:val="005118F8"/>
    <w:rsid w:val="0051211E"/>
    <w:rsid w:val="0051258A"/>
    <w:rsid w:val="00512C3A"/>
    <w:rsid w:val="00513834"/>
    <w:rsid w:val="00515215"/>
    <w:rsid w:val="005154BE"/>
    <w:rsid w:val="00515F93"/>
    <w:rsid w:val="005176C5"/>
    <w:rsid w:val="005201F6"/>
    <w:rsid w:val="00520A3D"/>
    <w:rsid w:val="0052171B"/>
    <w:rsid w:val="00521840"/>
    <w:rsid w:val="005222C9"/>
    <w:rsid w:val="00522536"/>
    <w:rsid w:val="00522DC6"/>
    <w:rsid w:val="00522F17"/>
    <w:rsid w:val="0052303B"/>
    <w:rsid w:val="005232F1"/>
    <w:rsid w:val="00525A3F"/>
    <w:rsid w:val="00525AFB"/>
    <w:rsid w:val="00526BC0"/>
    <w:rsid w:val="00527E1D"/>
    <w:rsid w:val="00532285"/>
    <w:rsid w:val="005337F2"/>
    <w:rsid w:val="00536E03"/>
    <w:rsid w:val="0053713F"/>
    <w:rsid w:val="005378B1"/>
    <w:rsid w:val="00537FF0"/>
    <w:rsid w:val="00541111"/>
    <w:rsid w:val="00545690"/>
    <w:rsid w:val="00545CEF"/>
    <w:rsid w:val="00546161"/>
    <w:rsid w:val="005509D9"/>
    <w:rsid w:val="00550F96"/>
    <w:rsid w:val="00551703"/>
    <w:rsid w:val="0055266A"/>
    <w:rsid w:val="005541E9"/>
    <w:rsid w:val="00554D5E"/>
    <w:rsid w:val="00557F58"/>
    <w:rsid w:val="00561CDD"/>
    <w:rsid w:val="005631EA"/>
    <w:rsid w:val="005646A3"/>
    <w:rsid w:val="005652EF"/>
    <w:rsid w:val="00565506"/>
    <w:rsid w:val="00566237"/>
    <w:rsid w:val="00573D1A"/>
    <w:rsid w:val="005750EB"/>
    <w:rsid w:val="00575315"/>
    <w:rsid w:val="0057578F"/>
    <w:rsid w:val="00575D45"/>
    <w:rsid w:val="005775DA"/>
    <w:rsid w:val="005803A6"/>
    <w:rsid w:val="0058336E"/>
    <w:rsid w:val="005835E6"/>
    <w:rsid w:val="005876B2"/>
    <w:rsid w:val="005877CA"/>
    <w:rsid w:val="005908D6"/>
    <w:rsid w:val="00592A7F"/>
    <w:rsid w:val="00593C14"/>
    <w:rsid w:val="005964CC"/>
    <w:rsid w:val="005A17C0"/>
    <w:rsid w:val="005A3FC3"/>
    <w:rsid w:val="005A5932"/>
    <w:rsid w:val="005A660F"/>
    <w:rsid w:val="005A7C06"/>
    <w:rsid w:val="005B0FF9"/>
    <w:rsid w:val="005B177C"/>
    <w:rsid w:val="005B293B"/>
    <w:rsid w:val="005B2DC1"/>
    <w:rsid w:val="005B31D0"/>
    <w:rsid w:val="005B38EE"/>
    <w:rsid w:val="005C080E"/>
    <w:rsid w:val="005C11BF"/>
    <w:rsid w:val="005C21CB"/>
    <w:rsid w:val="005C2862"/>
    <w:rsid w:val="005C2FB6"/>
    <w:rsid w:val="005C31A0"/>
    <w:rsid w:val="005C354F"/>
    <w:rsid w:val="005C4C0B"/>
    <w:rsid w:val="005C4D2E"/>
    <w:rsid w:val="005C6F06"/>
    <w:rsid w:val="005C7E19"/>
    <w:rsid w:val="005D0D1A"/>
    <w:rsid w:val="005D141A"/>
    <w:rsid w:val="005D2542"/>
    <w:rsid w:val="005D3D24"/>
    <w:rsid w:val="005D4C9E"/>
    <w:rsid w:val="005D66E6"/>
    <w:rsid w:val="005D7B7D"/>
    <w:rsid w:val="005E20A2"/>
    <w:rsid w:val="005E2D40"/>
    <w:rsid w:val="005E34A9"/>
    <w:rsid w:val="005E3FA5"/>
    <w:rsid w:val="005E43D3"/>
    <w:rsid w:val="005E5589"/>
    <w:rsid w:val="005E559C"/>
    <w:rsid w:val="005E5FFC"/>
    <w:rsid w:val="005E77F3"/>
    <w:rsid w:val="005E7DCD"/>
    <w:rsid w:val="005E7F25"/>
    <w:rsid w:val="005F2F2F"/>
    <w:rsid w:val="005F331A"/>
    <w:rsid w:val="005F3985"/>
    <w:rsid w:val="005F4469"/>
    <w:rsid w:val="005F47AA"/>
    <w:rsid w:val="005F49AE"/>
    <w:rsid w:val="005F6D01"/>
    <w:rsid w:val="00600BDE"/>
    <w:rsid w:val="00601345"/>
    <w:rsid w:val="0060154E"/>
    <w:rsid w:val="006022EA"/>
    <w:rsid w:val="006062E2"/>
    <w:rsid w:val="00606666"/>
    <w:rsid w:val="006068C9"/>
    <w:rsid w:val="00606B17"/>
    <w:rsid w:val="0060775A"/>
    <w:rsid w:val="00613338"/>
    <w:rsid w:val="00613FF6"/>
    <w:rsid w:val="006143CB"/>
    <w:rsid w:val="006159CC"/>
    <w:rsid w:val="00615AF4"/>
    <w:rsid w:val="00617129"/>
    <w:rsid w:val="00617325"/>
    <w:rsid w:val="00621794"/>
    <w:rsid w:val="006217B3"/>
    <w:rsid w:val="00622577"/>
    <w:rsid w:val="006243D0"/>
    <w:rsid w:val="00624622"/>
    <w:rsid w:val="00624D4D"/>
    <w:rsid w:val="006262D1"/>
    <w:rsid w:val="00627B9C"/>
    <w:rsid w:val="0063218C"/>
    <w:rsid w:val="006326A0"/>
    <w:rsid w:val="00632E06"/>
    <w:rsid w:val="00633977"/>
    <w:rsid w:val="00635944"/>
    <w:rsid w:val="0063639A"/>
    <w:rsid w:val="00636904"/>
    <w:rsid w:val="00637BF3"/>
    <w:rsid w:val="00641AEF"/>
    <w:rsid w:val="0064268C"/>
    <w:rsid w:val="00644932"/>
    <w:rsid w:val="006456DC"/>
    <w:rsid w:val="00645967"/>
    <w:rsid w:val="00645C88"/>
    <w:rsid w:val="0064630E"/>
    <w:rsid w:val="00646CDB"/>
    <w:rsid w:val="006513BB"/>
    <w:rsid w:val="00651ABF"/>
    <w:rsid w:val="00652530"/>
    <w:rsid w:val="0065278F"/>
    <w:rsid w:val="0065300F"/>
    <w:rsid w:val="00653201"/>
    <w:rsid w:val="006552BA"/>
    <w:rsid w:val="00655996"/>
    <w:rsid w:val="00656983"/>
    <w:rsid w:val="006575C4"/>
    <w:rsid w:val="00662202"/>
    <w:rsid w:val="0066286E"/>
    <w:rsid w:val="0067092F"/>
    <w:rsid w:val="006715F0"/>
    <w:rsid w:val="006716A2"/>
    <w:rsid w:val="006716F3"/>
    <w:rsid w:val="00671E15"/>
    <w:rsid w:val="00672485"/>
    <w:rsid w:val="00672EA7"/>
    <w:rsid w:val="00675B6E"/>
    <w:rsid w:val="00676B85"/>
    <w:rsid w:val="00676B91"/>
    <w:rsid w:val="0067758C"/>
    <w:rsid w:val="00680C39"/>
    <w:rsid w:val="00681CFD"/>
    <w:rsid w:val="00681D21"/>
    <w:rsid w:val="0068288C"/>
    <w:rsid w:val="00683724"/>
    <w:rsid w:val="00684047"/>
    <w:rsid w:val="0068481D"/>
    <w:rsid w:val="00685D14"/>
    <w:rsid w:val="00687457"/>
    <w:rsid w:val="006875A7"/>
    <w:rsid w:val="0069090B"/>
    <w:rsid w:val="006910BD"/>
    <w:rsid w:val="006919D4"/>
    <w:rsid w:val="00692D3D"/>
    <w:rsid w:val="006937A9"/>
    <w:rsid w:val="00693A87"/>
    <w:rsid w:val="006956AA"/>
    <w:rsid w:val="00695BE5"/>
    <w:rsid w:val="00697C21"/>
    <w:rsid w:val="006A0A5D"/>
    <w:rsid w:val="006A0C5F"/>
    <w:rsid w:val="006A1F2B"/>
    <w:rsid w:val="006A316F"/>
    <w:rsid w:val="006A42F2"/>
    <w:rsid w:val="006A4EBA"/>
    <w:rsid w:val="006A53DE"/>
    <w:rsid w:val="006A6FA0"/>
    <w:rsid w:val="006A733A"/>
    <w:rsid w:val="006B19C5"/>
    <w:rsid w:val="006B2423"/>
    <w:rsid w:val="006B3656"/>
    <w:rsid w:val="006B4A2A"/>
    <w:rsid w:val="006B54EA"/>
    <w:rsid w:val="006B57D8"/>
    <w:rsid w:val="006B5D24"/>
    <w:rsid w:val="006B66CE"/>
    <w:rsid w:val="006B7FEF"/>
    <w:rsid w:val="006C0ED5"/>
    <w:rsid w:val="006C2AD2"/>
    <w:rsid w:val="006C3311"/>
    <w:rsid w:val="006C4563"/>
    <w:rsid w:val="006C5527"/>
    <w:rsid w:val="006D0074"/>
    <w:rsid w:val="006D251C"/>
    <w:rsid w:val="006D28E8"/>
    <w:rsid w:val="006D314D"/>
    <w:rsid w:val="006D67F7"/>
    <w:rsid w:val="006D6A36"/>
    <w:rsid w:val="006D6E90"/>
    <w:rsid w:val="006D7B36"/>
    <w:rsid w:val="006E08D2"/>
    <w:rsid w:val="006E0E65"/>
    <w:rsid w:val="006E1445"/>
    <w:rsid w:val="006E3B4E"/>
    <w:rsid w:val="006E3EAC"/>
    <w:rsid w:val="006E5042"/>
    <w:rsid w:val="006E7AF3"/>
    <w:rsid w:val="006F1EC6"/>
    <w:rsid w:val="006F2CE3"/>
    <w:rsid w:val="006F464C"/>
    <w:rsid w:val="006F4724"/>
    <w:rsid w:val="006F6C32"/>
    <w:rsid w:val="006F6CB5"/>
    <w:rsid w:val="006F6F1D"/>
    <w:rsid w:val="006F748A"/>
    <w:rsid w:val="00702588"/>
    <w:rsid w:val="00703F88"/>
    <w:rsid w:val="00704877"/>
    <w:rsid w:val="00705517"/>
    <w:rsid w:val="00705950"/>
    <w:rsid w:val="007070D0"/>
    <w:rsid w:val="00707C4F"/>
    <w:rsid w:val="00712610"/>
    <w:rsid w:val="00712CF5"/>
    <w:rsid w:val="00714179"/>
    <w:rsid w:val="007144BD"/>
    <w:rsid w:val="007145B2"/>
    <w:rsid w:val="007155C1"/>
    <w:rsid w:val="0071591C"/>
    <w:rsid w:val="00717159"/>
    <w:rsid w:val="00720FE3"/>
    <w:rsid w:val="007213FE"/>
    <w:rsid w:val="00723727"/>
    <w:rsid w:val="00724890"/>
    <w:rsid w:val="00725484"/>
    <w:rsid w:val="007264F7"/>
    <w:rsid w:val="00727188"/>
    <w:rsid w:val="0072736F"/>
    <w:rsid w:val="00727E31"/>
    <w:rsid w:val="0073023D"/>
    <w:rsid w:val="00731C35"/>
    <w:rsid w:val="00734106"/>
    <w:rsid w:val="00735C78"/>
    <w:rsid w:val="00743180"/>
    <w:rsid w:val="007440EB"/>
    <w:rsid w:val="0074565E"/>
    <w:rsid w:val="00745DF7"/>
    <w:rsid w:val="0074707B"/>
    <w:rsid w:val="00752398"/>
    <w:rsid w:val="00754157"/>
    <w:rsid w:val="007545F2"/>
    <w:rsid w:val="00754656"/>
    <w:rsid w:val="00754C84"/>
    <w:rsid w:val="007562A9"/>
    <w:rsid w:val="00763238"/>
    <w:rsid w:val="007632E2"/>
    <w:rsid w:val="007635AD"/>
    <w:rsid w:val="007648EC"/>
    <w:rsid w:val="007652F9"/>
    <w:rsid w:val="00765806"/>
    <w:rsid w:val="00765CB0"/>
    <w:rsid w:val="00765D5F"/>
    <w:rsid w:val="00766A36"/>
    <w:rsid w:val="00767375"/>
    <w:rsid w:val="00767FA4"/>
    <w:rsid w:val="0077046A"/>
    <w:rsid w:val="007732EF"/>
    <w:rsid w:val="00773313"/>
    <w:rsid w:val="007737E7"/>
    <w:rsid w:val="00773A37"/>
    <w:rsid w:val="00775965"/>
    <w:rsid w:val="00776255"/>
    <w:rsid w:val="0077721C"/>
    <w:rsid w:val="0078063A"/>
    <w:rsid w:val="0078121F"/>
    <w:rsid w:val="00782AE6"/>
    <w:rsid w:val="007853F0"/>
    <w:rsid w:val="0078744E"/>
    <w:rsid w:val="007930F1"/>
    <w:rsid w:val="007955BB"/>
    <w:rsid w:val="0079738D"/>
    <w:rsid w:val="007A00FF"/>
    <w:rsid w:val="007A1248"/>
    <w:rsid w:val="007A2F55"/>
    <w:rsid w:val="007A39E8"/>
    <w:rsid w:val="007A4D87"/>
    <w:rsid w:val="007A5177"/>
    <w:rsid w:val="007A5D34"/>
    <w:rsid w:val="007A6237"/>
    <w:rsid w:val="007A7DC6"/>
    <w:rsid w:val="007B063D"/>
    <w:rsid w:val="007B0BBC"/>
    <w:rsid w:val="007B0F2C"/>
    <w:rsid w:val="007B2036"/>
    <w:rsid w:val="007B21F4"/>
    <w:rsid w:val="007B2E01"/>
    <w:rsid w:val="007B4232"/>
    <w:rsid w:val="007B4C73"/>
    <w:rsid w:val="007B4FC8"/>
    <w:rsid w:val="007B5C11"/>
    <w:rsid w:val="007B5D48"/>
    <w:rsid w:val="007B6441"/>
    <w:rsid w:val="007B7167"/>
    <w:rsid w:val="007C02B6"/>
    <w:rsid w:val="007C0F2D"/>
    <w:rsid w:val="007C1A19"/>
    <w:rsid w:val="007C2DF4"/>
    <w:rsid w:val="007C3682"/>
    <w:rsid w:val="007C4CE4"/>
    <w:rsid w:val="007C71BC"/>
    <w:rsid w:val="007D13EB"/>
    <w:rsid w:val="007D165D"/>
    <w:rsid w:val="007D3507"/>
    <w:rsid w:val="007D6DB2"/>
    <w:rsid w:val="007E0469"/>
    <w:rsid w:val="007E2078"/>
    <w:rsid w:val="007E2834"/>
    <w:rsid w:val="007E29C1"/>
    <w:rsid w:val="007E74C7"/>
    <w:rsid w:val="007E7693"/>
    <w:rsid w:val="007E777E"/>
    <w:rsid w:val="007F058B"/>
    <w:rsid w:val="007F079A"/>
    <w:rsid w:val="007F0AB6"/>
    <w:rsid w:val="007F0DA4"/>
    <w:rsid w:val="007F0F5A"/>
    <w:rsid w:val="007F34BA"/>
    <w:rsid w:val="007F50DA"/>
    <w:rsid w:val="007F7D50"/>
    <w:rsid w:val="008008DB"/>
    <w:rsid w:val="00802293"/>
    <w:rsid w:val="0080640F"/>
    <w:rsid w:val="0080685F"/>
    <w:rsid w:val="00810BF9"/>
    <w:rsid w:val="00811A22"/>
    <w:rsid w:val="00811B25"/>
    <w:rsid w:val="0081421A"/>
    <w:rsid w:val="008143EC"/>
    <w:rsid w:val="008163CB"/>
    <w:rsid w:val="00816711"/>
    <w:rsid w:val="00820E67"/>
    <w:rsid w:val="0082660A"/>
    <w:rsid w:val="00826FCF"/>
    <w:rsid w:val="00834189"/>
    <w:rsid w:val="0083423E"/>
    <w:rsid w:val="008372BF"/>
    <w:rsid w:val="00841604"/>
    <w:rsid w:val="00846A10"/>
    <w:rsid w:val="00846EAE"/>
    <w:rsid w:val="00847ED3"/>
    <w:rsid w:val="0085009B"/>
    <w:rsid w:val="00850411"/>
    <w:rsid w:val="008506D9"/>
    <w:rsid w:val="008543C3"/>
    <w:rsid w:val="00855F9B"/>
    <w:rsid w:val="00856151"/>
    <w:rsid w:val="00856B46"/>
    <w:rsid w:val="0086160C"/>
    <w:rsid w:val="00862EA4"/>
    <w:rsid w:val="00862F81"/>
    <w:rsid w:val="00862FE4"/>
    <w:rsid w:val="008653E3"/>
    <w:rsid w:val="00865F7B"/>
    <w:rsid w:val="00866892"/>
    <w:rsid w:val="00866BD9"/>
    <w:rsid w:val="008673DF"/>
    <w:rsid w:val="00867E6F"/>
    <w:rsid w:val="00870355"/>
    <w:rsid w:val="008723BC"/>
    <w:rsid w:val="00873E6A"/>
    <w:rsid w:val="00875664"/>
    <w:rsid w:val="008756A8"/>
    <w:rsid w:val="00875AEC"/>
    <w:rsid w:val="0088076B"/>
    <w:rsid w:val="00880870"/>
    <w:rsid w:val="00883DD3"/>
    <w:rsid w:val="00883F94"/>
    <w:rsid w:val="00884347"/>
    <w:rsid w:val="00886412"/>
    <w:rsid w:val="00886D75"/>
    <w:rsid w:val="00886FB7"/>
    <w:rsid w:val="0089113B"/>
    <w:rsid w:val="008919B9"/>
    <w:rsid w:val="00892204"/>
    <w:rsid w:val="008929B6"/>
    <w:rsid w:val="008937AE"/>
    <w:rsid w:val="008938E2"/>
    <w:rsid w:val="0089425D"/>
    <w:rsid w:val="0089518E"/>
    <w:rsid w:val="0089673B"/>
    <w:rsid w:val="008A0499"/>
    <w:rsid w:val="008A29CD"/>
    <w:rsid w:val="008A2DF9"/>
    <w:rsid w:val="008A6D28"/>
    <w:rsid w:val="008A734F"/>
    <w:rsid w:val="008B00F7"/>
    <w:rsid w:val="008B1579"/>
    <w:rsid w:val="008B1AF3"/>
    <w:rsid w:val="008B463F"/>
    <w:rsid w:val="008B55AF"/>
    <w:rsid w:val="008B6357"/>
    <w:rsid w:val="008B6DC4"/>
    <w:rsid w:val="008C0C23"/>
    <w:rsid w:val="008C291F"/>
    <w:rsid w:val="008C2DA4"/>
    <w:rsid w:val="008C37B8"/>
    <w:rsid w:val="008C38E7"/>
    <w:rsid w:val="008C3924"/>
    <w:rsid w:val="008C3EDE"/>
    <w:rsid w:val="008C6ED7"/>
    <w:rsid w:val="008C73CA"/>
    <w:rsid w:val="008C7F0F"/>
    <w:rsid w:val="008D11BF"/>
    <w:rsid w:val="008D3187"/>
    <w:rsid w:val="008D49DB"/>
    <w:rsid w:val="008D53E6"/>
    <w:rsid w:val="008D5B35"/>
    <w:rsid w:val="008D62CA"/>
    <w:rsid w:val="008E278A"/>
    <w:rsid w:val="008E3076"/>
    <w:rsid w:val="008E31E0"/>
    <w:rsid w:val="008E59DD"/>
    <w:rsid w:val="008E5D86"/>
    <w:rsid w:val="008E60F0"/>
    <w:rsid w:val="008E61B7"/>
    <w:rsid w:val="008E6A08"/>
    <w:rsid w:val="008F0638"/>
    <w:rsid w:val="008F3941"/>
    <w:rsid w:val="008F42F4"/>
    <w:rsid w:val="008F5D46"/>
    <w:rsid w:val="008F60B9"/>
    <w:rsid w:val="008F66AB"/>
    <w:rsid w:val="009005EC"/>
    <w:rsid w:val="00900D05"/>
    <w:rsid w:val="00901A46"/>
    <w:rsid w:val="0090201D"/>
    <w:rsid w:val="00905075"/>
    <w:rsid w:val="00907F64"/>
    <w:rsid w:val="009145A8"/>
    <w:rsid w:val="0091495F"/>
    <w:rsid w:val="009154AE"/>
    <w:rsid w:val="00915B23"/>
    <w:rsid w:val="009164BD"/>
    <w:rsid w:val="0091749C"/>
    <w:rsid w:val="00917844"/>
    <w:rsid w:val="00917CD3"/>
    <w:rsid w:val="00921994"/>
    <w:rsid w:val="0092237D"/>
    <w:rsid w:val="00922AA4"/>
    <w:rsid w:val="009232EC"/>
    <w:rsid w:val="009236A0"/>
    <w:rsid w:val="00923B56"/>
    <w:rsid w:val="0092482B"/>
    <w:rsid w:val="0092521D"/>
    <w:rsid w:val="00925D6D"/>
    <w:rsid w:val="00925EA4"/>
    <w:rsid w:val="00926AF2"/>
    <w:rsid w:val="00927708"/>
    <w:rsid w:val="00927B1F"/>
    <w:rsid w:val="00931BFF"/>
    <w:rsid w:val="00932B02"/>
    <w:rsid w:val="00933E5E"/>
    <w:rsid w:val="00935397"/>
    <w:rsid w:val="009367D6"/>
    <w:rsid w:val="00937FEA"/>
    <w:rsid w:val="00940622"/>
    <w:rsid w:val="009413BA"/>
    <w:rsid w:val="00943497"/>
    <w:rsid w:val="0094386B"/>
    <w:rsid w:val="009443AF"/>
    <w:rsid w:val="00950591"/>
    <w:rsid w:val="00950BD1"/>
    <w:rsid w:val="00950EA5"/>
    <w:rsid w:val="00953750"/>
    <w:rsid w:val="00953A39"/>
    <w:rsid w:val="00955373"/>
    <w:rsid w:val="00955833"/>
    <w:rsid w:val="00955F40"/>
    <w:rsid w:val="0095628E"/>
    <w:rsid w:val="00960264"/>
    <w:rsid w:val="0096080B"/>
    <w:rsid w:val="00962161"/>
    <w:rsid w:val="00962792"/>
    <w:rsid w:val="00962D31"/>
    <w:rsid w:val="0096389B"/>
    <w:rsid w:val="0096488B"/>
    <w:rsid w:val="009648EE"/>
    <w:rsid w:val="009658D9"/>
    <w:rsid w:val="00966151"/>
    <w:rsid w:val="00966B01"/>
    <w:rsid w:val="00966EA1"/>
    <w:rsid w:val="00970066"/>
    <w:rsid w:val="00970B5A"/>
    <w:rsid w:val="00970F64"/>
    <w:rsid w:val="00972576"/>
    <w:rsid w:val="009725E0"/>
    <w:rsid w:val="009749CA"/>
    <w:rsid w:val="00975314"/>
    <w:rsid w:val="00976B23"/>
    <w:rsid w:val="0097774B"/>
    <w:rsid w:val="0098006B"/>
    <w:rsid w:val="00980BD8"/>
    <w:rsid w:val="00981B6F"/>
    <w:rsid w:val="009837BA"/>
    <w:rsid w:val="00985320"/>
    <w:rsid w:val="00985865"/>
    <w:rsid w:val="00985B1F"/>
    <w:rsid w:val="009906CF"/>
    <w:rsid w:val="009925E5"/>
    <w:rsid w:val="00993DA7"/>
    <w:rsid w:val="009945A5"/>
    <w:rsid w:val="00996305"/>
    <w:rsid w:val="009964A4"/>
    <w:rsid w:val="009972FC"/>
    <w:rsid w:val="0099767F"/>
    <w:rsid w:val="00997704"/>
    <w:rsid w:val="00997C0E"/>
    <w:rsid w:val="009A00F9"/>
    <w:rsid w:val="009A1176"/>
    <w:rsid w:val="009A21A7"/>
    <w:rsid w:val="009A22B7"/>
    <w:rsid w:val="009A2443"/>
    <w:rsid w:val="009A5C87"/>
    <w:rsid w:val="009A65AD"/>
    <w:rsid w:val="009A7A12"/>
    <w:rsid w:val="009B011E"/>
    <w:rsid w:val="009B11D3"/>
    <w:rsid w:val="009B2302"/>
    <w:rsid w:val="009B3437"/>
    <w:rsid w:val="009B4863"/>
    <w:rsid w:val="009B513C"/>
    <w:rsid w:val="009B6355"/>
    <w:rsid w:val="009B67F2"/>
    <w:rsid w:val="009B6A79"/>
    <w:rsid w:val="009B75A1"/>
    <w:rsid w:val="009C01FE"/>
    <w:rsid w:val="009C1015"/>
    <w:rsid w:val="009C2CE9"/>
    <w:rsid w:val="009C40DC"/>
    <w:rsid w:val="009C4814"/>
    <w:rsid w:val="009C5404"/>
    <w:rsid w:val="009C5D25"/>
    <w:rsid w:val="009C7DCC"/>
    <w:rsid w:val="009D000E"/>
    <w:rsid w:val="009D1FE3"/>
    <w:rsid w:val="009D26B6"/>
    <w:rsid w:val="009D4762"/>
    <w:rsid w:val="009D4810"/>
    <w:rsid w:val="009D649D"/>
    <w:rsid w:val="009E09CF"/>
    <w:rsid w:val="009E0E9B"/>
    <w:rsid w:val="009E11D4"/>
    <w:rsid w:val="009E1C83"/>
    <w:rsid w:val="009E29C0"/>
    <w:rsid w:val="009E2DD5"/>
    <w:rsid w:val="009E3EDE"/>
    <w:rsid w:val="009E598F"/>
    <w:rsid w:val="009E7E55"/>
    <w:rsid w:val="009F0438"/>
    <w:rsid w:val="009F4FE0"/>
    <w:rsid w:val="00A00AAE"/>
    <w:rsid w:val="00A00DBF"/>
    <w:rsid w:val="00A04189"/>
    <w:rsid w:val="00A05206"/>
    <w:rsid w:val="00A05D71"/>
    <w:rsid w:val="00A06DB5"/>
    <w:rsid w:val="00A07C55"/>
    <w:rsid w:val="00A10732"/>
    <w:rsid w:val="00A119EE"/>
    <w:rsid w:val="00A11AB1"/>
    <w:rsid w:val="00A12CD9"/>
    <w:rsid w:val="00A13B19"/>
    <w:rsid w:val="00A149F4"/>
    <w:rsid w:val="00A15085"/>
    <w:rsid w:val="00A15332"/>
    <w:rsid w:val="00A15CD7"/>
    <w:rsid w:val="00A17541"/>
    <w:rsid w:val="00A17B26"/>
    <w:rsid w:val="00A207BD"/>
    <w:rsid w:val="00A20FEC"/>
    <w:rsid w:val="00A2341E"/>
    <w:rsid w:val="00A25687"/>
    <w:rsid w:val="00A310ED"/>
    <w:rsid w:val="00A31D57"/>
    <w:rsid w:val="00A37B99"/>
    <w:rsid w:val="00A37ED3"/>
    <w:rsid w:val="00A40218"/>
    <w:rsid w:val="00A417DA"/>
    <w:rsid w:val="00A41FEB"/>
    <w:rsid w:val="00A424D4"/>
    <w:rsid w:val="00A434D1"/>
    <w:rsid w:val="00A43FFF"/>
    <w:rsid w:val="00A452B2"/>
    <w:rsid w:val="00A4554A"/>
    <w:rsid w:val="00A45668"/>
    <w:rsid w:val="00A45E9D"/>
    <w:rsid w:val="00A473F1"/>
    <w:rsid w:val="00A50A74"/>
    <w:rsid w:val="00A51284"/>
    <w:rsid w:val="00A52A08"/>
    <w:rsid w:val="00A5322B"/>
    <w:rsid w:val="00A53748"/>
    <w:rsid w:val="00A545A4"/>
    <w:rsid w:val="00A56174"/>
    <w:rsid w:val="00A604CA"/>
    <w:rsid w:val="00A61751"/>
    <w:rsid w:val="00A63689"/>
    <w:rsid w:val="00A63CDE"/>
    <w:rsid w:val="00A6493A"/>
    <w:rsid w:val="00A64AC3"/>
    <w:rsid w:val="00A66322"/>
    <w:rsid w:val="00A669E5"/>
    <w:rsid w:val="00A67130"/>
    <w:rsid w:val="00A676E7"/>
    <w:rsid w:val="00A712DD"/>
    <w:rsid w:val="00A73725"/>
    <w:rsid w:val="00A75E47"/>
    <w:rsid w:val="00A765A8"/>
    <w:rsid w:val="00A768A4"/>
    <w:rsid w:val="00A7737A"/>
    <w:rsid w:val="00A8123C"/>
    <w:rsid w:val="00A81805"/>
    <w:rsid w:val="00A81ED7"/>
    <w:rsid w:val="00A84059"/>
    <w:rsid w:val="00A851BB"/>
    <w:rsid w:val="00A851D7"/>
    <w:rsid w:val="00A8529F"/>
    <w:rsid w:val="00A87F74"/>
    <w:rsid w:val="00A928A2"/>
    <w:rsid w:val="00A93B79"/>
    <w:rsid w:val="00A96683"/>
    <w:rsid w:val="00A97FEA"/>
    <w:rsid w:val="00AA08B4"/>
    <w:rsid w:val="00AA1699"/>
    <w:rsid w:val="00AA1D4E"/>
    <w:rsid w:val="00AA3880"/>
    <w:rsid w:val="00AA390A"/>
    <w:rsid w:val="00AA46B8"/>
    <w:rsid w:val="00AA500D"/>
    <w:rsid w:val="00AA559A"/>
    <w:rsid w:val="00AA65B5"/>
    <w:rsid w:val="00AB1002"/>
    <w:rsid w:val="00AB1BB7"/>
    <w:rsid w:val="00AB204B"/>
    <w:rsid w:val="00AB2615"/>
    <w:rsid w:val="00AB2FB4"/>
    <w:rsid w:val="00AB316A"/>
    <w:rsid w:val="00AB333C"/>
    <w:rsid w:val="00AB6DE1"/>
    <w:rsid w:val="00AC3FDD"/>
    <w:rsid w:val="00AC4381"/>
    <w:rsid w:val="00AC44DA"/>
    <w:rsid w:val="00AC4772"/>
    <w:rsid w:val="00AC7CA9"/>
    <w:rsid w:val="00AC7E5A"/>
    <w:rsid w:val="00AD0078"/>
    <w:rsid w:val="00AD077F"/>
    <w:rsid w:val="00AD10E6"/>
    <w:rsid w:val="00AD22B0"/>
    <w:rsid w:val="00AD28DA"/>
    <w:rsid w:val="00AD5BC8"/>
    <w:rsid w:val="00AE1D75"/>
    <w:rsid w:val="00AE2154"/>
    <w:rsid w:val="00AE3EFF"/>
    <w:rsid w:val="00AE483C"/>
    <w:rsid w:val="00AE632E"/>
    <w:rsid w:val="00AE7150"/>
    <w:rsid w:val="00AE7D28"/>
    <w:rsid w:val="00AF02FC"/>
    <w:rsid w:val="00AF1E46"/>
    <w:rsid w:val="00AF2603"/>
    <w:rsid w:val="00AF2901"/>
    <w:rsid w:val="00AF2A67"/>
    <w:rsid w:val="00AF31CE"/>
    <w:rsid w:val="00AF3D4B"/>
    <w:rsid w:val="00AF433C"/>
    <w:rsid w:val="00AF49CB"/>
    <w:rsid w:val="00AF4A71"/>
    <w:rsid w:val="00AF4D01"/>
    <w:rsid w:val="00AF5068"/>
    <w:rsid w:val="00AF5467"/>
    <w:rsid w:val="00AF5DCE"/>
    <w:rsid w:val="00AF6B78"/>
    <w:rsid w:val="00B00503"/>
    <w:rsid w:val="00B00BD6"/>
    <w:rsid w:val="00B025BA"/>
    <w:rsid w:val="00B02C02"/>
    <w:rsid w:val="00B02D5F"/>
    <w:rsid w:val="00B0356B"/>
    <w:rsid w:val="00B049E8"/>
    <w:rsid w:val="00B04B98"/>
    <w:rsid w:val="00B052B3"/>
    <w:rsid w:val="00B0546A"/>
    <w:rsid w:val="00B05E7E"/>
    <w:rsid w:val="00B0626A"/>
    <w:rsid w:val="00B06F30"/>
    <w:rsid w:val="00B17129"/>
    <w:rsid w:val="00B23970"/>
    <w:rsid w:val="00B23F5D"/>
    <w:rsid w:val="00B26A0B"/>
    <w:rsid w:val="00B2788B"/>
    <w:rsid w:val="00B30D01"/>
    <w:rsid w:val="00B30E21"/>
    <w:rsid w:val="00B32947"/>
    <w:rsid w:val="00B3512A"/>
    <w:rsid w:val="00B35DDB"/>
    <w:rsid w:val="00B37AC7"/>
    <w:rsid w:val="00B42647"/>
    <w:rsid w:val="00B43148"/>
    <w:rsid w:val="00B44028"/>
    <w:rsid w:val="00B45C53"/>
    <w:rsid w:val="00B46633"/>
    <w:rsid w:val="00B471FD"/>
    <w:rsid w:val="00B47219"/>
    <w:rsid w:val="00B509E5"/>
    <w:rsid w:val="00B51F19"/>
    <w:rsid w:val="00B520FC"/>
    <w:rsid w:val="00B521D0"/>
    <w:rsid w:val="00B52341"/>
    <w:rsid w:val="00B53E69"/>
    <w:rsid w:val="00B54F77"/>
    <w:rsid w:val="00B55A79"/>
    <w:rsid w:val="00B5614F"/>
    <w:rsid w:val="00B60C96"/>
    <w:rsid w:val="00B61E1D"/>
    <w:rsid w:val="00B62EB8"/>
    <w:rsid w:val="00B63BD3"/>
    <w:rsid w:val="00B64F98"/>
    <w:rsid w:val="00B65743"/>
    <w:rsid w:val="00B664C6"/>
    <w:rsid w:val="00B679C8"/>
    <w:rsid w:val="00B67A6E"/>
    <w:rsid w:val="00B67B8A"/>
    <w:rsid w:val="00B67D9A"/>
    <w:rsid w:val="00B71BC8"/>
    <w:rsid w:val="00B72C20"/>
    <w:rsid w:val="00B72DC3"/>
    <w:rsid w:val="00B73687"/>
    <w:rsid w:val="00B73E4C"/>
    <w:rsid w:val="00B75AF0"/>
    <w:rsid w:val="00B77631"/>
    <w:rsid w:val="00B80491"/>
    <w:rsid w:val="00B816B8"/>
    <w:rsid w:val="00B81E3B"/>
    <w:rsid w:val="00B81E9A"/>
    <w:rsid w:val="00B82A4F"/>
    <w:rsid w:val="00B82AB2"/>
    <w:rsid w:val="00B83594"/>
    <w:rsid w:val="00B86289"/>
    <w:rsid w:val="00B953C8"/>
    <w:rsid w:val="00B96E99"/>
    <w:rsid w:val="00B97B5C"/>
    <w:rsid w:val="00BA2285"/>
    <w:rsid w:val="00BA2D9C"/>
    <w:rsid w:val="00BA37AF"/>
    <w:rsid w:val="00BA4466"/>
    <w:rsid w:val="00BA5B59"/>
    <w:rsid w:val="00BA637F"/>
    <w:rsid w:val="00BB01E3"/>
    <w:rsid w:val="00BB1661"/>
    <w:rsid w:val="00BB3285"/>
    <w:rsid w:val="00BB37BC"/>
    <w:rsid w:val="00BB7214"/>
    <w:rsid w:val="00BC08AA"/>
    <w:rsid w:val="00BC1E00"/>
    <w:rsid w:val="00BC28D5"/>
    <w:rsid w:val="00BC4590"/>
    <w:rsid w:val="00BC5149"/>
    <w:rsid w:val="00BC5944"/>
    <w:rsid w:val="00BC5D5D"/>
    <w:rsid w:val="00BC71A6"/>
    <w:rsid w:val="00BD0750"/>
    <w:rsid w:val="00BD2613"/>
    <w:rsid w:val="00BD4920"/>
    <w:rsid w:val="00BD52CF"/>
    <w:rsid w:val="00BD7D03"/>
    <w:rsid w:val="00BE06D8"/>
    <w:rsid w:val="00BE0760"/>
    <w:rsid w:val="00BE28B2"/>
    <w:rsid w:val="00BE2C40"/>
    <w:rsid w:val="00BE3E8C"/>
    <w:rsid w:val="00BE4C25"/>
    <w:rsid w:val="00BF12DA"/>
    <w:rsid w:val="00BF1C78"/>
    <w:rsid w:val="00BF2214"/>
    <w:rsid w:val="00BF28A5"/>
    <w:rsid w:val="00BF3FF7"/>
    <w:rsid w:val="00BF6BBE"/>
    <w:rsid w:val="00BF760C"/>
    <w:rsid w:val="00BF76C1"/>
    <w:rsid w:val="00C02BAD"/>
    <w:rsid w:val="00C03391"/>
    <w:rsid w:val="00C0469A"/>
    <w:rsid w:val="00C05702"/>
    <w:rsid w:val="00C06C9F"/>
    <w:rsid w:val="00C10DB9"/>
    <w:rsid w:val="00C11CA3"/>
    <w:rsid w:val="00C12589"/>
    <w:rsid w:val="00C13357"/>
    <w:rsid w:val="00C14579"/>
    <w:rsid w:val="00C161EE"/>
    <w:rsid w:val="00C16980"/>
    <w:rsid w:val="00C209AA"/>
    <w:rsid w:val="00C20C3D"/>
    <w:rsid w:val="00C22E0E"/>
    <w:rsid w:val="00C23263"/>
    <w:rsid w:val="00C23AB9"/>
    <w:rsid w:val="00C25637"/>
    <w:rsid w:val="00C260CB"/>
    <w:rsid w:val="00C266F2"/>
    <w:rsid w:val="00C2699D"/>
    <w:rsid w:val="00C26CC9"/>
    <w:rsid w:val="00C27296"/>
    <w:rsid w:val="00C27A53"/>
    <w:rsid w:val="00C27FBA"/>
    <w:rsid w:val="00C33065"/>
    <w:rsid w:val="00C3366E"/>
    <w:rsid w:val="00C33F11"/>
    <w:rsid w:val="00C341F9"/>
    <w:rsid w:val="00C34C5D"/>
    <w:rsid w:val="00C37B79"/>
    <w:rsid w:val="00C37D7B"/>
    <w:rsid w:val="00C37DE3"/>
    <w:rsid w:val="00C405FD"/>
    <w:rsid w:val="00C40BB9"/>
    <w:rsid w:val="00C46CC0"/>
    <w:rsid w:val="00C470A1"/>
    <w:rsid w:val="00C47ACE"/>
    <w:rsid w:val="00C52D57"/>
    <w:rsid w:val="00C53B34"/>
    <w:rsid w:val="00C556CF"/>
    <w:rsid w:val="00C56D3D"/>
    <w:rsid w:val="00C5706E"/>
    <w:rsid w:val="00C57ABD"/>
    <w:rsid w:val="00C60B18"/>
    <w:rsid w:val="00C60B7B"/>
    <w:rsid w:val="00C61501"/>
    <w:rsid w:val="00C61C1A"/>
    <w:rsid w:val="00C63041"/>
    <w:rsid w:val="00C6640F"/>
    <w:rsid w:val="00C6775C"/>
    <w:rsid w:val="00C67C4E"/>
    <w:rsid w:val="00C67D43"/>
    <w:rsid w:val="00C67DD0"/>
    <w:rsid w:val="00C70ED4"/>
    <w:rsid w:val="00C70EEC"/>
    <w:rsid w:val="00C75AE9"/>
    <w:rsid w:val="00C76263"/>
    <w:rsid w:val="00C77842"/>
    <w:rsid w:val="00C803FB"/>
    <w:rsid w:val="00C81CC5"/>
    <w:rsid w:val="00C82A88"/>
    <w:rsid w:val="00C8364C"/>
    <w:rsid w:val="00C85786"/>
    <w:rsid w:val="00C87FE2"/>
    <w:rsid w:val="00C94490"/>
    <w:rsid w:val="00C94B2B"/>
    <w:rsid w:val="00C95078"/>
    <w:rsid w:val="00C95693"/>
    <w:rsid w:val="00C95D2F"/>
    <w:rsid w:val="00C96688"/>
    <w:rsid w:val="00C973B5"/>
    <w:rsid w:val="00CA57E3"/>
    <w:rsid w:val="00CA5F46"/>
    <w:rsid w:val="00CA6741"/>
    <w:rsid w:val="00CA6BDB"/>
    <w:rsid w:val="00CA747F"/>
    <w:rsid w:val="00CA7A09"/>
    <w:rsid w:val="00CA7D6E"/>
    <w:rsid w:val="00CB09C8"/>
    <w:rsid w:val="00CB0AF9"/>
    <w:rsid w:val="00CB10F0"/>
    <w:rsid w:val="00CB5550"/>
    <w:rsid w:val="00CC009B"/>
    <w:rsid w:val="00CC02F2"/>
    <w:rsid w:val="00CC1577"/>
    <w:rsid w:val="00CC2C5A"/>
    <w:rsid w:val="00CC4138"/>
    <w:rsid w:val="00CC44C1"/>
    <w:rsid w:val="00CC4B68"/>
    <w:rsid w:val="00CC5637"/>
    <w:rsid w:val="00CC62F8"/>
    <w:rsid w:val="00CC6642"/>
    <w:rsid w:val="00CD35FE"/>
    <w:rsid w:val="00CE212B"/>
    <w:rsid w:val="00CE4AFF"/>
    <w:rsid w:val="00CE6C2C"/>
    <w:rsid w:val="00CE6FC4"/>
    <w:rsid w:val="00CE70C0"/>
    <w:rsid w:val="00CF0884"/>
    <w:rsid w:val="00CF4C25"/>
    <w:rsid w:val="00CF5238"/>
    <w:rsid w:val="00CF65CD"/>
    <w:rsid w:val="00CF758A"/>
    <w:rsid w:val="00D00349"/>
    <w:rsid w:val="00D00AA4"/>
    <w:rsid w:val="00D02008"/>
    <w:rsid w:val="00D03D4D"/>
    <w:rsid w:val="00D0736A"/>
    <w:rsid w:val="00D1071F"/>
    <w:rsid w:val="00D10DBC"/>
    <w:rsid w:val="00D10F49"/>
    <w:rsid w:val="00D119B5"/>
    <w:rsid w:val="00D12487"/>
    <w:rsid w:val="00D137F4"/>
    <w:rsid w:val="00D14224"/>
    <w:rsid w:val="00D145EF"/>
    <w:rsid w:val="00D15693"/>
    <w:rsid w:val="00D15A3B"/>
    <w:rsid w:val="00D1662E"/>
    <w:rsid w:val="00D174B1"/>
    <w:rsid w:val="00D2009C"/>
    <w:rsid w:val="00D20F47"/>
    <w:rsid w:val="00D21F99"/>
    <w:rsid w:val="00D223A9"/>
    <w:rsid w:val="00D249B5"/>
    <w:rsid w:val="00D25D97"/>
    <w:rsid w:val="00D264FC"/>
    <w:rsid w:val="00D26AE1"/>
    <w:rsid w:val="00D277DC"/>
    <w:rsid w:val="00D27B09"/>
    <w:rsid w:val="00D31714"/>
    <w:rsid w:val="00D337E5"/>
    <w:rsid w:val="00D33D2F"/>
    <w:rsid w:val="00D350AE"/>
    <w:rsid w:val="00D36D2F"/>
    <w:rsid w:val="00D36E18"/>
    <w:rsid w:val="00D372BD"/>
    <w:rsid w:val="00D40419"/>
    <w:rsid w:val="00D4125E"/>
    <w:rsid w:val="00D4152F"/>
    <w:rsid w:val="00D43358"/>
    <w:rsid w:val="00D45837"/>
    <w:rsid w:val="00D46640"/>
    <w:rsid w:val="00D466BF"/>
    <w:rsid w:val="00D47F8A"/>
    <w:rsid w:val="00D53274"/>
    <w:rsid w:val="00D5510D"/>
    <w:rsid w:val="00D5616A"/>
    <w:rsid w:val="00D563D9"/>
    <w:rsid w:val="00D56780"/>
    <w:rsid w:val="00D6001B"/>
    <w:rsid w:val="00D60207"/>
    <w:rsid w:val="00D602E5"/>
    <w:rsid w:val="00D61C04"/>
    <w:rsid w:val="00D61C41"/>
    <w:rsid w:val="00D61DDE"/>
    <w:rsid w:val="00D649B6"/>
    <w:rsid w:val="00D662F4"/>
    <w:rsid w:val="00D66A67"/>
    <w:rsid w:val="00D66CFC"/>
    <w:rsid w:val="00D67624"/>
    <w:rsid w:val="00D6762F"/>
    <w:rsid w:val="00D67D0E"/>
    <w:rsid w:val="00D70C84"/>
    <w:rsid w:val="00D70FC9"/>
    <w:rsid w:val="00D71843"/>
    <w:rsid w:val="00D72C83"/>
    <w:rsid w:val="00D73C48"/>
    <w:rsid w:val="00D74A54"/>
    <w:rsid w:val="00D74D85"/>
    <w:rsid w:val="00D75452"/>
    <w:rsid w:val="00D759DF"/>
    <w:rsid w:val="00D763F3"/>
    <w:rsid w:val="00D802F7"/>
    <w:rsid w:val="00D805EE"/>
    <w:rsid w:val="00D80C77"/>
    <w:rsid w:val="00D8140A"/>
    <w:rsid w:val="00D817F1"/>
    <w:rsid w:val="00D83208"/>
    <w:rsid w:val="00D83CF1"/>
    <w:rsid w:val="00D85662"/>
    <w:rsid w:val="00D8621F"/>
    <w:rsid w:val="00D86DC0"/>
    <w:rsid w:val="00D8733F"/>
    <w:rsid w:val="00D905A5"/>
    <w:rsid w:val="00D90C0C"/>
    <w:rsid w:val="00D9126E"/>
    <w:rsid w:val="00D91BD8"/>
    <w:rsid w:val="00D9455F"/>
    <w:rsid w:val="00D959D9"/>
    <w:rsid w:val="00DA10B8"/>
    <w:rsid w:val="00DA183B"/>
    <w:rsid w:val="00DA2E9E"/>
    <w:rsid w:val="00DA4184"/>
    <w:rsid w:val="00DA4968"/>
    <w:rsid w:val="00DA5F9D"/>
    <w:rsid w:val="00DA752F"/>
    <w:rsid w:val="00DB02A1"/>
    <w:rsid w:val="00DB0DA1"/>
    <w:rsid w:val="00DB1155"/>
    <w:rsid w:val="00DB27CB"/>
    <w:rsid w:val="00DB3836"/>
    <w:rsid w:val="00DB444A"/>
    <w:rsid w:val="00DB4B44"/>
    <w:rsid w:val="00DB53DA"/>
    <w:rsid w:val="00DC117E"/>
    <w:rsid w:val="00DC3613"/>
    <w:rsid w:val="00DC554C"/>
    <w:rsid w:val="00DC7353"/>
    <w:rsid w:val="00DD0BDF"/>
    <w:rsid w:val="00DD1088"/>
    <w:rsid w:val="00DD13AE"/>
    <w:rsid w:val="00DD30D5"/>
    <w:rsid w:val="00DD3CDF"/>
    <w:rsid w:val="00DD6C70"/>
    <w:rsid w:val="00DD7A91"/>
    <w:rsid w:val="00DE0B6A"/>
    <w:rsid w:val="00DE0E9D"/>
    <w:rsid w:val="00DE46B0"/>
    <w:rsid w:val="00DE579F"/>
    <w:rsid w:val="00DE5B0B"/>
    <w:rsid w:val="00DE61E0"/>
    <w:rsid w:val="00DE6295"/>
    <w:rsid w:val="00DE7A98"/>
    <w:rsid w:val="00DE7C86"/>
    <w:rsid w:val="00DE7F78"/>
    <w:rsid w:val="00DF1C40"/>
    <w:rsid w:val="00DF1EF9"/>
    <w:rsid w:val="00DF2554"/>
    <w:rsid w:val="00DF2956"/>
    <w:rsid w:val="00DF328D"/>
    <w:rsid w:val="00DF3638"/>
    <w:rsid w:val="00DF410A"/>
    <w:rsid w:val="00DF4664"/>
    <w:rsid w:val="00DF4ACB"/>
    <w:rsid w:val="00DF68CC"/>
    <w:rsid w:val="00DF7351"/>
    <w:rsid w:val="00DF7B22"/>
    <w:rsid w:val="00E00072"/>
    <w:rsid w:val="00E011E2"/>
    <w:rsid w:val="00E03ACD"/>
    <w:rsid w:val="00E0728C"/>
    <w:rsid w:val="00E1079A"/>
    <w:rsid w:val="00E1087C"/>
    <w:rsid w:val="00E12319"/>
    <w:rsid w:val="00E13AA8"/>
    <w:rsid w:val="00E13EFC"/>
    <w:rsid w:val="00E144D4"/>
    <w:rsid w:val="00E14634"/>
    <w:rsid w:val="00E149D8"/>
    <w:rsid w:val="00E15088"/>
    <w:rsid w:val="00E172CA"/>
    <w:rsid w:val="00E20E35"/>
    <w:rsid w:val="00E239FF"/>
    <w:rsid w:val="00E25612"/>
    <w:rsid w:val="00E271AB"/>
    <w:rsid w:val="00E2779D"/>
    <w:rsid w:val="00E303F6"/>
    <w:rsid w:val="00E30EB7"/>
    <w:rsid w:val="00E30FE1"/>
    <w:rsid w:val="00E315FC"/>
    <w:rsid w:val="00E32947"/>
    <w:rsid w:val="00E32A2A"/>
    <w:rsid w:val="00E342EA"/>
    <w:rsid w:val="00E35513"/>
    <w:rsid w:val="00E376FA"/>
    <w:rsid w:val="00E37B4E"/>
    <w:rsid w:val="00E37BC3"/>
    <w:rsid w:val="00E41135"/>
    <w:rsid w:val="00E414A9"/>
    <w:rsid w:val="00E41BC4"/>
    <w:rsid w:val="00E42E1D"/>
    <w:rsid w:val="00E431B2"/>
    <w:rsid w:val="00E433C7"/>
    <w:rsid w:val="00E44AD2"/>
    <w:rsid w:val="00E44EFF"/>
    <w:rsid w:val="00E46235"/>
    <w:rsid w:val="00E51C6B"/>
    <w:rsid w:val="00E54897"/>
    <w:rsid w:val="00E5683D"/>
    <w:rsid w:val="00E56C69"/>
    <w:rsid w:val="00E60816"/>
    <w:rsid w:val="00E611E4"/>
    <w:rsid w:val="00E61BA9"/>
    <w:rsid w:val="00E64937"/>
    <w:rsid w:val="00E64DEC"/>
    <w:rsid w:val="00E655D3"/>
    <w:rsid w:val="00E6688E"/>
    <w:rsid w:val="00E67411"/>
    <w:rsid w:val="00E6744B"/>
    <w:rsid w:val="00E6758F"/>
    <w:rsid w:val="00E72046"/>
    <w:rsid w:val="00E7255B"/>
    <w:rsid w:val="00E75162"/>
    <w:rsid w:val="00E76615"/>
    <w:rsid w:val="00E7687E"/>
    <w:rsid w:val="00E80113"/>
    <w:rsid w:val="00E805C6"/>
    <w:rsid w:val="00E80A56"/>
    <w:rsid w:val="00E8237C"/>
    <w:rsid w:val="00E82405"/>
    <w:rsid w:val="00E836D1"/>
    <w:rsid w:val="00E84814"/>
    <w:rsid w:val="00E854A2"/>
    <w:rsid w:val="00E85F3F"/>
    <w:rsid w:val="00E87481"/>
    <w:rsid w:val="00E874B3"/>
    <w:rsid w:val="00E907C0"/>
    <w:rsid w:val="00E90B83"/>
    <w:rsid w:val="00E92517"/>
    <w:rsid w:val="00E93DAF"/>
    <w:rsid w:val="00E96E58"/>
    <w:rsid w:val="00E97D9A"/>
    <w:rsid w:val="00EA036F"/>
    <w:rsid w:val="00EA0600"/>
    <w:rsid w:val="00EA1167"/>
    <w:rsid w:val="00EA452D"/>
    <w:rsid w:val="00EA5E62"/>
    <w:rsid w:val="00EB0EAD"/>
    <w:rsid w:val="00EB1E75"/>
    <w:rsid w:val="00EB206B"/>
    <w:rsid w:val="00EB2101"/>
    <w:rsid w:val="00EB241D"/>
    <w:rsid w:val="00EB296A"/>
    <w:rsid w:val="00EB3EA1"/>
    <w:rsid w:val="00EB60C6"/>
    <w:rsid w:val="00EB7828"/>
    <w:rsid w:val="00EC040E"/>
    <w:rsid w:val="00EC19E5"/>
    <w:rsid w:val="00EC3017"/>
    <w:rsid w:val="00EC3A0B"/>
    <w:rsid w:val="00EC6EAB"/>
    <w:rsid w:val="00ED0AAB"/>
    <w:rsid w:val="00ED3838"/>
    <w:rsid w:val="00ED58AD"/>
    <w:rsid w:val="00EE1E30"/>
    <w:rsid w:val="00EE2025"/>
    <w:rsid w:val="00EE2662"/>
    <w:rsid w:val="00EE49C4"/>
    <w:rsid w:val="00EE5851"/>
    <w:rsid w:val="00EE6F80"/>
    <w:rsid w:val="00EF2165"/>
    <w:rsid w:val="00EF39FB"/>
    <w:rsid w:val="00EF5141"/>
    <w:rsid w:val="00EF6A62"/>
    <w:rsid w:val="00EF6B50"/>
    <w:rsid w:val="00EF749B"/>
    <w:rsid w:val="00EF7A7F"/>
    <w:rsid w:val="00F01ED5"/>
    <w:rsid w:val="00F02351"/>
    <w:rsid w:val="00F03BA0"/>
    <w:rsid w:val="00F05477"/>
    <w:rsid w:val="00F057AD"/>
    <w:rsid w:val="00F059A7"/>
    <w:rsid w:val="00F06480"/>
    <w:rsid w:val="00F1099B"/>
    <w:rsid w:val="00F10F96"/>
    <w:rsid w:val="00F143D9"/>
    <w:rsid w:val="00F16AFF"/>
    <w:rsid w:val="00F17152"/>
    <w:rsid w:val="00F20A45"/>
    <w:rsid w:val="00F21B30"/>
    <w:rsid w:val="00F21EAB"/>
    <w:rsid w:val="00F22CC7"/>
    <w:rsid w:val="00F233D1"/>
    <w:rsid w:val="00F24533"/>
    <w:rsid w:val="00F24AC0"/>
    <w:rsid w:val="00F26B3C"/>
    <w:rsid w:val="00F26B72"/>
    <w:rsid w:val="00F310B9"/>
    <w:rsid w:val="00F31348"/>
    <w:rsid w:val="00F319FF"/>
    <w:rsid w:val="00F3369D"/>
    <w:rsid w:val="00F344B9"/>
    <w:rsid w:val="00F35FF9"/>
    <w:rsid w:val="00F422BF"/>
    <w:rsid w:val="00F44023"/>
    <w:rsid w:val="00F4429B"/>
    <w:rsid w:val="00F443B7"/>
    <w:rsid w:val="00F464B4"/>
    <w:rsid w:val="00F52135"/>
    <w:rsid w:val="00F5408F"/>
    <w:rsid w:val="00F623AE"/>
    <w:rsid w:val="00F667F2"/>
    <w:rsid w:val="00F71A88"/>
    <w:rsid w:val="00F751A5"/>
    <w:rsid w:val="00F80A41"/>
    <w:rsid w:val="00F80D48"/>
    <w:rsid w:val="00F81030"/>
    <w:rsid w:val="00F81D7E"/>
    <w:rsid w:val="00F81F07"/>
    <w:rsid w:val="00F82644"/>
    <w:rsid w:val="00F82B63"/>
    <w:rsid w:val="00F82EEB"/>
    <w:rsid w:val="00F85239"/>
    <w:rsid w:val="00F91187"/>
    <w:rsid w:val="00F91470"/>
    <w:rsid w:val="00F923D4"/>
    <w:rsid w:val="00F92508"/>
    <w:rsid w:val="00F92ECE"/>
    <w:rsid w:val="00F93165"/>
    <w:rsid w:val="00F9491F"/>
    <w:rsid w:val="00F95A7E"/>
    <w:rsid w:val="00FA200C"/>
    <w:rsid w:val="00FA2211"/>
    <w:rsid w:val="00FA45CA"/>
    <w:rsid w:val="00FA5531"/>
    <w:rsid w:val="00FA55C5"/>
    <w:rsid w:val="00FA781A"/>
    <w:rsid w:val="00FB04E6"/>
    <w:rsid w:val="00FB22BF"/>
    <w:rsid w:val="00FB2896"/>
    <w:rsid w:val="00FB2B03"/>
    <w:rsid w:val="00FB4667"/>
    <w:rsid w:val="00FB61A7"/>
    <w:rsid w:val="00FB6F49"/>
    <w:rsid w:val="00FC1507"/>
    <w:rsid w:val="00FC2FA7"/>
    <w:rsid w:val="00FC4ECC"/>
    <w:rsid w:val="00FC5A23"/>
    <w:rsid w:val="00FC5B22"/>
    <w:rsid w:val="00FD0C59"/>
    <w:rsid w:val="00FD18BC"/>
    <w:rsid w:val="00FD1DFF"/>
    <w:rsid w:val="00FD24D1"/>
    <w:rsid w:val="00FD3084"/>
    <w:rsid w:val="00FD3DA7"/>
    <w:rsid w:val="00FD43F7"/>
    <w:rsid w:val="00FD5553"/>
    <w:rsid w:val="00FD5709"/>
    <w:rsid w:val="00FD742E"/>
    <w:rsid w:val="00FD77F6"/>
    <w:rsid w:val="00FD7AFC"/>
    <w:rsid w:val="00FE0531"/>
    <w:rsid w:val="00FE14CB"/>
    <w:rsid w:val="00FE2ABE"/>
    <w:rsid w:val="00FE3052"/>
    <w:rsid w:val="00FE3749"/>
    <w:rsid w:val="00FE3E33"/>
    <w:rsid w:val="00FE7259"/>
    <w:rsid w:val="00FF1F3F"/>
    <w:rsid w:val="00FF4B4B"/>
    <w:rsid w:val="00FF5AA1"/>
    <w:rsid w:val="00FF5E07"/>
    <w:rsid w:val="00FF6FFB"/>
    <w:rsid w:val="01084D82"/>
    <w:rsid w:val="01086C64"/>
    <w:rsid w:val="01101675"/>
    <w:rsid w:val="01282E62"/>
    <w:rsid w:val="01284C10"/>
    <w:rsid w:val="012913E6"/>
    <w:rsid w:val="012D66CB"/>
    <w:rsid w:val="013637D1"/>
    <w:rsid w:val="013C06BC"/>
    <w:rsid w:val="0140344B"/>
    <w:rsid w:val="014F287D"/>
    <w:rsid w:val="015E20B9"/>
    <w:rsid w:val="017003AC"/>
    <w:rsid w:val="017442FA"/>
    <w:rsid w:val="01883901"/>
    <w:rsid w:val="018A0B34"/>
    <w:rsid w:val="018F6A3E"/>
    <w:rsid w:val="019422A6"/>
    <w:rsid w:val="01A52705"/>
    <w:rsid w:val="01B60D78"/>
    <w:rsid w:val="01B6221C"/>
    <w:rsid w:val="01B66A70"/>
    <w:rsid w:val="01B82CBA"/>
    <w:rsid w:val="01B96A92"/>
    <w:rsid w:val="01BB5A85"/>
    <w:rsid w:val="01C715DA"/>
    <w:rsid w:val="01C963F3"/>
    <w:rsid w:val="01D9415D"/>
    <w:rsid w:val="01E82C32"/>
    <w:rsid w:val="01E85E89"/>
    <w:rsid w:val="01E943A0"/>
    <w:rsid w:val="01EF572E"/>
    <w:rsid w:val="02002287"/>
    <w:rsid w:val="02084250"/>
    <w:rsid w:val="022362BC"/>
    <w:rsid w:val="022C2CE5"/>
    <w:rsid w:val="02320F9F"/>
    <w:rsid w:val="02324F67"/>
    <w:rsid w:val="024141DC"/>
    <w:rsid w:val="02432D3B"/>
    <w:rsid w:val="025760E2"/>
    <w:rsid w:val="02584761"/>
    <w:rsid w:val="026370DF"/>
    <w:rsid w:val="02684043"/>
    <w:rsid w:val="026B46C2"/>
    <w:rsid w:val="026E2AF7"/>
    <w:rsid w:val="027C16B8"/>
    <w:rsid w:val="02830909"/>
    <w:rsid w:val="028311D2"/>
    <w:rsid w:val="029139AF"/>
    <w:rsid w:val="029273FF"/>
    <w:rsid w:val="02944556"/>
    <w:rsid w:val="0295339B"/>
    <w:rsid w:val="029D5C98"/>
    <w:rsid w:val="02A05554"/>
    <w:rsid w:val="02AD7AC3"/>
    <w:rsid w:val="02AE55E9"/>
    <w:rsid w:val="02B7130B"/>
    <w:rsid w:val="02B71332"/>
    <w:rsid w:val="02BA21E0"/>
    <w:rsid w:val="02D97A2B"/>
    <w:rsid w:val="02DA1F3A"/>
    <w:rsid w:val="02E1776D"/>
    <w:rsid w:val="02E83FAA"/>
    <w:rsid w:val="02EB292B"/>
    <w:rsid w:val="02F56D74"/>
    <w:rsid w:val="0308735B"/>
    <w:rsid w:val="030B2A3C"/>
    <w:rsid w:val="03123DCA"/>
    <w:rsid w:val="0317343D"/>
    <w:rsid w:val="031F3DF1"/>
    <w:rsid w:val="0328539C"/>
    <w:rsid w:val="0331568B"/>
    <w:rsid w:val="03393015"/>
    <w:rsid w:val="0341020B"/>
    <w:rsid w:val="034B4BE6"/>
    <w:rsid w:val="034C1D5D"/>
    <w:rsid w:val="034D4086"/>
    <w:rsid w:val="036B7036"/>
    <w:rsid w:val="03724869"/>
    <w:rsid w:val="03727200"/>
    <w:rsid w:val="03767EB5"/>
    <w:rsid w:val="03775D4F"/>
    <w:rsid w:val="037A0208"/>
    <w:rsid w:val="03800B8D"/>
    <w:rsid w:val="039211E8"/>
    <w:rsid w:val="03977E2B"/>
    <w:rsid w:val="039A1E58"/>
    <w:rsid w:val="03A22B9A"/>
    <w:rsid w:val="03AC2712"/>
    <w:rsid w:val="03B71428"/>
    <w:rsid w:val="03BE2679"/>
    <w:rsid w:val="03CA417E"/>
    <w:rsid w:val="03CC5D27"/>
    <w:rsid w:val="03CE5F43"/>
    <w:rsid w:val="03D270B5"/>
    <w:rsid w:val="03D3488D"/>
    <w:rsid w:val="03EF7C67"/>
    <w:rsid w:val="03F31506"/>
    <w:rsid w:val="04035DFD"/>
    <w:rsid w:val="04096F7B"/>
    <w:rsid w:val="040E21A8"/>
    <w:rsid w:val="040F4E3E"/>
    <w:rsid w:val="0415724F"/>
    <w:rsid w:val="041659F1"/>
    <w:rsid w:val="041B7792"/>
    <w:rsid w:val="04223B99"/>
    <w:rsid w:val="043A35D9"/>
    <w:rsid w:val="043D484D"/>
    <w:rsid w:val="043F299D"/>
    <w:rsid w:val="043F600F"/>
    <w:rsid w:val="0449381C"/>
    <w:rsid w:val="046723D5"/>
    <w:rsid w:val="04697A1A"/>
    <w:rsid w:val="047168CE"/>
    <w:rsid w:val="047654EA"/>
    <w:rsid w:val="047B7E22"/>
    <w:rsid w:val="04893DFA"/>
    <w:rsid w:val="048D5DDD"/>
    <w:rsid w:val="048E3326"/>
    <w:rsid w:val="04A324BA"/>
    <w:rsid w:val="04A647CA"/>
    <w:rsid w:val="04A66578"/>
    <w:rsid w:val="04AB1EA0"/>
    <w:rsid w:val="04B8274F"/>
    <w:rsid w:val="04B862AB"/>
    <w:rsid w:val="04BC286E"/>
    <w:rsid w:val="04D23811"/>
    <w:rsid w:val="04E9099E"/>
    <w:rsid w:val="04F27A0F"/>
    <w:rsid w:val="04F82B4C"/>
    <w:rsid w:val="05092FAB"/>
    <w:rsid w:val="050B287F"/>
    <w:rsid w:val="05116C4F"/>
    <w:rsid w:val="05120775"/>
    <w:rsid w:val="0513540B"/>
    <w:rsid w:val="05136E6A"/>
    <w:rsid w:val="05177476"/>
    <w:rsid w:val="051931EE"/>
    <w:rsid w:val="051E6510"/>
    <w:rsid w:val="05212F78"/>
    <w:rsid w:val="05241B93"/>
    <w:rsid w:val="05272FB2"/>
    <w:rsid w:val="052D6C99"/>
    <w:rsid w:val="052E47BF"/>
    <w:rsid w:val="053C3BF7"/>
    <w:rsid w:val="05473345"/>
    <w:rsid w:val="054E7998"/>
    <w:rsid w:val="05534680"/>
    <w:rsid w:val="055E2225"/>
    <w:rsid w:val="057A3F2E"/>
    <w:rsid w:val="057F6DC9"/>
    <w:rsid w:val="058368B9"/>
    <w:rsid w:val="058802DD"/>
    <w:rsid w:val="05882122"/>
    <w:rsid w:val="058F525E"/>
    <w:rsid w:val="05935687"/>
    <w:rsid w:val="05940AC6"/>
    <w:rsid w:val="05AB10D4"/>
    <w:rsid w:val="05B074FE"/>
    <w:rsid w:val="05B75955"/>
    <w:rsid w:val="05CC560F"/>
    <w:rsid w:val="05EF3016"/>
    <w:rsid w:val="05FB1A2F"/>
    <w:rsid w:val="06053772"/>
    <w:rsid w:val="06084521"/>
    <w:rsid w:val="060969F4"/>
    <w:rsid w:val="060C4B01"/>
    <w:rsid w:val="06110369"/>
    <w:rsid w:val="06190FCC"/>
    <w:rsid w:val="061928B8"/>
    <w:rsid w:val="061E65E2"/>
    <w:rsid w:val="062C692E"/>
    <w:rsid w:val="063614C4"/>
    <w:rsid w:val="06367365"/>
    <w:rsid w:val="065B2F82"/>
    <w:rsid w:val="06663723"/>
    <w:rsid w:val="066C3F95"/>
    <w:rsid w:val="066D3BEE"/>
    <w:rsid w:val="06793BF7"/>
    <w:rsid w:val="067B57E2"/>
    <w:rsid w:val="0680729D"/>
    <w:rsid w:val="068723D9"/>
    <w:rsid w:val="068A0784"/>
    <w:rsid w:val="068B011B"/>
    <w:rsid w:val="06AB4624"/>
    <w:rsid w:val="06B55198"/>
    <w:rsid w:val="06C47189"/>
    <w:rsid w:val="06C929F2"/>
    <w:rsid w:val="06CF363C"/>
    <w:rsid w:val="06DD5B44"/>
    <w:rsid w:val="06DE0A27"/>
    <w:rsid w:val="06E51C97"/>
    <w:rsid w:val="070752C8"/>
    <w:rsid w:val="0708351A"/>
    <w:rsid w:val="070B4DB8"/>
    <w:rsid w:val="070D0B30"/>
    <w:rsid w:val="071A324D"/>
    <w:rsid w:val="071C6FC5"/>
    <w:rsid w:val="071D4AEC"/>
    <w:rsid w:val="071E3C0C"/>
    <w:rsid w:val="07201F2D"/>
    <w:rsid w:val="07317410"/>
    <w:rsid w:val="073C1416"/>
    <w:rsid w:val="075A21F9"/>
    <w:rsid w:val="077D7AD1"/>
    <w:rsid w:val="07805F14"/>
    <w:rsid w:val="078C3C40"/>
    <w:rsid w:val="07A62D33"/>
    <w:rsid w:val="07A82607"/>
    <w:rsid w:val="07AB08D1"/>
    <w:rsid w:val="07BE5FBE"/>
    <w:rsid w:val="07BE62CF"/>
    <w:rsid w:val="07C17B6D"/>
    <w:rsid w:val="07D653C6"/>
    <w:rsid w:val="07E76BC3"/>
    <w:rsid w:val="07EA1126"/>
    <w:rsid w:val="07ED7C90"/>
    <w:rsid w:val="07F72D3E"/>
    <w:rsid w:val="07FD6DF7"/>
    <w:rsid w:val="08032104"/>
    <w:rsid w:val="0806722D"/>
    <w:rsid w:val="080F6B2A"/>
    <w:rsid w:val="084D55A3"/>
    <w:rsid w:val="08590441"/>
    <w:rsid w:val="085A6FC3"/>
    <w:rsid w:val="087A0447"/>
    <w:rsid w:val="087D767D"/>
    <w:rsid w:val="087E378B"/>
    <w:rsid w:val="08854027"/>
    <w:rsid w:val="088970C6"/>
    <w:rsid w:val="089A1617"/>
    <w:rsid w:val="08A81C9B"/>
    <w:rsid w:val="08B97B9F"/>
    <w:rsid w:val="08BA4CE8"/>
    <w:rsid w:val="08BB229D"/>
    <w:rsid w:val="08BB59BB"/>
    <w:rsid w:val="08C2409F"/>
    <w:rsid w:val="08CB0D97"/>
    <w:rsid w:val="08E375DA"/>
    <w:rsid w:val="08E37A2F"/>
    <w:rsid w:val="08EB30F3"/>
    <w:rsid w:val="08F14757"/>
    <w:rsid w:val="08F4063A"/>
    <w:rsid w:val="08FD2E27"/>
    <w:rsid w:val="08FE0B05"/>
    <w:rsid w:val="09020028"/>
    <w:rsid w:val="090E54A6"/>
    <w:rsid w:val="091A64C0"/>
    <w:rsid w:val="091F23FB"/>
    <w:rsid w:val="093920B1"/>
    <w:rsid w:val="093D1475"/>
    <w:rsid w:val="093F0311"/>
    <w:rsid w:val="09410A35"/>
    <w:rsid w:val="094C3466"/>
    <w:rsid w:val="0951052A"/>
    <w:rsid w:val="09510A7C"/>
    <w:rsid w:val="096D7A52"/>
    <w:rsid w:val="097A6225"/>
    <w:rsid w:val="097F75FA"/>
    <w:rsid w:val="09880942"/>
    <w:rsid w:val="098D41AA"/>
    <w:rsid w:val="0995764D"/>
    <w:rsid w:val="09BA5836"/>
    <w:rsid w:val="09BF1E8A"/>
    <w:rsid w:val="09CF2980"/>
    <w:rsid w:val="09D65B51"/>
    <w:rsid w:val="09D83CBE"/>
    <w:rsid w:val="09DB74E4"/>
    <w:rsid w:val="09DE0562"/>
    <w:rsid w:val="09FB55B8"/>
    <w:rsid w:val="09FC30DE"/>
    <w:rsid w:val="09FD4BFA"/>
    <w:rsid w:val="09FE6E56"/>
    <w:rsid w:val="0A03621B"/>
    <w:rsid w:val="0A075E9D"/>
    <w:rsid w:val="0A1658D1"/>
    <w:rsid w:val="0A27573A"/>
    <w:rsid w:val="0A30593D"/>
    <w:rsid w:val="0A397E8E"/>
    <w:rsid w:val="0A3C7278"/>
    <w:rsid w:val="0A3E7253"/>
    <w:rsid w:val="0A404788"/>
    <w:rsid w:val="0A455A91"/>
    <w:rsid w:val="0A496C6B"/>
    <w:rsid w:val="0A4C6D5E"/>
    <w:rsid w:val="0A4F2CAF"/>
    <w:rsid w:val="0A617F01"/>
    <w:rsid w:val="0A7669ED"/>
    <w:rsid w:val="0A960E3D"/>
    <w:rsid w:val="0AA55524"/>
    <w:rsid w:val="0AA95014"/>
    <w:rsid w:val="0AAE43D8"/>
    <w:rsid w:val="0AB34C1B"/>
    <w:rsid w:val="0AB47515"/>
    <w:rsid w:val="0AB767EE"/>
    <w:rsid w:val="0AC260D6"/>
    <w:rsid w:val="0AD81455"/>
    <w:rsid w:val="0ADA51CD"/>
    <w:rsid w:val="0AEF054D"/>
    <w:rsid w:val="0AFE3890"/>
    <w:rsid w:val="0B025A24"/>
    <w:rsid w:val="0B0A2D07"/>
    <w:rsid w:val="0B0C10FF"/>
    <w:rsid w:val="0B0C7351"/>
    <w:rsid w:val="0B0F03EC"/>
    <w:rsid w:val="0B0F7085"/>
    <w:rsid w:val="0B2508ED"/>
    <w:rsid w:val="0B2A0780"/>
    <w:rsid w:val="0B335DEB"/>
    <w:rsid w:val="0B5A5151"/>
    <w:rsid w:val="0B5C3158"/>
    <w:rsid w:val="0B6B16C1"/>
    <w:rsid w:val="0B6B7F1B"/>
    <w:rsid w:val="0B8019F6"/>
    <w:rsid w:val="0B8D0492"/>
    <w:rsid w:val="0B97468A"/>
    <w:rsid w:val="0B9F1F73"/>
    <w:rsid w:val="0BA15CEB"/>
    <w:rsid w:val="0BA96977"/>
    <w:rsid w:val="0BAB4DBC"/>
    <w:rsid w:val="0BAC3645"/>
    <w:rsid w:val="0BB93035"/>
    <w:rsid w:val="0BC114DC"/>
    <w:rsid w:val="0BC1638D"/>
    <w:rsid w:val="0BC369D0"/>
    <w:rsid w:val="0BD7170D"/>
    <w:rsid w:val="0BD7795F"/>
    <w:rsid w:val="0BE753B4"/>
    <w:rsid w:val="0BEE4929"/>
    <w:rsid w:val="0BF22EDE"/>
    <w:rsid w:val="0C0056D3"/>
    <w:rsid w:val="0C0232D1"/>
    <w:rsid w:val="0C044AC9"/>
    <w:rsid w:val="0C0E7282"/>
    <w:rsid w:val="0C0E75ED"/>
    <w:rsid w:val="0C1722D9"/>
    <w:rsid w:val="0C201306"/>
    <w:rsid w:val="0C234952"/>
    <w:rsid w:val="0C28643E"/>
    <w:rsid w:val="0C2C7CAB"/>
    <w:rsid w:val="0C2E412A"/>
    <w:rsid w:val="0C4112ED"/>
    <w:rsid w:val="0C441419"/>
    <w:rsid w:val="0C446CEC"/>
    <w:rsid w:val="0C4A1EDF"/>
    <w:rsid w:val="0C4E29DB"/>
    <w:rsid w:val="0C4F5747"/>
    <w:rsid w:val="0C523489"/>
    <w:rsid w:val="0C5517FF"/>
    <w:rsid w:val="0C564D28"/>
    <w:rsid w:val="0C5745FC"/>
    <w:rsid w:val="0C5C1C12"/>
    <w:rsid w:val="0C5F0879"/>
    <w:rsid w:val="0C792B06"/>
    <w:rsid w:val="0C840A1A"/>
    <w:rsid w:val="0C957A7F"/>
    <w:rsid w:val="0C9870EE"/>
    <w:rsid w:val="0C9D17A6"/>
    <w:rsid w:val="0CA17C9B"/>
    <w:rsid w:val="0CA27745"/>
    <w:rsid w:val="0CA30482"/>
    <w:rsid w:val="0CA47203"/>
    <w:rsid w:val="0CBD0A4C"/>
    <w:rsid w:val="0CC64ABD"/>
    <w:rsid w:val="0CC872A8"/>
    <w:rsid w:val="0CCA615D"/>
    <w:rsid w:val="0CD43E9E"/>
    <w:rsid w:val="0CD73E7C"/>
    <w:rsid w:val="0CD850F2"/>
    <w:rsid w:val="0CE53716"/>
    <w:rsid w:val="0CEE31B2"/>
    <w:rsid w:val="0CF602B9"/>
    <w:rsid w:val="0CFC760E"/>
    <w:rsid w:val="0D076022"/>
    <w:rsid w:val="0D1129FD"/>
    <w:rsid w:val="0D3D1A44"/>
    <w:rsid w:val="0D4E59FF"/>
    <w:rsid w:val="0D9A50E8"/>
    <w:rsid w:val="0DA33866"/>
    <w:rsid w:val="0DA915E3"/>
    <w:rsid w:val="0DAA0F5E"/>
    <w:rsid w:val="0DAB000F"/>
    <w:rsid w:val="0DB37F58"/>
    <w:rsid w:val="0DBF4B4E"/>
    <w:rsid w:val="0DC108C7"/>
    <w:rsid w:val="0DC254EA"/>
    <w:rsid w:val="0DC470DA"/>
    <w:rsid w:val="0DC61A39"/>
    <w:rsid w:val="0DC72296"/>
    <w:rsid w:val="0DDE3227"/>
    <w:rsid w:val="0DE13B1F"/>
    <w:rsid w:val="0DE42ED3"/>
    <w:rsid w:val="0DEC4F5F"/>
    <w:rsid w:val="0DEE5FDD"/>
    <w:rsid w:val="0E0A05B3"/>
    <w:rsid w:val="0E0E785B"/>
    <w:rsid w:val="0E2826F4"/>
    <w:rsid w:val="0E2E045B"/>
    <w:rsid w:val="0E316AC5"/>
    <w:rsid w:val="0E320E7D"/>
    <w:rsid w:val="0E387C45"/>
    <w:rsid w:val="0E3B31EB"/>
    <w:rsid w:val="0E583092"/>
    <w:rsid w:val="0E5978EC"/>
    <w:rsid w:val="0E5A03D3"/>
    <w:rsid w:val="0E6405FA"/>
    <w:rsid w:val="0E6D2409"/>
    <w:rsid w:val="0E7556D1"/>
    <w:rsid w:val="0E775786"/>
    <w:rsid w:val="0E8611C8"/>
    <w:rsid w:val="0E9658AF"/>
    <w:rsid w:val="0E9B4C74"/>
    <w:rsid w:val="0EB70DA1"/>
    <w:rsid w:val="0EC00535"/>
    <w:rsid w:val="0EC726BC"/>
    <w:rsid w:val="0ECC7523"/>
    <w:rsid w:val="0ED308B1"/>
    <w:rsid w:val="0ED43145"/>
    <w:rsid w:val="0ED97325"/>
    <w:rsid w:val="0EFF16A6"/>
    <w:rsid w:val="0F0942D3"/>
    <w:rsid w:val="0F0F7ACE"/>
    <w:rsid w:val="0F113188"/>
    <w:rsid w:val="0F11369E"/>
    <w:rsid w:val="0F155B4C"/>
    <w:rsid w:val="0F274759"/>
    <w:rsid w:val="0F2C6214"/>
    <w:rsid w:val="0F2C7427"/>
    <w:rsid w:val="0F2D378B"/>
    <w:rsid w:val="0F323656"/>
    <w:rsid w:val="0F33196D"/>
    <w:rsid w:val="0F3844D5"/>
    <w:rsid w:val="0F3D21CF"/>
    <w:rsid w:val="0F4277E5"/>
    <w:rsid w:val="0F4527B0"/>
    <w:rsid w:val="0F4F5869"/>
    <w:rsid w:val="0F5A4E34"/>
    <w:rsid w:val="0F5F1C10"/>
    <w:rsid w:val="0F655282"/>
    <w:rsid w:val="0F663053"/>
    <w:rsid w:val="0F6E4136"/>
    <w:rsid w:val="0F797E0A"/>
    <w:rsid w:val="0F8306C9"/>
    <w:rsid w:val="0F8951DF"/>
    <w:rsid w:val="0F8B5159"/>
    <w:rsid w:val="0F8D1DFB"/>
    <w:rsid w:val="0FA153C0"/>
    <w:rsid w:val="0FA638D0"/>
    <w:rsid w:val="0FA826FB"/>
    <w:rsid w:val="0FBC3478"/>
    <w:rsid w:val="0FBD7CDE"/>
    <w:rsid w:val="0FC41FA8"/>
    <w:rsid w:val="0FC85F3C"/>
    <w:rsid w:val="0FCA3251"/>
    <w:rsid w:val="0FCE1079"/>
    <w:rsid w:val="0FD02640"/>
    <w:rsid w:val="0FDC02B9"/>
    <w:rsid w:val="0FE20680"/>
    <w:rsid w:val="0FE8213B"/>
    <w:rsid w:val="0FE85193"/>
    <w:rsid w:val="0FF705D0"/>
    <w:rsid w:val="1000054D"/>
    <w:rsid w:val="100452DB"/>
    <w:rsid w:val="10141C8A"/>
    <w:rsid w:val="101C1DE4"/>
    <w:rsid w:val="102723C7"/>
    <w:rsid w:val="103409DF"/>
    <w:rsid w:val="103672DA"/>
    <w:rsid w:val="103B538E"/>
    <w:rsid w:val="103C4234"/>
    <w:rsid w:val="10433815"/>
    <w:rsid w:val="104F55B9"/>
    <w:rsid w:val="10510F04"/>
    <w:rsid w:val="10584EF4"/>
    <w:rsid w:val="105F0547"/>
    <w:rsid w:val="106A1358"/>
    <w:rsid w:val="106F63B8"/>
    <w:rsid w:val="108A4FA0"/>
    <w:rsid w:val="108E75DD"/>
    <w:rsid w:val="109835CB"/>
    <w:rsid w:val="109B0D3E"/>
    <w:rsid w:val="10A15684"/>
    <w:rsid w:val="10A51DDA"/>
    <w:rsid w:val="10AF0EAA"/>
    <w:rsid w:val="10B4760D"/>
    <w:rsid w:val="10B772C8"/>
    <w:rsid w:val="10BC5375"/>
    <w:rsid w:val="10C009C2"/>
    <w:rsid w:val="10CE5A90"/>
    <w:rsid w:val="10CF1310"/>
    <w:rsid w:val="10D74432"/>
    <w:rsid w:val="10DF618F"/>
    <w:rsid w:val="10E741A0"/>
    <w:rsid w:val="10F25629"/>
    <w:rsid w:val="110C1E59"/>
    <w:rsid w:val="110E357C"/>
    <w:rsid w:val="110E4541"/>
    <w:rsid w:val="110E5368"/>
    <w:rsid w:val="11146F5F"/>
    <w:rsid w:val="11194576"/>
    <w:rsid w:val="112E6273"/>
    <w:rsid w:val="11321BC4"/>
    <w:rsid w:val="11325814"/>
    <w:rsid w:val="1142587A"/>
    <w:rsid w:val="11457119"/>
    <w:rsid w:val="115306A8"/>
    <w:rsid w:val="11551A52"/>
    <w:rsid w:val="11567578"/>
    <w:rsid w:val="116220E5"/>
    <w:rsid w:val="11643A43"/>
    <w:rsid w:val="11651569"/>
    <w:rsid w:val="116A5FD5"/>
    <w:rsid w:val="11711F49"/>
    <w:rsid w:val="117874EE"/>
    <w:rsid w:val="117E5A24"/>
    <w:rsid w:val="119654BE"/>
    <w:rsid w:val="119D51A7"/>
    <w:rsid w:val="11AB66FD"/>
    <w:rsid w:val="11B147AE"/>
    <w:rsid w:val="11B3650A"/>
    <w:rsid w:val="11CE35B2"/>
    <w:rsid w:val="11E00399"/>
    <w:rsid w:val="11E93033"/>
    <w:rsid w:val="11F254F3"/>
    <w:rsid w:val="11F458F5"/>
    <w:rsid w:val="11F74564"/>
    <w:rsid w:val="120174E4"/>
    <w:rsid w:val="120365A6"/>
    <w:rsid w:val="12062EB9"/>
    <w:rsid w:val="120C7C36"/>
    <w:rsid w:val="123078E6"/>
    <w:rsid w:val="1241311F"/>
    <w:rsid w:val="12415B32"/>
    <w:rsid w:val="124675EC"/>
    <w:rsid w:val="12480FE8"/>
    <w:rsid w:val="124D2729"/>
    <w:rsid w:val="125C471A"/>
    <w:rsid w:val="125D0492"/>
    <w:rsid w:val="125F6396"/>
    <w:rsid w:val="126C1002"/>
    <w:rsid w:val="126F51ED"/>
    <w:rsid w:val="12704669"/>
    <w:rsid w:val="12762390"/>
    <w:rsid w:val="127D37B3"/>
    <w:rsid w:val="127F4F3A"/>
    <w:rsid w:val="128107D5"/>
    <w:rsid w:val="128B14A3"/>
    <w:rsid w:val="128B3251"/>
    <w:rsid w:val="128C5197"/>
    <w:rsid w:val="12A8353E"/>
    <w:rsid w:val="12AC266A"/>
    <w:rsid w:val="12B64957"/>
    <w:rsid w:val="12B74046"/>
    <w:rsid w:val="12B75DF4"/>
    <w:rsid w:val="12B83667"/>
    <w:rsid w:val="12B96010"/>
    <w:rsid w:val="12BB3B36"/>
    <w:rsid w:val="12C56763"/>
    <w:rsid w:val="12D61506"/>
    <w:rsid w:val="12F4641F"/>
    <w:rsid w:val="12F6524A"/>
    <w:rsid w:val="12FD43A6"/>
    <w:rsid w:val="13021765"/>
    <w:rsid w:val="130426E2"/>
    <w:rsid w:val="13111ECF"/>
    <w:rsid w:val="1315645A"/>
    <w:rsid w:val="131E40C5"/>
    <w:rsid w:val="13286B50"/>
    <w:rsid w:val="132E3C73"/>
    <w:rsid w:val="13357EAF"/>
    <w:rsid w:val="133E565C"/>
    <w:rsid w:val="1340692B"/>
    <w:rsid w:val="13486250"/>
    <w:rsid w:val="135158E7"/>
    <w:rsid w:val="13531CF7"/>
    <w:rsid w:val="135F61B2"/>
    <w:rsid w:val="136442CB"/>
    <w:rsid w:val="13676D1F"/>
    <w:rsid w:val="136A730B"/>
    <w:rsid w:val="137141F5"/>
    <w:rsid w:val="137914FA"/>
    <w:rsid w:val="1389504F"/>
    <w:rsid w:val="138C7CD8"/>
    <w:rsid w:val="139454AD"/>
    <w:rsid w:val="139879D4"/>
    <w:rsid w:val="13987FFF"/>
    <w:rsid w:val="13A43BC7"/>
    <w:rsid w:val="13AA5959"/>
    <w:rsid w:val="13AF2921"/>
    <w:rsid w:val="13AF4D1D"/>
    <w:rsid w:val="13B32A60"/>
    <w:rsid w:val="13BB1914"/>
    <w:rsid w:val="13BC2891"/>
    <w:rsid w:val="13BD743A"/>
    <w:rsid w:val="13C702B9"/>
    <w:rsid w:val="13D37D9C"/>
    <w:rsid w:val="13D529D6"/>
    <w:rsid w:val="13DD7ADC"/>
    <w:rsid w:val="13E52A99"/>
    <w:rsid w:val="13E744B7"/>
    <w:rsid w:val="13EB1202"/>
    <w:rsid w:val="13EE3B54"/>
    <w:rsid w:val="13F67AAF"/>
    <w:rsid w:val="140C0B06"/>
    <w:rsid w:val="140E534B"/>
    <w:rsid w:val="140F7BE3"/>
    <w:rsid w:val="14192544"/>
    <w:rsid w:val="142B46CE"/>
    <w:rsid w:val="14397409"/>
    <w:rsid w:val="143E0C42"/>
    <w:rsid w:val="143F0797"/>
    <w:rsid w:val="14495F18"/>
    <w:rsid w:val="144C07BE"/>
    <w:rsid w:val="14520C23"/>
    <w:rsid w:val="14563F45"/>
    <w:rsid w:val="145853B5"/>
    <w:rsid w:val="145E3387"/>
    <w:rsid w:val="14656E95"/>
    <w:rsid w:val="1466783C"/>
    <w:rsid w:val="146A5814"/>
    <w:rsid w:val="146F1FE4"/>
    <w:rsid w:val="147C5547"/>
    <w:rsid w:val="14972886"/>
    <w:rsid w:val="149C5F51"/>
    <w:rsid w:val="14B80288"/>
    <w:rsid w:val="14C52A4A"/>
    <w:rsid w:val="14CC7332"/>
    <w:rsid w:val="14CF6D94"/>
    <w:rsid w:val="14D145F8"/>
    <w:rsid w:val="14D40EDF"/>
    <w:rsid w:val="14ED3D4F"/>
    <w:rsid w:val="14F31CCA"/>
    <w:rsid w:val="14F3618F"/>
    <w:rsid w:val="14F75E9B"/>
    <w:rsid w:val="15007F26"/>
    <w:rsid w:val="150A2B53"/>
    <w:rsid w:val="150E311E"/>
    <w:rsid w:val="151B4AF5"/>
    <w:rsid w:val="15227E9D"/>
    <w:rsid w:val="15551E18"/>
    <w:rsid w:val="15556F76"/>
    <w:rsid w:val="155B4089"/>
    <w:rsid w:val="156A35F2"/>
    <w:rsid w:val="157B34A2"/>
    <w:rsid w:val="157B76EA"/>
    <w:rsid w:val="15804BC3"/>
    <w:rsid w:val="15884CC1"/>
    <w:rsid w:val="15884E79"/>
    <w:rsid w:val="159B37AB"/>
    <w:rsid w:val="159B473B"/>
    <w:rsid w:val="159E329B"/>
    <w:rsid w:val="15A246B9"/>
    <w:rsid w:val="15C23F41"/>
    <w:rsid w:val="15C26F8A"/>
    <w:rsid w:val="15C74F71"/>
    <w:rsid w:val="15CD3F7A"/>
    <w:rsid w:val="15DA72D2"/>
    <w:rsid w:val="15DB44F0"/>
    <w:rsid w:val="15DD0268"/>
    <w:rsid w:val="15EC4007"/>
    <w:rsid w:val="16077093"/>
    <w:rsid w:val="161864CD"/>
    <w:rsid w:val="162D644C"/>
    <w:rsid w:val="16340D59"/>
    <w:rsid w:val="163D4862"/>
    <w:rsid w:val="163F671C"/>
    <w:rsid w:val="164200CB"/>
    <w:rsid w:val="16466CE3"/>
    <w:rsid w:val="165779D5"/>
    <w:rsid w:val="16585B40"/>
    <w:rsid w:val="165A3D1F"/>
    <w:rsid w:val="16866209"/>
    <w:rsid w:val="16881768"/>
    <w:rsid w:val="168F76B5"/>
    <w:rsid w:val="169E17A5"/>
    <w:rsid w:val="16A843D2"/>
    <w:rsid w:val="16A86180"/>
    <w:rsid w:val="16B04577"/>
    <w:rsid w:val="16B1512B"/>
    <w:rsid w:val="16B318B0"/>
    <w:rsid w:val="16BE1E47"/>
    <w:rsid w:val="16C90EC2"/>
    <w:rsid w:val="16D12AC9"/>
    <w:rsid w:val="16DE1BA1"/>
    <w:rsid w:val="16E3365C"/>
    <w:rsid w:val="16E80C72"/>
    <w:rsid w:val="16EE3073"/>
    <w:rsid w:val="16F13FCB"/>
    <w:rsid w:val="16F2564D"/>
    <w:rsid w:val="16F77107"/>
    <w:rsid w:val="16FC64CC"/>
    <w:rsid w:val="16FE1AB6"/>
    <w:rsid w:val="170973AB"/>
    <w:rsid w:val="172123D6"/>
    <w:rsid w:val="17285513"/>
    <w:rsid w:val="1739327C"/>
    <w:rsid w:val="17451C21"/>
    <w:rsid w:val="17482A64"/>
    <w:rsid w:val="17506C28"/>
    <w:rsid w:val="17513FC1"/>
    <w:rsid w:val="17575DF8"/>
    <w:rsid w:val="175C0988"/>
    <w:rsid w:val="175D340E"/>
    <w:rsid w:val="17625002"/>
    <w:rsid w:val="176D73C9"/>
    <w:rsid w:val="1773079B"/>
    <w:rsid w:val="1789297E"/>
    <w:rsid w:val="17A74689"/>
    <w:rsid w:val="17B2451A"/>
    <w:rsid w:val="17B62F17"/>
    <w:rsid w:val="17BA0860"/>
    <w:rsid w:val="17BB416C"/>
    <w:rsid w:val="17D411F6"/>
    <w:rsid w:val="17E22B33"/>
    <w:rsid w:val="17F17FFA"/>
    <w:rsid w:val="17F453F5"/>
    <w:rsid w:val="17F62EC0"/>
    <w:rsid w:val="1807337A"/>
    <w:rsid w:val="1811515B"/>
    <w:rsid w:val="18135390"/>
    <w:rsid w:val="181466E0"/>
    <w:rsid w:val="18187335"/>
    <w:rsid w:val="18294323"/>
    <w:rsid w:val="182D5F3D"/>
    <w:rsid w:val="18392864"/>
    <w:rsid w:val="184B0D70"/>
    <w:rsid w:val="186A5B06"/>
    <w:rsid w:val="18743FDD"/>
    <w:rsid w:val="18756535"/>
    <w:rsid w:val="188449CB"/>
    <w:rsid w:val="18845906"/>
    <w:rsid w:val="18846779"/>
    <w:rsid w:val="188505C3"/>
    <w:rsid w:val="18860BB9"/>
    <w:rsid w:val="18882132"/>
    <w:rsid w:val="188A386F"/>
    <w:rsid w:val="188B6267"/>
    <w:rsid w:val="188D5B6A"/>
    <w:rsid w:val="188D7D23"/>
    <w:rsid w:val="188E3A9B"/>
    <w:rsid w:val="18A05A26"/>
    <w:rsid w:val="18A1557C"/>
    <w:rsid w:val="18AB63FB"/>
    <w:rsid w:val="18B25D13"/>
    <w:rsid w:val="18BD7EDC"/>
    <w:rsid w:val="18DC2C0D"/>
    <w:rsid w:val="18DD35AF"/>
    <w:rsid w:val="18F338FE"/>
    <w:rsid w:val="18FF04F5"/>
    <w:rsid w:val="190212E1"/>
    <w:rsid w:val="19081158"/>
    <w:rsid w:val="190A583C"/>
    <w:rsid w:val="191108A3"/>
    <w:rsid w:val="191266CD"/>
    <w:rsid w:val="19254306"/>
    <w:rsid w:val="19297320"/>
    <w:rsid w:val="193D73B7"/>
    <w:rsid w:val="19434185"/>
    <w:rsid w:val="19527B24"/>
    <w:rsid w:val="195E6FCA"/>
    <w:rsid w:val="1962099B"/>
    <w:rsid w:val="196A0064"/>
    <w:rsid w:val="197B401F"/>
    <w:rsid w:val="197C38F4"/>
    <w:rsid w:val="198B0CFD"/>
    <w:rsid w:val="198B3B37"/>
    <w:rsid w:val="199D433D"/>
    <w:rsid w:val="19A3205B"/>
    <w:rsid w:val="19B66E06"/>
    <w:rsid w:val="19C15D27"/>
    <w:rsid w:val="19CC0C6C"/>
    <w:rsid w:val="19DA6E7D"/>
    <w:rsid w:val="19DE088A"/>
    <w:rsid w:val="19E10151"/>
    <w:rsid w:val="19EF40C6"/>
    <w:rsid w:val="19F53DD2"/>
    <w:rsid w:val="19FF6186"/>
    <w:rsid w:val="1A0D6850"/>
    <w:rsid w:val="1A143B2C"/>
    <w:rsid w:val="1A1B0030"/>
    <w:rsid w:val="1A253F8B"/>
    <w:rsid w:val="1A35698F"/>
    <w:rsid w:val="1A4A39F2"/>
    <w:rsid w:val="1A512FD2"/>
    <w:rsid w:val="1A530AF8"/>
    <w:rsid w:val="1A5F0CF1"/>
    <w:rsid w:val="1A6B4FB8"/>
    <w:rsid w:val="1A7B1DFD"/>
    <w:rsid w:val="1A7E4151"/>
    <w:rsid w:val="1A952EBF"/>
    <w:rsid w:val="1A99206E"/>
    <w:rsid w:val="1A9B129F"/>
    <w:rsid w:val="1AA12D15"/>
    <w:rsid w:val="1AC63295"/>
    <w:rsid w:val="1AC6751C"/>
    <w:rsid w:val="1ACC4407"/>
    <w:rsid w:val="1ACD62CC"/>
    <w:rsid w:val="1AD12079"/>
    <w:rsid w:val="1AD55133"/>
    <w:rsid w:val="1AD82DAC"/>
    <w:rsid w:val="1ADE13F1"/>
    <w:rsid w:val="1ADF413A"/>
    <w:rsid w:val="1AF37DDA"/>
    <w:rsid w:val="1AF94AAE"/>
    <w:rsid w:val="1B001394"/>
    <w:rsid w:val="1B0A0A6B"/>
    <w:rsid w:val="1B0C6C17"/>
    <w:rsid w:val="1B216501"/>
    <w:rsid w:val="1B225A4B"/>
    <w:rsid w:val="1B2928A5"/>
    <w:rsid w:val="1B354E21"/>
    <w:rsid w:val="1B434989"/>
    <w:rsid w:val="1B450839"/>
    <w:rsid w:val="1B5E59A7"/>
    <w:rsid w:val="1B5E6C17"/>
    <w:rsid w:val="1B612829"/>
    <w:rsid w:val="1B6229C0"/>
    <w:rsid w:val="1B66161C"/>
    <w:rsid w:val="1B6D1746"/>
    <w:rsid w:val="1B734F11"/>
    <w:rsid w:val="1B815FE0"/>
    <w:rsid w:val="1B844ABD"/>
    <w:rsid w:val="1BBC26CD"/>
    <w:rsid w:val="1BBE1FA1"/>
    <w:rsid w:val="1BC755CA"/>
    <w:rsid w:val="1BCB46BE"/>
    <w:rsid w:val="1BD1576D"/>
    <w:rsid w:val="1BD25A4D"/>
    <w:rsid w:val="1BD96DDB"/>
    <w:rsid w:val="1BEF65FF"/>
    <w:rsid w:val="1BF71A05"/>
    <w:rsid w:val="1BFD50DB"/>
    <w:rsid w:val="1BFE4A94"/>
    <w:rsid w:val="1C064C2E"/>
    <w:rsid w:val="1C077B7A"/>
    <w:rsid w:val="1C085913"/>
    <w:rsid w:val="1C0B7B52"/>
    <w:rsid w:val="1C0E33F3"/>
    <w:rsid w:val="1C161DDD"/>
    <w:rsid w:val="1C1D316C"/>
    <w:rsid w:val="1C21175D"/>
    <w:rsid w:val="1C281B11"/>
    <w:rsid w:val="1C29608F"/>
    <w:rsid w:val="1C346708"/>
    <w:rsid w:val="1C4C57FF"/>
    <w:rsid w:val="1C4D3C56"/>
    <w:rsid w:val="1C5204E5"/>
    <w:rsid w:val="1C5841A4"/>
    <w:rsid w:val="1C6F78BE"/>
    <w:rsid w:val="1C790574"/>
    <w:rsid w:val="1C8274CB"/>
    <w:rsid w:val="1C984EE8"/>
    <w:rsid w:val="1CB338D9"/>
    <w:rsid w:val="1CCB706C"/>
    <w:rsid w:val="1CCC71E5"/>
    <w:rsid w:val="1CD04682"/>
    <w:rsid w:val="1CDD6D9F"/>
    <w:rsid w:val="1CF3211F"/>
    <w:rsid w:val="1CF57C45"/>
    <w:rsid w:val="1CF867F2"/>
    <w:rsid w:val="1D0F433B"/>
    <w:rsid w:val="1D11016F"/>
    <w:rsid w:val="1D1C136B"/>
    <w:rsid w:val="1D24052A"/>
    <w:rsid w:val="1D277E4F"/>
    <w:rsid w:val="1D2B3667"/>
    <w:rsid w:val="1D303373"/>
    <w:rsid w:val="1D385D84"/>
    <w:rsid w:val="1D407C16"/>
    <w:rsid w:val="1D4456BE"/>
    <w:rsid w:val="1D56480F"/>
    <w:rsid w:val="1D5837E7"/>
    <w:rsid w:val="1D5C7CC4"/>
    <w:rsid w:val="1D61352C"/>
    <w:rsid w:val="1D6A3660"/>
    <w:rsid w:val="1D7019C1"/>
    <w:rsid w:val="1D7B6655"/>
    <w:rsid w:val="1D7C3EC2"/>
    <w:rsid w:val="1D807E56"/>
    <w:rsid w:val="1D95170F"/>
    <w:rsid w:val="1DC553F5"/>
    <w:rsid w:val="1DC615E1"/>
    <w:rsid w:val="1DDC24A5"/>
    <w:rsid w:val="1DE32193"/>
    <w:rsid w:val="1DED6B6E"/>
    <w:rsid w:val="1DF667FD"/>
    <w:rsid w:val="1DF92FB2"/>
    <w:rsid w:val="1E045975"/>
    <w:rsid w:val="1E224D0E"/>
    <w:rsid w:val="1E236A34"/>
    <w:rsid w:val="1E345B03"/>
    <w:rsid w:val="1E3649B9"/>
    <w:rsid w:val="1E430E84"/>
    <w:rsid w:val="1E470DC5"/>
    <w:rsid w:val="1E4F040E"/>
    <w:rsid w:val="1E594203"/>
    <w:rsid w:val="1E5A0B36"/>
    <w:rsid w:val="1E5F5CBE"/>
    <w:rsid w:val="1E620F1D"/>
    <w:rsid w:val="1E720EF0"/>
    <w:rsid w:val="1E785C00"/>
    <w:rsid w:val="1E7F11F2"/>
    <w:rsid w:val="1E911D7D"/>
    <w:rsid w:val="1E9811D0"/>
    <w:rsid w:val="1E9C646D"/>
    <w:rsid w:val="1E9D0B4C"/>
    <w:rsid w:val="1E9E4585"/>
    <w:rsid w:val="1EA2204E"/>
    <w:rsid w:val="1EB0218B"/>
    <w:rsid w:val="1EB1403F"/>
    <w:rsid w:val="1EB63404"/>
    <w:rsid w:val="1ECF44C6"/>
    <w:rsid w:val="1ED24649"/>
    <w:rsid w:val="1EDA17E8"/>
    <w:rsid w:val="1EDA3EAE"/>
    <w:rsid w:val="1EDE7C82"/>
    <w:rsid w:val="1EE73F05"/>
    <w:rsid w:val="1EE93F77"/>
    <w:rsid w:val="1EE97FC9"/>
    <w:rsid w:val="1EEA4807"/>
    <w:rsid w:val="1EEB4AED"/>
    <w:rsid w:val="1F076E70"/>
    <w:rsid w:val="1F0A21ED"/>
    <w:rsid w:val="1F15637C"/>
    <w:rsid w:val="1F1E3E1B"/>
    <w:rsid w:val="1F291E28"/>
    <w:rsid w:val="1F374545"/>
    <w:rsid w:val="1F3E1D77"/>
    <w:rsid w:val="1F411529"/>
    <w:rsid w:val="1F4629DA"/>
    <w:rsid w:val="1F4B7FF0"/>
    <w:rsid w:val="1F4D6119"/>
    <w:rsid w:val="1F522D91"/>
    <w:rsid w:val="1F536EA5"/>
    <w:rsid w:val="1F576993"/>
    <w:rsid w:val="1F576995"/>
    <w:rsid w:val="1F5844BB"/>
    <w:rsid w:val="1F7201E4"/>
    <w:rsid w:val="1F7532BF"/>
    <w:rsid w:val="1F83778A"/>
    <w:rsid w:val="1F8C2F94"/>
    <w:rsid w:val="1F90782A"/>
    <w:rsid w:val="1F930DB8"/>
    <w:rsid w:val="1F996FAD"/>
    <w:rsid w:val="1FB07411"/>
    <w:rsid w:val="1FB62E02"/>
    <w:rsid w:val="1FB66008"/>
    <w:rsid w:val="1FB73684"/>
    <w:rsid w:val="1FC55FF4"/>
    <w:rsid w:val="1FDC62F1"/>
    <w:rsid w:val="1FDC6E9A"/>
    <w:rsid w:val="1FF3194D"/>
    <w:rsid w:val="20012E5F"/>
    <w:rsid w:val="20032679"/>
    <w:rsid w:val="200545EF"/>
    <w:rsid w:val="200F794B"/>
    <w:rsid w:val="201A5C48"/>
    <w:rsid w:val="201D7653"/>
    <w:rsid w:val="20230F6D"/>
    <w:rsid w:val="20261010"/>
    <w:rsid w:val="202F346E"/>
    <w:rsid w:val="203302ED"/>
    <w:rsid w:val="203B62B7"/>
    <w:rsid w:val="203C3DDD"/>
    <w:rsid w:val="205C7FDB"/>
    <w:rsid w:val="20704FCE"/>
    <w:rsid w:val="20740D8D"/>
    <w:rsid w:val="208E1245"/>
    <w:rsid w:val="209124EB"/>
    <w:rsid w:val="20A025BE"/>
    <w:rsid w:val="20A04F28"/>
    <w:rsid w:val="20B133AE"/>
    <w:rsid w:val="20B35E4D"/>
    <w:rsid w:val="20B361E8"/>
    <w:rsid w:val="20B6593D"/>
    <w:rsid w:val="20BA367F"/>
    <w:rsid w:val="20C70E24"/>
    <w:rsid w:val="20C90A03"/>
    <w:rsid w:val="20CF1031"/>
    <w:rsid w:val="20D14525"/>
    <w:rsid w:val="20D159DB"/>
    <w:rsid w:val="20D9230B"/>
    <w:rsid w:val="20DD111C"/>
    <w:rsid w:val="20E424AA"/>
    <w:rsid w:val="20F20AE0"/>
    <w:rsid w:val="20F94EDF"/>
    <w:rsid w:val="20FC78DC"/>
    <w:rsid w:val="2109072C"/>
    <w:rsid w:val="211663DC"/>
    <w:rsid w:val="212A1E87"/>
    <w:rsid w:val="213571AA"/>
    <w:rsid w:val="2137484A"/>
    <w:rsid w:val="21374CD0"/>
    <w:rsid w:val="21393439"/>
    <w:rsid w:val="213C65EF"/>
    <w:rsid w:val="21451120"/>
    <w:rsid w:val="21464F13"/>
    <w:rsid w:val="215A6C10"/>
    <w:rsid w:val="215D4E4C"/>
    <w:rsid w:val="21617F9F"/>
    <w:rsid w:val="21621621"/>
    <w:rsid w:val="217552F1"/>
    <w:rsid w:val="217E2260"/>
    <w:rsid w:val="21863561"/>
    <w:rsid w:val="218E17A2"/>
    <w:rsid w:val="219536BB"/>
    <w:rsid w:val="219A662A"/>
    <w:rsid w:val="21A7207E"/>
    <w:rsid w:val="21A8172A"/>
    <w:rsid w:val="21B435CB"/>
    <w:rsid w:val="21B87F5F"/>
    <w:rsid w:val="21C1390C"/>
    <w:rsid w:val="21F42BC1"/>
    <w:rsid w:val="21FE134A"/>
    <w:rsid w:val="21FF5741"/>
    <w:rsid w:val="22032E04"/>
    <w:rsid w:val="22192627"/>
    <w:rsid w:val="221E3CAA"/>
    <w:rsid w:val="22236B22"/>
    <w:rsid w:val="222A0391"/>
    <w:rsid w:val="223E208E"/>
    <w:rsid w:val="22484D4A"/>
    <w:rsid w:val="224E48BB"/>
    <w:rsid w:val="22525B39"/>
    <w:rsid w:val="225E628C"/>
    <w:rsid w:val="22610ADC"/>
    <w:rsid w:val="226715E5"/>
    <w:rsid w:val="2268062F"/>
    <w:rsid w:val="227B2B13"/>
    <w:rsid w:val="22823C2A"/>
    <w:rsid w:val="228B7B4C"/>
    <w:rsid w:val="2295356C"/>
    <w:rsid w:val="229707B7"/>
    <w:rsid w:val="229A4AE1"/>
    <w:rsid w:val="229B4DEB"/>
    <w:rsid w:val="22B42350"/>
    <w:rsid w:val="22BA533A"/>
    <w:rsid w:val="22C86145"/>
    <w:rsid w:val="22CB72A5"/>
    <w:rsid w:val="22CD0B6A"/>
    <w:rsid w:val="22D64075"/>
    <w:rsid w:val="22DD5403"/>
    <w:rsid w:val="22F015DA"/>
    <w:rsid w:val="22FA349E"/>
    <w:rsid w:val="22FB3ADB"/>
    <w:rsid w:val="23072480"/>
    <w:rsid w:val="230F7587"/>
    <w:rsid w:val="23105C2A"/>
    <w:rsid w:val="231C0664"/>
    <w:rsid w:val="23244DE0"/>
    <w:rsid w:val="23250B58"/>
    <w:rsid w:val="232C59A7"/>
    <w:rsid w:val="233B2A11"/>
    <w:rsid w:val="23492A98"/>
    <w:rsid w:val="235E18FF"/>
    <w:rsid w:val="23625728"/>
    <w:rsid w:val="236D16F9"/>
    <w:rsid w:val="237627CA"/>
    <w:rsid w:val="237733D9"/>
    <w:rsid w:val="238A3A61"/>
    <w:rsid w:val="238B4CBB"/>
    <w:rsid w:val="2397061B"/>
    <w:rsid w:val="2399785D"/>
    <w:rsid w:val="23A101C0"/>
    <w:rsid w:val="23AB0607"/>
    <w:rsid w:val="23AD750B"/>
    <w:rsid w:val="23BB4C27"/>
    <w:rsid w:val="23BD69A6"/>
    <w:rsid w:val="23BF004B"/>
    <w:rsid w:val="23C12067"/>
    <w:rsid w:val="23CA3262"/>
    <w:rsid w:val="23CF5F93"/>
    <w:rsid w:val="23D507D0"/>
    <w:rsid w:val="23E80503"/>
    <w:rsid w:val="23EC3B4C"/>
    <w:rsid w:val="23FF584D"/>
    <w:rsid w:val="23FF75FB"/>
    <w:rsid w:val="240264F6"/>
    <w:rsid w:val="240849CC"/>
    <w:rsid w:val="240A66CC"/>
    <w:rsid w:val="24150BCD"/>
    <w:rsid w:val="241C63FF"/>
    <w:rsid w:val="242157C3"/>
    <w:rsid w:val="2423153B"/>
    <w:rsid w:val="24232A7B"/>
    <w:rsid w:val="2423778D"/>
    <w:rsid w:val="2439186C"/>
    <w:rsid w:val="244D480A"/>
    <w:rsid w:val="2451679D"/>
    <w:rsid w:val="24572525"/>
    <w:rsid w:val="24600383"/>
    <w:rsid w:val="246C520C"/>
    <w:rsid w:val="24746F81"/>
    <w:rsid w:val="247E2C16"/>
    <w:rsid w:val="24866139"/>
    <w:rsid w:val="24871229"/>
    <w:rsid w:val="248E78C3"/>
    <w:rsid w:val="24A7643D"/>
    <w:rsid w:val="24A81A41"/>
    <w:rsid w:val="24B539F9"/>
    <w:rsid w:val="24C50845"/>
    <w:rsid w:val="24D57369"/>
    <w:rsid w:val="24F15196"/>
    <w:rsid w:val="25002214"/>
    <w:rsid w:val="25025812"/>
    <w:rsid w:val="25076E4C"/>
    <w:rsid w:val="250E1F4F"/>
    <w:rsid w:val="251175E6"/>
    <w:rsid w:val="2513578B"/>
    <w:rsid w:val="25137EEB"/>
    <w:rsid w:val="25162E4E"/>
    <w:rsid w:val="251D6943"/>
    <w:rsid w:val="25295961"/>
    <w:rsid w:val="252C08C4"/>
    <w:rsid w:val="25315F08"/>
    <w:rsid w:val="25331C52"/>
    <w:rsid w:val="255547A1"/>
    <w:rsid w:val="255E2348"/>
    <w:rsid w:val="255F57FD"/>
    <w:rsid w:val="25643BBA"/>
    <w:rsid w:val="257429C1"/>
    <w:rsid w:val="25751E7E"/>
    <w:rsid w:val="25763EC9"/>
    <w:rsid w:val="257C6548"/>
    <w:rsid w:val="25910727"/>
    <w:rsid w:val="259755AC"/>
    <w:rsid w:val="259A14C3"/>
    <w:rsid w:val="259C009E"/>
    <w:rsid w:val="25A641D2"/>
    <w:rsid w:val="25AD026F"/>
    <w:rsid w:val="25BE22FC"/>
    <w:rsid w:val="25C40AFC"/>
    <w:rsid w:val="25D76F4E"/>
    <w:rsid w:val="25DD780C"/>
    <w:rsid w:val="25E1345C"/>
    <w:rsid w:val="25E60A73"/>
    <w:rsid w:val="25EC3BAF"/>
    <w:rsid w:val="25ED0053"/>
    <w:rsid w:val="25F77C70"/>
    <w:rsid w:val="25F969F8"/>
    <w:rsid w:val="26047A4A"/>
    <w:rsid w:val="2612250A"/>
    <w:rsid w:val="26192140"/>
    <w:rsid w:val="262306F1"/>
    <w:rsid w:val="263F1C20"/>
    <w:rsid w:val="26483D49"/>
    <w:rsid w:val="266A3452"/>
    <w:rsid w:val="268D7E30"/>
    <w:rsid w:val="269453BF"/>
    <w:rsid w:val="269D6395"/>
    <w:rsid w:val="26AA1AA0"/>
    <w:rsid w:val="26B50445"/>
    <w:rsid w:val="26C143E8"/>
    <w:rsid w:val="26C32B62"/>
    <w:rsid w:val="26C51F72"/>
    <w:rsid w:val="26D3191E"/>
    <w:rsid w:val="26D47358"/>
    <w:rsid w:val="26D866E6"/>
    <w:rsid w:val="26DF6985"/>
    <w:rsid w:val="26EA00EF"/>
    <w:rsid w:val="26F245D1"/>
    <w:rsid w:val="26FC1852"/>
    <w:rsid w:val="26FE2F45"/>
    <w:rsid w:val="27076EF2"/>
    <w:rsid w:val="270C275B"/>
    <w:rsid w:val="27275308"/>
    <w:rsid w:val="272F35C5"/>
    <w:rsid w:val="273453C5"/>
    <w:rsid w:val="273B094A"/>
    <w:rsid w:val="273E668C"/>
    <w:rsid w:val="274A3283"/>
    <w:rsid w:val="274D7DC0"/>
    <w:rsid w:val="27650E00"/>
    <w:rsid w:val="27693C90"/>
    <w:rsid w:val="277D71B5"/>
    <w:rsid w:val="278F3EDB"/>
    <w:rsid w:val="27930786"/>
    <w:rsid w:val="279369D8"/>
    <w:rsid w:val="27962024"/>
    <w:rsid w:val="279D49E5"/>
    <w:rsid w:val="279F537D"/>
    <w:rsid w:val="27A0331C"/>
    <w:rsid w:val="27A963B5"/>
    <w:rsid w:val="27B25067"/>
    <w:rsid w:val="27B90E61"/>
    <w:rsid w:val="27D82EA2"/>
    <w:rsid w:val="27E54916"/>
    <w:rsid w:val="27E70AD2"/>
    <w:rsid w:val="28081D7D"/>
    <w:rsid w:val="280B4FF2"/>
    <w:rsid w:val="28186EDD"/>
    <w:rsid w:val="28192103"/>
    <w:rsid w:val="281D44F4"/>
    <w:rsid w:val="28215D92"/>
    <w:rsid w:val="282B4E63"/>
    <w:rsid w:val="2831044E"/>
    <w:rsid w:val="285A74F6"/>
    <w:rsid w:val="285B2715"/>
    <w:rsid w:val="28615D6E"/>
    <w:rsid w:val="286A4568"/>
    <w:rsid w:val="286A598B"/>
    <w:rsid w:val="28732366"/>
    <w:rsid w:val="28763103"/>
    <w:rsid w:val="287E1436"/>
    <w:rsid w:val="289305C8"/>
    <w:rsid w:val="28936238"/>
    <w:rsid w:val="289C18BC"/>
    <w:rsid w:val="289E0FB2"/>
    <w:rsid w:val="28A37638"/>
    <w:rsid w:val="28AA0CC0"/>
    <w:rsid w:val="28AC2F62"/>
    <w:rsid w:val="28BC557F"/>
    <w:rsid w:val="28CE5D75"/>
    <w:rsid w:val="28D56B7C"/>
    <w:rsid w:val="28E21BA1"/>
    <w:rsid w:val="28F4171F"/>
    <w:rsid w:val="29055C69"/>
    <w:rsid w:val="2907142C"/>
    <w:rsid w:val="290872A8"/>
    <w:rsid w:val="290C4C94"/>
    <w:rsid w:val="29234A57"/>
    <w:rsid w:val="29246737"/>
    <w:rsid w:val="2933156B"/>
    <w:rsid w:val="29352E1B"/>
    <w:rsid w:val="29383595"/>
    <w:rsid w:val="293935AF"/>
    <w:rsid w:val="293C0C9B"/>
    <w:rsid w:val="294C6E3F"/>
    <w:rsid w:val="2952680E"/>
    <w:rsid w:val="296468D5"/>
    <w:rsid w:val="2973086F"/>
    <w:rsid w:val="2987431B"/>
    <w:rsid w:val="298C7B83"/>
    <w:rsid w:val="298E2FB9"/>
    <w:rsid w:val="298E38FB"/>
    <w:rsid w:val="299B6018"/>
    <w:rsid w:val="299D3A96"/>
    <w:rsid w:val="299D769A"/>
    <w:rsid w:val="29AE10FD"/>
    <w:rsid w:val="29B10B00"/>
    <w:rsid w:val="29C76E0D"/>
    <w:rsid w:val="29CC41A5"/>
    <w:rsid w:val="29DF4157"/>
    <w:rsid w:val="29E67538"/>
    <w:rsid w:val="29EC4A7F"/>
    <w:rsid w:val="29ED3F00"/>
    <w:rsid w:val="29F64FB2"/>
    <w:rsid w:val="29F73BB8"/>
    <w:rsid w:val="29FA39EF"/>
    <w:rsid w:val="2A092F82"/>
    <w:rsid w:val="2A100EEF"/>
    <w:rsid w:val="2A135BAE"/>
    <w:rsid w:val="2A1C0F07"/>
    <w:rsid w:val="2A2102CB"/>
    <w:rsid w:val="2A2342F0"/>
    <w:rsid w:val="2A257852"/>
    <w:rsid w:val="2A2C4B8E"/>
    <w:rsid w:val="2A2F792E"/>
    <w:rsid w:val="2A336250"/>
    <w:rsid w:val="2A377A4E"/>
    <w:rsid w:val="2A3C3357"/>
    <w:rsid w:val="2A44045E"/>
    <w:rsid w:val="2A557F75"/>
    <w:rsid w:val="2A595197"/>
    <w:rsid w:val="2A5F20B2"/>
    <w:rsid w:val="2A621291"/>
    <w:rsid w:val="2A6603D4"/>
    <w:rsid w:val="2A6B4E6D"/>
    <w:rsid w:val="2A7D74CC"/>
    <w:rsid w:val="2A92215A"/>
    <w:rsid w:val="2AA348BC"/>
    <w:rsid w:val="2AA926BE"/>
    <w:rsid w:val="2AB2275F"/>
    <w:rsid w:val="2AB52686"/>
    <w:rsid w:val="2AB63109"/>
    <w:rsid w:val="2AB729DE"/>
    <w:rsid w:val="2AB7478C"/>
    <w:rsid w:val="2AC05D36"/>
    <w:rsid w:val="2AC40764"/>
    <w:rsid w:val="2AC63710"/>
    <w:rsid w:val="2AD90BA6"/>
    <w:rsid w:val="2AE233C9"/>
    <w:rsid w:val="2AE80DE9"/>
    <w:rsid w:val="2AE81C65"/>
    <w:rsid w:val="2AEF1C8A"/>
    <w:rsid w:val="2AFF093C"/>
    <w:rsid w:val="2B013C59"/>
    <w:rsid w:val="2B2433E8"/>
    <w:rsid w:val="2B2649E5"/>
    <w:rsid w:val="2B2D22CA"/>
    <w:rsid w:val="2B3043E2"/>
    <w:rsid w:val="2B4104F9"/>
    <w:rsid w:val="2B4E2F9F"/>
    <w:rsid w:val="2B550953"/>
    <w:rsid w:val="2B6008D5"/>
    <w:rsid w:val="2B667F60"/>
    <w:rsid w:val="2B69251F"/>
    <w:rsid w:val="2B7033EA"/>
    <w:rsid w:val="2B764647"/>
    <w:rsid w:val="2B7E52A9"/>
    <w:rsid w:val="2B8E20E7"/>
    <w:rsid w:val="2B91322F"/>
    <w:rsid w:val="2B966A97"/>
    <w:rsid w:val="2BA2368E"/>
    <w:rsid w:val="2BC26DFE"/>
    <w:rsid w:val="2BC41856"/>
    <w:rsid w:val="2BC471FB"/>
    <w:rsid w:val="2BCE5518"/>
    <w:rsid w:val="2BD4296D"/>
    <w:rsid w:val="2BD575BF"/>
    <w:rsid w:val="2BEC2B5B"/>
    <w:rsid w:val="2BFA7026"/>
    <w:rsid w:val="2BFD08C4"/>
    <w:rsid w:val="2C0E17AE"/>
    <w:rsid w:val="2C13380B"/>
    <w:rsid w:val="2C193CDB"/>
    <w:rsid w:val="2C1A3224"/>
    <w:rsid w:val="2C1D30CB"/>
    <w:rsid w:val="2C22675B"/>
    <w:rsid w:val="2C2478F5"/>
    <w:rsid w:val="2C2E65E3"/>
    <w:rsid w:val="2C332538"/>
    <w:rsid w:val="2C387B4E"/>
    <w:rsid w:val="2C4B1EA3"/>
    <w:rsid w:val="2C4E1120"/>
    <w:rsid w:val="2C5454F0"/>
    <w:rsid w:val="2C577679"/>
    <w:rsid w:val="2C5C383D"/>
    <w:rsid w:val="2C624BCB"/>
    <w:rsid w:val="2C657FCC"/>
    <w:rsid w:val="2C770676"/>
    <w:rsid w:val="2C8114F5"/>
    <w:rsid w:val="2C8F1485"/>
    <w:rsid w:val="2C9B099B"/>
    <w:rsid w:val="2C9E1B3C"/>
    <w:rsid w:val="2CB72433"/>
    <w:rsid w:val="2CBE44F7"/>
    <w:rsid w:val="2CD6778D"/>
    <w:rsid w:val="2CD812B0"/>
    <w:rsid w:val="2CDB2110"/>
    <w:rsid w:val="2CDD05EA"/>
    <w:rsid w:val="2CDF621C"/>
    <w:rsid w:val="2CE42396"/>
    <w:rsid w:val="2CE9569A"/>
    <w:rsid w:val="2CFE48F4"/>
    <w:rsid w:val="2D022628"/>
    <w:rsid w:val="2D0363AE"/>
    <w:rsid w:val="2D0839C4"/>
    <w:rsid w:val="2D130FEA"/>
    <w:rsid w:val="2D2B320F"/>
    <w:rsid w:val="2D2F5AA2"/>
    <w:rsid w:val="2D35408E"/>
    <w:rsid w:val="2D4D0E1D"/>
    <w:rsid w:val="2D5409B8"/>
    <w:rsid w:val="2D5704A8"/>
    <w:rsid w:val="2D624904"/>
    <w:rsid w:val="2D6A0964"/>
    <w:rsid w:val="2D776454"/>
    <w:rsid w:val="2D8E2869"/>
    <w:rsid w:val="2D922D81"/>
    <w:rsid w:val="2DA63180"/>
    <w:rsid w:val="2DAD00C8"/>
    <w:rsid w:val="2DC363BA"/>
    <w:rsid w:val="2DD16483"/>
    <w:rsid w:val="2DD438A6"/>
    <w:rsid w:val="2DDF2977"/>
    <w:rsid w:val="2DEC299E"/>
    <w:rsid w:val="2DF6381D"/>
    <w:rsid w:val="2DF950BB"/>
    <w:rsid w:val="2DFF5A80"/>
    <w:rsid w:val="2E020414"/>
    <w:rsid w:val="2E0777D8"/>
    <w:rsid w:val="2E190FA2"/>
    <w:rsid w:val="2E205C69"/>
    <w:rsid w:val="2E2B7A90"/>
    <w:rsid w:val="2E314855"/>
    <w:rsid w:val="2E3266BD"/>
    <w:rsid w:val="2E3427D3"/>
    <w:rsid w:val="2E3C022C"/>
    <w:rsid w:val="2E3D3F34"/>
    <w:rsid w:val="2E3F3416"/>
    <w:rsid w:val="2E561EE0"/>
    <w:rsid w:val="2E565510"/>
    <w:rsid w:val="2E5F1724"/>
    <w:rsid w:val="2E5F4C19"/>
    <w:rsid w:val="2E5F5866"/>
    <w:rsid w:val="2E6A20AF"/>
    <w:rsid w:val="2E754A25"/>
    <w:rsid w:val="2E9B1CED"/>
    <w:rsid w:val="2EAD4823"/>
    <w:rsid w:val="2EB060C2"/>
    <w:rsid w:val="2EB536D8"/>
    <w:rsid w:val="2EC05273"/>
    <w:rsid w:val="2EC72C94"/>
    <w:rsid w:val="2ECA74DB"/>
    <w:rsid w:val="2ED753FC"/>
    <w:rsid w:val="2ED95618"/>
    <w:rsid w:val="2EDF69A7"/>
    <w:rsid w:val="2EE8585B"/>
    <w:rsid w:val="2EEB0EA8"/>
    <w:rsid w:val="2EED69CE"/>
    <w:rsid w:val="2EF35FAE"/>
    <w:rsid w:val="2EF52DE8"/>
    <w:rsid w:val="2EF9540A"/>
    <w:rsid w:val="2F002133"/>
    <w:rsid w:val="2F012479"/>
    <w:rsid w:val="2F0E4A59"/>
    <w:rsid w:val="2F0F735E"/>
    <w:rsid w:val="2F1E302B"/>
    <w:rsid w:val="2F285C58"/>
    <w:rsid w:val="2F307202"/>
    <w:rsid w:val="2F6F329F"/>
    <w:rsid w:val="2F6F4B44"/>
    <w:rsid w:val="2F8A0897"/>
    <w:rsid w:val="2F911EBE"/>
    <w:rsid w:val="2F967754"/>
    <w:rsid w:val="2F9C6646"/>
    <w:rsid w:val="2FA07EE4"/>
    <w:rsid w:val="2FA554FB"/>
    <w:rsid w:val="2FB644D3"/>
    <w:rsid w:val="2FD170E3"/>
    <w:rsid w:val="2FDE27BA"/>
    <w:rsid w:val="2FE118CD"/>
    <w:rsid w:val="2FE9093E"/>
    <w:rsid w:val="2FED3DE1"/>
    <w:rsid w:val="2FF10740"/>
    <w:rsid w:val="2FF87D20"/>
    <w:rsid w:val="300264A9"/>
    <w:rsid w:val="30062758"/>
    <w:rsid w:val="300D291E"/>
    <w:rsid w:val="301466BF"/>
    <w:rsid w:val="30202DD3"/>
    <w:rsid w:val="30366A1C"/>
    <w:rsid w:val="303E14AB"/>
    <w:rsid w:val="30476C5D"/>
    <w:rsid w:val="304A2FAD"/>
    <w:rsid w:val="304B42F4"/>
    <w:rsid w:val="305A0D10"/>
    <w:rsid w:val="30731500"/>
    <w:rsid w:val="30782C0F"/>
    <w:rsid w:val="30806EBE"/>
    <w:rsid w:val="30875B6C"/>
    <w:rsid w:val="308A649E"/>
    <w:rsid w:val="308B0B94"/>
    <w:rsid w:val="30923A9E"/>
    <w:rsid w:val="30933D51"/>
    <w:rsid w:val="30963095"/>
    <w:rsid w:val="30965993"/>
    <w:rsid w:val="309978F6"/>
    <w:rsid w:val="30A661A0"/>
    <w:rsid w:val="30CC6AB7"/>
    <w:rsid w:val="30DE023D"/>
    <w:rsid w:val="30DF2C8E"/>
    <w:rsid w:val="30EC0F07"/>
    <w:rsid w:val="30F15BD9"/>
    <w:rsid w:val="31132446"/>
    <w:rsid w:val="31185880"/>
    <w:rsid w:val="311E5564"/>
    <w:rsid w:val="31216E03"/>
    <w:rsid w:val="312A17C7"/>
    <w:rsid w:val="312D4A00"/>
    <w:rsid w:val="312F5E56"/>
    <w:rsid w:val="31305298"/>
    <w:rsid w:val="313273D2"/>
    <w:rsid w:val="31386B9A"/>
    <w:rsid w:val="31462D0D"/>
    <w:rsid w:val="31541290"/>
    <w:rsid w:val="315417EB"/>
    <w:rsid w:val="315A570F"/>
    <w:rsid w:val="316513E5"/>
    <w:rsid w:val="31652E19"/>
    <w:rsid w:val="31833929"/>
    <w:rsid w:val="31837ABD"/>
    <w:rsid w:val="31880C30"/>
    <w:rsid w:val="318D6246"/>
    <w:rsid w:val="31A43B6F"/>
    <w:rsid w:val="31A517E2"/>
    <w:rsid w:val="31BE0AF5"/>
    <w:rsid w:val="31BE4652"/>
    <w:rsid w:val="31CB6BCB"/>
    <w:rsid w:val="31CD1EAE"/>
    <w:rsid w:val="31CD6F8B"/>
    <w:rsid w:val="31D2430F"/>
    <w:rsid w:val="31D733BD"/>
    <w:rsid w:val="31EB11BF"/>
    <w:rsid w:val="31EC1380"/>
    <w:rsid w:val="31ED3189"/>
    <w:rsid w:val="31F015C8"/>
    <w:rsid w:val="31F14A11"/>
    <w:rsid w:val="31F300EE"/>
    <w:rsid w:val="31FD7870"/>
    <w:rsid w:val="320262BB"/>
    <w:rsid w:val="321626E0"/>
    <w:rsid w:val="32193F7E"/>
    <w:rsid w:val="32230959"/>
    <w:rsid w:val="32252FA8"/>
    <w:rsid w:val="32384404"/>
    <w:rsid w:val="323C16BC"/>
    <w:rsid w:val="323D19BD"/>
    <w:rsid w:val="325154C6"/>
    <w:rsid w:val="325252B1"/>
    <w:rsid w:val="32562ADC"/>
    <w:rsid w:val="3268280F"/>
    <w:rsid w:val="32713DBA"/>
    <w:rsid w:val="327D69E4"/>
    <w:rsid w:val="327F0285"/>
    <w:rsid w:val="32803FFD"/>
    <w:rsid w:val="3281224F"/>
    <w:rsid w:val="32894C60"/>
    <w:rsid w:val="328E5933"/>
    <w:rsid w:val="329D2229"/>
    <w:rsid w:val="329F4EC8"/>
    <w:rsid w:val="32A55811"/>
    <w:rsid w:val="32B70AF4"/>
    <w:rsid w:val="32C20171"/>
    <w:rsid w:val="32C33D49"/>
    <w:rsid w:val="32D83E39"/>
    <w:rsid w:val="32DF1FA1"/>
    <w:rsid w:val="32E12CEE"/>
    <w:rsid w:val="32F01183"/>
    <w:rsid w:val="32F12805"/>
    <w:rsid w:val="32F56799"/>
    <w:rsid w:val="32F72E33"/>
    <w:rsid w:val="32FD11AA"/>
    <w:rsid w:val="330A59A3"/>
    <w:rsid w:val="332313AC"/>
    <w:rsid w:val="332642BE"/>
    <w:rsid w:val="33287A90"/>
    <w:rsid w:val="33294694"/>
    <w:rsid w:val="33305A23"/>
    <w:rsid w:val="3332126F"/>
    <w:rsid w:val="33323549"/>
    <w:rsid w:val="33346E7E"/>
    <w:rsid w:val="33497AD5"/>
    <w:rsid w:val="334B0167"/>
    <w:rsid w:val="33543E57"/>
    <w:rsid w:val="335A0C2E"/>
    <w:rsid w:val="335C6570"/>
    <w:rsid w:val="33644F60"/>
    <w:rsid w:val="336727B8"/>
    <w:rsid w:val="33705E1F"/>
    <w:rsid w:val="33711C8F"/>
    <w:rsid w:val="337771AE"/>
    <w:rsid w:val="33787A70"/>
    <w:rsid w:val="33792F26"/>
    <w:rsid w:val="3390037F"/>
    <w:rsid w:val="33910022"/>
    <w:rsid w:val="33A847C9"/>
    <w:rsid w:val="33B05E9C"/>
    <w:rsid w:val="33B514D5"/>
    <w:rsid w:val="33B822E0"/>
    <w:rsid w:val="33B95B95"/>
    <w:rsid w:val="33BA63EC"/>
    <w:rsid w:val="33D13797"/>
    <w:rsid w:val="33D307EF"/>
    <w:rsid w:val="33D377F4"/>
    <w:rsid w:val="33D95773"/>
    <w:rsid w:val="33ED121E"/>
    <w:rsid w:val="33FD1939"/>
    <w:rsid w:val="340523C9"/>
    <w:rsid w:val="341A1DE1"/>
    <w:rsid w:val="341D31B0"/>
    <w:rsid w:val="341E29A6"/>
    <w:rsid w:val="341E492E"/>
    <w:rsid w:val="3421711A"/>
    <w:rsid w:val="343926B5"/>
    <w:rsid w:val="3446275F"/>
    <w:rsid w:val="34483282"/>
    <w:rsid w:val="34541527"/>
    <w:rsid w:val="34572B3B"/>
    <w:rsid w:val="34577E56"/>
    <w:rsid w:val="345A624E"/>
    <w:rsid w:val="34655C26"/>
    <w:rsid w:val="346F2F25"/>
    <w:rsid w:val="347355E7"/>
    <w:rsid w:val="34766943"/>
    <w:rsid w:val="347E631A"/>
    <w:rsid w:val="3488189D"/>
    <w:rsid w:val="34906DAF"/>
    <w:rsid w:val="34A17A33"/>
    <w:rsid w:val="34AC67C7"/>
    <w:rsid w:val="34B95194"/>
    <w:rsid w:val="34BB0512"/>
    <w:rsid w:val="34CF6B76"/>
    <w:rsid w:val="34D874BA"/>
    <w:rsid w:val="34DA3E98"/>
    <w:rsid w:val="34DB19BE"/>
    <w:rsid w:val="34DF58D2"/>
    <w:rsid w:val="34EF0FC6"/>
    <w:rsid w:val="34FB3BED"/>
    <w:rsid w:val="35002235"/>
    <w:rsid w:val="35027B62"/>
    <w:rsid w:val="35187192"/>
    <w:rsid w:val="351A6043"/>
    <w:rsid w:val="351F5D4F"/>
    <w:rsid w:val="35227263"/>
    <w:rsid w:val="352819F2"/>
    <w:rsid w:val="352B0C6C"/>
    <w:rsid w:val="352C5D76"/>
    <w:rsid w:val="352C7DA2"/>
    <w:rsid w:val="35352E7D"/>
    <w:rsid w:val="35366BF5"/>
    <w:rsid w:val="3538471B"/>
    <w:rsid w:val="35410CCD"/>
    <w:rsid w:val="354457B6"/>
    <w:rsid w:val="355A0B35"/>
    <w:rsid w:val="355D6A34"/>
    <w:rsid w:val="35643762"/>
    <w:rsid w:val="35645858"/>
    <w:rsid w:val="35805FEC"/>
    <w:rsid w:val="358E3180"/>
    <w:rsid w:val="35944047"/>
    <w:rsid w:val="359466B9"/>
    <w:rsid w:val="359A3628"/>
    <w:rsid w:val="359E15E2"/>
    <w:rsid w:val="35AB313F"/>
    <w:rsid w:val="35B13A6F"/>
    <w:rsid w:val="35C81F43"/>
    <w:rsid w:val="35D123BB"/>
    <w:rsid w:val="35DD4DEC"/>
    <w:rsid w:val="35DE7FD8"/>
    <w:rsid w:val="35E30B2B"/>
    <w:rsid w:val="35ED48C3"/>
    <w:rsid w:val="35FC2BB9"/>
    <w:rsid w:val="35FC42AD"/>
    <w:rsid w:val="3600135E"/>
    <w:rsid w:val="36107446"/>
    <w:rsid w:val="361079B5"/>
    <w:rsid w:val="36127662"/>
    <w:rsid w:val="361A0126"/>
    <w:rsid w:val="361A48B6"/>
    <w:rsid w:val="36322DFE"/>
    <w:rsid w:val="363E3FB3"/>
    <w:rsid w:val="363F2D5B"/>
    <w:rsid w:val="36406BA1"/>
    <w:rsid w:val="364C7833"/>
    <w:rsid w:val="36511F38"/>
    <w:rsid w:val="366152F0"/>
    <w:rsid w:val="36680F9E"/>
    <w:rsid w:val="366C6D72"/>
    <w:rsid w:val="36760F87"/>
    <w:rsid w:val="3680129D"/>
    <w:rsid w:val="368F48DC"/>
    <w:rsid w:val="36955F0C"/>
    <w:rsid w:val="36A24542"/>
    <w:rsid w:val="36AC716F"/>
    <w:rsid w:val="36AE3F15"/>
    <w:rsid w:val="36B779AA"/>
    <w:rsid w:val="36BF1D25"/>
    <w:rsid w:val="36C83179"/>
    <w:rsid w:val="36CD7D31"/>
    <w:rsid w:val="36D16BD5"/>
    <w:rsid w:val="36E44B5A"/>
    <w:rsid w:val="36E508D2"/>
    <w:rsid w:val="36E8445F"/>
    <w:rsid w:val="36EC6ACA"/>
    <w:rsid w:val="36F154C9"/>
    <w:rsid w:val="36F45348"/>
    <w:rsid w:val="36F87DF0"/>
    <w:rsid w:val="36FE2CA7"/>
    <w:rsid w:val="37060F75"/>
    <w:rsid w:val="370E45DA"/>
    <w:rsid w:val="37113FF6"/>
    <w:rsid w:val="37186616"/>
    <w:rsid w:val="371B60A2"/>
    <w:rsid w:val="371D1E1A"/>
    <w:rsid w:val="372431A9"/>
    <w:rsid w:val="372E5DD5"/>
    <w:rsid w:val="37332FDB"/>
    <w:rsid w:val="373A29CC"/>
    <w:rsid w:val="373A720A"/>
    <w:rsid w:val="37492C0F"/>
    <w:rsid w:val="37533A8E"/>
    <w:rsid w:val="375A306E"/>
    <w:rsid w:val="375A4E1C"/>
    <w:rsid w:val="37616ECE"/>
    <w:rsid w:val="37661A13"/>
    <w:rsid w:val="37734130"/>
    <w:rsid w:val="37790FF0"/>
    <w:rsid w:val="377F4883"/>
    <w:rsid w:val="37837172"/>
    <w:rsid w:val="379418EC"/>
    <w:rsid w:val="37976071"/>
    <w:rsid w:val="37990643"/>
    <w:rsid w:val="37A147F9"/>
    <w:rsid w:val="37A34A15"/>
    <w:rsid w:val="37B037ED"/>
    <w:rsid w:val="37B24C58"/>
    <w:rsid w:val="37B65D16"/>
    <w:rsid w:val="37DA4D7C"/>
    <w:rsid w:val="37DC7F27"/>
    <w:rsid w:val="37E8067A"/>
    <w:rsid w:val="37EB016A"/>
    <w:rsid w:val="37FA1725"/>
    <w:rsid w:val="38163439"/>
    <w:rsid w:val="38196F94"/>
    <w:rsid w:val="381C6576"/>
    <w:rsid w:val="38237904"/>
    <w:rsid w:val="382F0057"/>
    <w:rsid w:val="383A7F63"/>
    <w:rsid w:val="383D7513"/>
    <w:rsid w:val="384D2BD3"/>
    <w:rsid w:val="38500809"/>
    <w:rsid w:val="386C12AB"/>
    <w:rsid w:val="386D57C3"/>
    <w:rsid w:val="387534F8"/>
    <w:rsid w:val="38800011"/>
    <w:rsid w:val="388C36FB"/>
    <w:rsid w:val="38A807CE"/>
    <w:rsid w:val="38AC78FA"/>
    <w:rsid w:val="38AD49B0"/>
    <w:rsid w:val="38AF02D2"/>
    <w:rsid w:val="38B676EB"/>
    <w:rsid w:val="38C4115A"/>
    <w:rsid w:val="38C71C1A"/>
    <w:rsid w:val="38C84F40"/>
    <w:rsid w:val="38D96215"/>
    <w:rsid w:val="38DA279F"/>
    <w:rsid w:val="38E173A8"/>
    <w:rsid w:val="3902576C"/>
    <w:rsid w:val="391842BA"/>
    <w:rsid w:val="391C1E35"/>
    <w:rsid w:val="3922757D"/>
    <w:rsid w:val="392B2AB6"/>
    <w:rsid w:val="392F4087"/>
    <w:rsid w:val="393873DF"/>
    <w:rsid w:val="39396CB4"/>
    <w:rsid w:val="393F5438"/>
    <w:rsid w:val="394E275F"/>
    <w:rsid w:val="39504729"/>
    <w:rsid w:val="39513FFD"/>
    <w:rsid w:val="396957EB"/>
    <w:rsid w:val="39731517"/>
    <w:rsid w:val="39775A94"/>
    <w:rsid w:val="397D4DF2"/>
    <w:rsid w:val="39822409"/>
    <w:rsid w:val="398375FF"/>
    <w:rsid w:val="39921977"/>
    <w:rsid w:val="399D7A06"/>
    <w:rsid w:val="399F16B8"/>
    <w:rsid w:val="39A131D7"/>
    <w:rsid w:val="39BD1693"/>
    <w:rsid w:val="39C137DE"/>
    <w:rsid w:val="39CA4AF2"/>
    <w:rsid w:val="39CE38A0"/>
    <w:rsid w:val="39D210D0"/>
    <w:rsid w:val="39D2513E"/>
    <w:rsid w:val="39D61D44"/>
    <w:rsid w:val="39E8099F"/>
    <w:rsid w:val="39F01A68"/>
    <w:rsid w:val="39F916FC"/>
    <w:rsid w:val="39FA71E3"/>
    <w:rsid w:val="3A026D93"/>
    <w:rsid w:val="3A092F1B"/>
    <w:rsid w:val="3A0C1BDA"/>
    <w:rsid w:val="3A2408DC"/>
    <w:rsid w:val="3A3E2BAA"/>
    <w:rsid w:val="3A43603C"/>
    <w:rsid w:val="3A543DA5"/>
    <w:rsid w:val="3A54475B"/>
    <w:rsid w:val="3A6366DE"/>
    <w:rsid w:val="3A6F435C"/>
    <w:rsid w:val="3A761B04"/>
    <w:rsid w:val="3A777A93"/>
    <w:rsid w:val="3A7C154E"/>
    <w:rsid w:val="3A7E7074"/>
    <w:rsid w:val="3A804B9A"/>
    <w:rsid w:val="3A9C5673"/>
    <w:rsid w:val="3AA64F7E"/>
    <w:rsid w:val="3AB02FA5"/>
    <w:rsid w:val="3AB9031E"/>
    <w:rsid w:val="3AC4610C"/>
    <w:rsid w:val="3AC56A51"/>
    <w:rsid w:val="3AD96C13"/>
    <w:rsid w:val="3ADD247B"/>
    <w:rsid w:val="3ADF6D50"/>
    <w:rsid w:val="3AE16D53"/>
    <w:rsid w:val="3AE728B9"/>
    <w:rsid w:val="3AEF3ACE"/>
    <w:rsid w:val="3AEF7F72"/>
    <w:rsid w:val="3AF17846"/>
    <w:rsid w:val="3AF75BC2"/>
    <w:rsid w:val="3AFB2473"/>
    <w:rsid w:val="3AFC6469"/>
    <w:rsid w:val="3B057795"/>
    <w:rsid w:val="3B083765"/>
    <w:rsid w:val="3B0A5374"/>
    <w:rsid w:val="3B0C1286"/>
    <w:rsid w:val="3B2445A4"/>
    <w:rsid w:val="3B2714BA"/>
    <w:rsid w:val="3B2F04F9"/>
    <w:rsid w:val="3B3B26B4"/>
    <w:rsid w:val="3B44206B"/>
    <w:rsid w:val="3B4756B8"/>
    <w:rsid w:val="3B514788"/>
    <w:rsid w:val="3B54727F"/>
    <w:rsid w:val="3B5D312D"/>
    <w:rsid w:val="3B5E6F5E"/>
    <w:rsid w:val="3B61479C"/>
    <w:rsid w:val="3B615D89"/>
    <w:rsid w:val="3B6224F2"/>
    <w:rsid w:val="3B640BEF"/>
    <w:rsid w:val="3B7566C9"/>
    <w:rsid w:val="3B7F12F6"/>
    <w:rsid w:val="3B832E9C"/>
    <w:rsid w:val="3B9D14C4"/>
    <w:rsid w:val="3B9D52DD"/>
    <w:rsid w:val="3BA174BE"/>
    <w:rsid w:val="3BA8345F"/>
    <w:rsid w:val="3BAB0D0E"/>
    <w:rsid w:val="3BB70A8F"/>
    <w:rsid w:val="3BC11D04"/>
    <w:rsid w:val="3BC62A80"/>
    <w:rsid w:val="3BC91DFB"/>
    <w:rsid w:val="3BCB0097"/>
    <w:rsid w:val="3BD8060C"/>
    <w:rsid w:val="3BD8694B"/>
    <w:rsid w:val="3BDC0E7D"/>
    <w:rsid w:val="3BFA4E20"/>
    <w:rsid w:val="3C026603"/>
    <w:rsid w:val="3C055AD2"/>
    <w:rsid w:val="3C060596"/>
    <w:rsid w:val="3C0B2B89"/>
    <w:rsid w:val="3C0E61D6"/>
    <w:rsid w:val="3C236125"/>
    <w:rsid w:val="3C26744A"/>
    <w:rsid w:val="3C296EC2"/>
    <w:rsid w:val="3C2B34B5"/>
    <w:rsid w:val="3C2B6D87"/>
    <w:rsid w:val="3C2D2B00"/>
    <w:rsid w:val="3C3B53EC"/>
    <w:rsid w:val="3C3C0F95"/>
    <w:rsid w:val="3C3D7460"/>
    <w:rsid w:val="3C485B8B"/>
    <w:rsid w:val="3C5502A8"/>
    <w:rsid w:val="3C5617D2"/>
    <w:rsid w:val="3C6568F8"/>
    <w:rsid w:val="3C663A24"/>
    <w:rsid w:val="3C6803EB"/>
    <w:rsid w:val="3C686F62"/>
    <w:rsid w:val="3C6E2F43"/>
    <w:rsid w:val="3C797AF3"/>
    <w:rsid w:val="3C8B31DC"/>
    <w:rsid w:val="3C8B5A78"/>
    <w:rsid w:val="3C962485"/>
    <w:rsid w:val="3C97266F"/>
    <w:rsid w:val="3C9D7B54"/>
    <w:rsid w:val="3CA37F0D"/>
    <w:rsid w:val="3CA60B04"/>
    <w:rsid w:val="3CB36E5B"/>
    <w:rsid w:val="3CC138F6"/>
    <w:rsid w:val="3CC2289A"/>
    <w:rsid w:val="3CC52D38"/>
    <w:rsid w:val="3CC6538C"/>
    <w:rsid w:val="3CC72F54"/>
    <w:rsid w:val="3CCB40C7"/>
    <w:rsid w:val="3CD76F0F"/>
    <w:rsid w:val="3CE21B3C"/>
    <w:rsid w:val="3CF63839"/>
    <w:rsid w:val="3CF91084"/>
    <w:rsid w:val="3CFB49AC"/>
    <w:rsid w:val="3D197528"/>
    <w:rsid w:val="3D1C7A6A"/>
    <w:rsid w:val="3D3B2FFA"/>
    <w:rsid w:val="3D3B56F0"/>
    <w:rsid w:val="3D6222EE"/>
    <w:rsid w:val="3D624A2B"/>
    <w:rsid w:val="3D6A733F"/>
    <w:rsid w:val="3D6C3AFB"/>
    <w:rsid w:val="3D72386E"/>
    <w:rsid w:val="3D7A7FC6"/>
    <w:rsid w:val="3D7C2FCD"/>
    <w:rsid w:val="3D7D3FD9"/>
    <w:rsid w:val="3D7D543E"/>
    <w:rsid w:val="3D7E738B"/>
    <w:rsid w:val="3D962926"/>
    <w:rsid w:val="3DB64D77"/>
    <w:rsid w:val="3DB8307D"/>
    <w:rsid w:val="3DB878CA"/>
    <w:rsid w:val="3DC2371B"/>
    <w:rsid w:val="3DC321E2"/>
    <w:rsid w:val="3E067AAC"/>
    <w:rsid w:val="3E0D2837"/>
    <w:rsid w:val="3E103B9E"/>
    <w:rsid w:val="3E1630F5"/>
    <w:rsid w:val="3E2E7003"/>
    <w:rsid w:val="3E3068D7"/>
    <w:rsid w:val="3E412185"/>
    <w:rsid w:val="3E42660A"/>
    <w:rsid w:val="3E5500EC"/>
    <w:rsid w:val="3E5F0F6A"/>
    <w:rsid w:val="3E6624BC"/>
    <w:rsid w:val="3E6F297B"/>
    <w:rsid w:val="3E761A07"/>
    <w:rsid w:val="3E8352F2"/>
    <w:rsid w:val="3E895FE7"/>
    <w:rsid w:val="3E99004D"/>
    <w:rsid w:val="3E994F65"/>
    <w:rsid w:val="3E995072"/>
    <w:rsid w:val="3EAB60C5"/>
    <w:rsid w:val="3EBC63BD"/>
    <w:rsid w:val="3EBE2135"/>
    <w:rsid w:val="3ED50F12"/>
    <w:rsid w:val="3ED816BE"/>
    <w:rsid w:val="3ED933C2"/>
    <w:rsid w:val="3EDC644D"/>
    <w:rsid w:val="3EDE5473"/>
    <w:rsid w:val="3EE53B65"/>
    <w:rsid w:val="3EE80F60"/>
    <w:rsid w:val="3EE871B2"/>
    <w:rsid w:val="3EED47C8"/>
    <w:rsid w:val="3EF52A56"/>
    <w:rsid w:val="3EF942E8"/>
    <w:rsid w:val="3F03223E"/>
    <w:rsid w:val="3F0D4767"/>
    <w:rsid w:val="3F1461F9"/>
    <w:rsid w:val="3F14769B"/>
    <w:rsid w:val="3F171845"/>
    <w:rsid w:val="3F1C50AD"/>
    <w:rsid w:val="3F20694C"/>
    <w:rsid w:val="3F22346C"/>
    <w:rsid w:val="3F270E68"/>
    <w:rsid w:val="3F2D00F3"/>
    <w:rsid w:val="3F32553B"/>
    <w:rsid w:val="3F33520D"/>
    <w:rsid w:val="3F3423F7"/>
    <w:rsid w:val="3F4028FA"/>
    <w:rsid w:val="3F467709"/>
    <w:rsid w:val="3F4E4D6C"/>
    <w:rsid w:val="3F6D6CC7"/>
    <w:rsid w:val="3F732378"/>
    <w:rsid w:val="3F77369E"/>
    <w:rsid w:val="3F854A01"/>
    <w:rsid w:val="3F8C59B2"/>
    <w:rsid w:val="3FAE3F57"/>
    <w:rsid w:val="3FAF5DE2"/>
    <w:rsid w:val="3FB62E0C"/>
    <w:rsid w:val="3FCE4FAF"/>
    <w:rsid w:val="3FE6171A"/>
    <w:rsid w:val="3FF12B50"/>
    <w:rsid w:val="3FF760EB"/>
    <w:rsid w:val="3FF95DFA"/>
    <w:rsid w:val="40003751"/>
    <w:rsid w:val="400242A3"/>
    <w:rsid w:val="400E2C48"/>
    <w:rsid w:val="4012322E"/>
    <w:rsid w:val="401364B0"/>
    <w:rsid w:val="401F3597"/>
    <w:rsid w:val="402B1A4C"/>
    <w:rsid w:val="40402325"/>
    <w:rsid w:val="404A7979"/>
    <w:rsid w:val="404B17A6"/>
    <w:rsid w:val="404B1C32"/>
    <w:rsid w:val="40615DC8"/>
    <w:rsid w:val="40654B74"/>
    <w:rsid w:val="40672358"/>
    <w:rsid w:val="40750F19"/>
    <w:rsid w:val="40793ED9"/>
    <w:rsid w:val="407A208B"/>
    <w:rsid w:val="40873CF6"/>
    <w:rsid w:val="40913ED7"/>
    <w:rsid w:val="40990746"/>
    <w:rsid w:val="40AF10F4"/>
    <w:rsid w:val="40B03CFF"/>
    <w:rsid w:val="40B94B83"/>
    <w:rsid w:val="40BC26A4"/>
    <w:rsid w:val="40BD2D00"/>
    <w:rsid w:val="40BE3164"/>
    <w:rsid w:val="40CD665F"/>
    <w:rsid w:val="40D02FFE"/>
    <w:rsid w:val="40E045E4"/>
    <w:rsid w:val="40E23BE4"/>
    <w:rsid w:val="40ED0BD9"/>
    <w:rsid w:val="40ED6D01"/>
    <w:rsid w:val="40FE081B"/>
    <w:rsid w:val="410246D0"/>
    <w:rsid w:val="4111001F"/>
    <w:rsid w:val="411353BA"/>
    <w:rsid w:val="411477A5"/>
    <w:rsid w:val="41171FD0"/>
    <w:rsid w:val="41346FEC"/>
    <w:rsid w:val="4135614B"/>
    <w:rsid w:val="4137363C"/>
    <w:rsid w:val="413D3AB9"/>
    <w:rsid w:val="41415E2F"/>
    <w:rsid w:val="4142704D"/>
    <w:rsid w:val="414845C1"/>
    <w:rsid w:val="41594D78"/>
    <w:rsid w:val="416F7716"/>
    <w:rsid w:val="41766CF7"/>
    <w:rsid w:val="417967E7"/>
    <w:rsid w:val="4185518C"/>
    <w:rsid w:val="419453CF"/>
    <w:rsid w:val="41A21103"/>
    <w:rsid w:val="41BB48E2"/>
    <w:rsid w:val="41C31810"/>
    <w:rsid w:val="41D2400B"/>
    <w:rsid w:val="41DE5999"/>
    <w:rsid w:val="41DE664A"/>
    <w:rsid w:val="41E719A3"/>
    <w:rsid w:val="41EB2AB3"/>
    <w:rsid w:val="41F62F1B"/>
    <w:rsid w:val="41FC3D74"/>
    <w:rsid w:val="42044568"/>
    <w:rsid w:val="42057271"/>
    <w:rsid w:val="422F6EA6"/>
    <w:rsid w:val="42470693"/>
    <w:rsid w:val="42497F67"/>
    <w:rsid w:val="4253296F"/>
    <w:rsid w:val="425427A1"/>
    <w:rsid w:val="425C1690"/>
    <w:rsid w:val="42611755"/>
    <w:rsid w:val="426B25D4"/>
    <w:rsid w:val="426C3C56"/>
    <w:rsid w:val="427D40B5"/>
    <w:rsid w:val="4284574D"/>
    <w:rsid w:val="4292190E"/>
    <w:rsid w:val="42B31885"/>
    <w:rsid w:val="42B52693"/>
    <w:rsid w:val="42CA554C"/>
    <w:rsid w:val="42CD46CB"/>
    <w:rsid w:val="42CF5E08"/>
    <w:rsid w:val="42EE0B0F"/>
    <w:rsid w:val="42F51E9D"/>
    <w:rsid w:val="42FE2D71"/>
    <w:rsid w:val="431C182F"/>
    <w:rsid w:val="431C567C"/>
    <w:rsid w:val="432033BE"/>
    <w:rsid w:val="432804C5"/>
    <w:rsid w:val="433F136A"/>
    <w:rsid w:val="434263FD"/>
    <w:rsid w:val="434444D3"/>
    <w:rsid w:val="4346094B"/>
    <w:rsid w:val="43536B83"/>
    <w:rsid w:val="435968D0"/>
    <w:rsid w:val="437E21D0"/>
    <w:rsid w:val="43803E5D"/>
    <w:rsid w:val="438652B8"/>
    <w:rsid w:val="438A6A89"/>
    <w:rsid w:val="439707ED"/>
    <w:rsid w:val="43A37B4B"/>
    <w:rsid w:val="43B65AD0"/>
    <w:rsid w:val="43B6787E"/>
    <w:rsid w:val="43B968D3"/>
    <w:rsid w:val="43BA2D18"/>
    <w:rsid w:val="43BF12D7"/>
    <w:rsid w:val="43C72BFD"/>
    <w:rsid w:val="43D17C36"/>
    <w:rsid w:val="43D95C14"/>
    <w:rsid w:val="43DD305D"/>
    <w:rsid w:val="43E04A85"/>
    <w:rsid w:val="43E32221"/>
    <w:rsid w:val="43E443EC"/>
    <w:rsid w:val="43EB44BE"/>
    <w:rsid w:val="43F41FE3"/>
    <w:rsid w:val="43F753E9"/>
    <w:rsid w:val="43F822ED"/>
    <w:rsid w:val="44082585"/>
    <w:rsid w:val="440C749E"/>
    <w:rsid w:val="44103433"/>
    <w:rsid w:val="4416656F"/>
    <w:rsid w:val="44197C44"/>
    <w:rsid w:val="4423026D"/>
    <w:rsid w:val="44254A04"/>
    <w:rsid w:val="442A5A15"/>
    <w:rsid w:val="442A5B77"/>
    <w:rsid w:val="444637CC"/>
    <w:rsid w:val="44513510"/>
    <w:rsid w:val="445F7A76"/>
    <w:rsid w:val="44627A06"/>
    <w:rsid w:val="44654E01"/>
    <w:rsid w:val="446D2B52"/>
    <w:rsid w:val="447C0AC8"/>
    <w:rsid w:val="447F4114"/>
    <w:rsid w:val="448D4A83"/>
    <w:rsid w:val="44984FAC"/>
    <w:rsid w:val="44A6548B"/>
    <w:rsid w:val="44BA514C"/>
    <w:rsid w:val="44C361AF"/>
    <w:rsid w:val="44C45FCB"/>
    <w:rsid w:val="44C973F9"/>
    <w:rsid w:val="44CD30D2"/>
    <w:rsid w:val="44D0083C"/>
    <w:rsid w:val="44D53D34"/>
    <w:rsid w:val="44DC3315"/>
    <w:rsid w:val="44F10820"/>
    <w:rsid w:val="44F93EC7"/>
    <w:rsid w:val="44FF0DB1"/>
    <w:rsid w:val="450A325E"/>
    <w:rsid w:val="45167E24"/>
    <w:rsid w:val="451C11DE"/>
    <w:rsid w:val="451C7BB5"/>
    <w:rsid w:val="4522716A"/>
    <w:rsid w:val="452A118C"/>
    <w:rsid w:val="452B7DF8"/>
    <w:rsid w:val="45352336"/>
    <w:rsid w:val="45417958"/>
    <w:rsid w:val="45592BB7"/>
    <w:rsid w:val="455B5F6E"/>
    <w:rsid w:val="45603F46"/>
    <w:rsid w:val="4564117D"/>
    <w:rsid w:val="456A6B72"/>
    <w:rsid w:val="457F2ACD"/>
    <w:rsid w:val="45860F7B"/>
    <w:rsid w:val="45921C25"/>
    <w:rsid w:val="459260C9"/>
    <w:rsid w:val="459C4CE8"/>
    <w:rsid w:val="459D656E"/>
    <w:rsid w:val="45B24290"/>
    <w:rsid w:val="45BE2A1A"/>
    <w:rsid w:val="45C76627"/>
    <w:rsid w:val="45CD7101"/>
    <w:rsid w:val="45D55808"/>
    <w:rsid w:val="45E0248E"/>
    <w:rsid w:val="45E157D5"/>
    <w:rsid w:val="45E16709"/>
    <w:rsid w:val="45EA560C"/>
    <w:rsid w:val="45ED3F78"/>
    <w:rsid w:val="45FC3543"/>
    <w:rsid w:val="460257AD"/>
    <w:rsid w:val="46172A25"/>
    <w:rsid w:val="46193F72"/>
    <w:rsid w:val="461D5993"/>
    <w:rsid w:val="462A4554"/>
    <w:rsid w:val="462A6302"/>
    <w:rsid w:val="46353023"/>
    <w:rsid w:val="46356A5C"/>
    <w:rsid w:val="463F7FFF"/>
    <w:rsid w:val="464078D3"/>
    <w:rsid w:val="46583617"/>
    <w:rsid w:val="465A6F43"/>
    <w:rsid w:val="465B64BB"/>
    <w:rsid w:val="466510E8"/>
    <w:rsid w:val="466622E2"/>
    <w:rsid w:val="46671304"/>
    <w:rsid w:val="46677F98"/>
    <w:rsid w:val="46704B5A"/>
    <w:rsid w:val="467557CF"/>
    <w:rsid w:val="467A1461"/>
    <w:rsid w:val="468635AE"/>
    <w:rsid w:val="469D24CA"/>
    <w:rsid w:val="46A06844"/>
    <w:rsid w:val="46A9191C"/>
    <w:rsid w:val="46C027C2"/>
    <w:rsid w:val="46C202E8"/>
    <w:rsid w:val="46C9655F"/>
    <w:rsid w:val="46CF1956"/>
    <w:rsid w:val="46F00173"/>
    <w:rsid w:val="470C255C"/>
    <w:rsid w:val="471843AC"/>
    <w:rsid w:val="471B5197"/>
    <w:rsid w:val="471F2E35"/>
    <w:rsid w:val="47213261"/>
    <w:rsid w:val="4723522B"/>
    <w:rsid w:val="472D60AA"/>
    <w:rsid w:val="47450D07"/>
    <w:rsid w:val="474D22A8"/>
    <w:rsid w:val="474D6E84"/>
    <w:rsid w:val="474E6020"/>
    <w:rsid w:val="474F5AFF"/>
    <w:rsid w:val="47724418"/>
    <w:rsid w:val="477737C9"/>
    <w:rsid w:val="47775FCD"/>
    <w:rsid w:val="477A1BA5"/>
    <w:rsid w:val="477B4BFA"/>
    <w:rsid w:val="477E06B3"/>
    <w:rsid w:val="478C62CE"/>
    <w:rsid w:val="478D08F6"/>
    <w:rsid w:val="479C37EB"/>
    <w:rsid w:val="47A76D05"/>
    <w:rsid w:val="47A978DA"/>
    <w:rsid w:val="47AD4F03"/>
    <w:rsid w:val="47B16CDB"/>
    <w:rsid w:val="47B6716A"/>
    <w:rsid w:val="47B9793D"/>
    <w:rsid w:val="47BA2D28"/>
    <w:rsid w:val="47C071A5"/>
    <w:rsid w:val="47DB78B4"/>
    <w:rsid w:val="47E11690"/>
    <w:rsid w:val="47E32732"/>
    <w:rsid w:val="47E54182"/>
    <w:rsid w:val="47E72080"/>
    <w:rsid w:val="47E83810"/>
    <w:rsid w:val="47F40975"/>
    <w:rsid w:val="47F711E9"/>
    <w:rsid w:val="48057481"/>
    <w:rsid w:val="480B4AA2"/>
    <w:rsid w:val="4818182F"/>
    <w:rsid w:val="481D32AF"/>
    <w:rsid w:val="48286871"/>
    <w:rsid w:val="48292103"/>
    <w:rsid w:val="483B65A4"/>
    <w:rsid w:val="484C5330"/>
    <w:rsid w:val="48623B31"/>
    <w:rsid w:val="48691168"/>
    <w:rsid w:val="487D096B"/>
    <w:rsid w:val="48806059"/>
    <w:rsid w:val="48847F4B"/>
    <w:rsid w:val="488924DC"/>
    <w:rsid w:val="488A1EA8"/>
    <w:rsid w:val="488C6E00"/>
    <w:rsid w:val="48A028AB"/>
    <w:rsid w:val="48A203D1"/>
    <w:rsid w:val="48B87879"/>
    <w:rsid w:val="48C17221"/>
    <w:rsid w:val="48CE11C6"/>
    <w:rsid w:val="48D013E2"/>
    <w:rsid w:val="48E72288"/>
    <w:rsid w:val="48E7672C"/>
    <w:rsid w:val="48E94A02"/>
    <w:rsid w:val="48F43B85"/>
    <w:rsid w:val="490C1CEF"/>
    <w:rsid w:val="49115F16"/>
    <w:rsid w:val="49191319"/>
    <w:rsid w:val="491A752B"/>
    <w:rsid w:val="492B03C7"/>
    <w:rsid w:val="492E6109"/>
    <w:rsid w:val="493D00FA"/>
    <w:rsid w:val="493D0C5C"/>
    <w:rsid w:val="49437E06"/>
    <w:rsid w:val="494E5236"/>
    <w:rsid w:val="49545147"/>
    <w:rsid w:val="49573F3B"/>
    <w:rsid w:val="49584F34"/>
    <w:rsid w:val="495C4ABF"/>
    <w:rsid w:val="49625D9E"/>
    <w:rsid w:val="4972249A"/>
    <w:rsid w:val="49730DF7"/>
    <w:rsid w:val="499A379E"/>
    <w:rsid w:val="499E503D"/>
    <w:rsid w:val="499F0DB5"/>
    <w:rsid w:val="49A95790"/>
    <w:rsid w:val="49AB43CD"/>
    <w:rsid w:val="49B477D5"/>
    <w:rsid w:val="49C16F7D"/>
    <w:rsid w:val="49D2118A"/>
    <w:rsid w:val="49E113CD"/>
    <w:rsid w:val="49E33343"/>
    <w:rsid w:val="49E62540"/>
    <w:rsid w:val="49E862B8"/>
    <w:rsid w:val="49F42EAF"/>
    <w:rsid w:val="49F4421A"/>
    <w:rsid w:val="49F75842"/>
    <w:rsid w:val="49F75901"/>
    <w:rsid w:val="49F97D94"/>
    <w:rsid w:val="49FE634B"/>
    <w:rsid w:val="4A011C3C"/>
    <w:rsid w:val="4A084BAC"/>
    <w:rsid w:val="4A0C4335"/>
    <w:rsid w:val="4A162E25"/>
    <w:rsid w:val="4A183041"/>
    <w:rsid w:val="4A1B043B"/>
    <w:rsid w:val="4A1C3CA8"/>
    <w:rsid w:val="4A203CA4"/>
    <w:rsid w:val="4A282B58"/>
    <w:rsid w:val="4A29579D"/>
    <w:rsid w:val="4A2D4613"/>
    <w:rsid w:val="4A3414FD"/>
    <w:rsid w:val="4A3B526E"/>
    <w:rsid w:val="4A3C14E4"/>
    <w:rsid w:val="4A3E412A"/>
    <w:rsid w:val="4A451A82"/>
    <w:rsid w:val="4A474E0F"/>
    <w:rsid w:val="4A477482"/>
    <w:rsid w:val="4A527BD5"/>
    <w:rsid w:val="4A54394D"/>
    <w:rsid w:val="4A63098A"/>
    <w:rsid w:val="4A6873F9"/>
    <w:rsid w:val="4A742241"/>
    <w:rsid w:val="4A876966"/>
    <w:rsid w:val="4A8C30E7"/>
    <w:rsid w:val="4A8E50B1"/>
    <w:rsid w:val="4A934476"/>
    <w:rsid w:val="4A993A56"/>
    <w:rsid w:val="4AAD305D"/>
    <w:rsid w:val="4AB03279"/>
    <w:rsid w:val="4ABC2764"/>
    <w:rsid w:val="4ABF170F"/>
    <w:rsid w:val="4AC565F9"/>
    <w:rsid w:val="4AC97E97"/>
    <w:rsid w:val="4ACE54AE"/>
    <w:rsid w:val="4AD035D0"/>
    <w:rsid w:val="4AD12B48"/>
    <w:rsid w:val="4AD23683"/>
    <w:rsid w:val="4AD351BA"/>
    <w:rsid w:val="4AD95997"/>
    <w:rsid w:val="4AEC627C"/>
    <w:rsid w:val="4AF11938"/>
    <w:rsid w:val="4AF56EDE"/>
    <w:rsid w:val="4AFD5D93"/>
    <w:rsid w:val="4B013AD5"/>
    <w:rsid w:val="4B0513D2"/>
    <w:rsid w:val="4B12290D"/>
    <w:rsid w:val="4B172F72"/>
    <w:rsid w:val="4B323F49"/>
    <w:rsid w:val="4B335C59"/>
    <w:rsid w:val="4B3F63AB"/>
    <w:rsid w:val="4B4F5A1F"/>
    <w:rsid w:val="4B55797D"/>
    <w:rsid w:val="4B603F89"/>
    <w:rsid w:val="4B682F63"/>
    <w:rsid w:val="4B6A35F4"/>
    <w:rsid w:val="4B7637CB"/>
    <w:rsid w:val="4B775B45"/>
    <w:rsid w:val="4B797B0F"/>
    <w:rsid w:val="4B820E70"/>
    <w:rsid w:val="4B827759"/>
    <w:rsid w:val="4B852211"/>
    <w:rsid w:val="4B862A24"/>
    <w:rsid w:val="4B863FDA"/>
    <w:rsid w:val="4B876296"/>
    <w:rsid w:val="4B8B7843"/>
    <w:rsid w:val="4BA27C60"/>
    <w:rsid w:val="4BA46857"/>
    <w:rsid w:val="4BA9153A"/>
    <w:rsid w:val="4BA91A77"/>
    <w:rsid w:val="4BB654B0"/>
    <w:rsid w:val="4BBE3774"/>
    <w:rsid w:val="4BC13264"/>
    <w:rsid w:val="4BC67C69"/>
    <w:rsid w:val="4BCF2F7A"/>
    <w:rsid w:val="4BD0721C"/>
    <w:rsid w:val="4BD36F3F"/>
    <w:rsid w:val="4BD905AE"/>
    <w:rsid w:val="4BEB6533"/>
    <w:rsid w:val="4BF4363A"/>
    <w:rsid w:val="4BFA0524"/>
    <w:rsid w:val="4BFF0DDD"/>
    <w:rsid w:val="4C00323B"/>
    <w:rsid w:val="4C054D21"/>
    <w:rsid w:val="4C1F3A2B"/>
    <w:rsid w:val="4C231829"/>
    <w:rsid w:val="4C2630C7"/>
    <w:rsid w:val="4C266841"/>
    <w:rsid w:val="4C2A7C25"/>
    <w:rsid w:val="4C2D08FA"/>
    <w:rsid w:val="4C3A6B73"/>
    <w:rsid w:val="4C4A325A"/>
    <w:rsid w:val="4C5E6D05"/>
    <w:rsid w:val="4C6D0CF6"/>
    <w:rsid w:val="4C8147A2"/>
    <w:rsid w:val="4C8816E0"/>
    <w:rsid w:val="4CAA3CF8"/>
    <w:rsid w:val="4CAB7964"/>
    <w:rsid w:val="4CBD1C7E"/>
    <w:rsid w:val="4CC75B5B"/>
    <w:rsid w:val="4CC87CE7"/>
    <w:rsid w:val="4CCD0D31"/>
    <w:rsid w:val="4CCE5C39"/>
    <w:rsid w:val="4CD853FF"/>
    <w:rsid w:val="4CFA2007"/>
    <w:rsid w:val="4D0F7FFF"/>
    <w:rsid w:val="4D13189E"/>
    <w:rsid w:val="4D153855"/>
    <w:rsid w:val="4D16313C"/>
    <w:rsid w:val="4D182D9C"/>
    <w:rsid w:val="4D21045F"/>
    <w:rsid w:val="4D241CFD"/>
    <w:rsid w:val="4D2E39AF"/>
    <w:rsid w:val="4D3121D0"/>
    <w:rsid w:val="4D3A32CE"/>
    <w:rsid w:val="4D3A55F0"/>
    <w:rsid w:val="4D3D20A6"/>
    <w:rsid w:val="4D4B5BD4"/>
    <w:rsid w:val="4D5325E2"/>
    <w:rsid w:val="4D555F59"/>
    <w:rsid w:val="4D6730A5"/>
    <w:rsid w:val="4D697710"/>
    <w:rsid w:val="4D7049C3"/>
    <w:rsid w:val="4D7465DE"/>
    <w:rsid w:val="4D760FA8"/>
    <w:rsid w:val="4D7C38E7"/>
    <w:rsid w:val="4D7E765F"/>
    <w:rsid w:val="4DA05A2E"/>
    <w:rsid w:val="4DAB41CC"/>
    <w:rsid w:val="4DB06E4A"/>
    <w:rsid w:val="4DB075BC"/>
    <w:rsid w:val="4DBC3CE3"/>
    <w:rsid w:val="4DC96EE2"/>
    <w:rsid w:val="4DD70AB4"/>
    <w:rsid w:val="4DD7273C"/>
    <w:rsid w:val="4DE1199C"/>
    <w:rsid w:val="4DE57D08"/>
    <w:rsid w:val="4DE66FB2"/>
    <w:rsid w:val="4DE80F7C"/>
    <w:rsid w:val="4DE9420C"/>
    <w:rsid w:val="4E0D09E3"/>
    <w:rsid w:val="4E0D26BD"/>
    <w:rsid w:val="4E121B55"/>
    <w:rsid w:val="4E172040"/>
    <w:rsid w:val="4E1938B5"/>
    <w:rsid w:val="4E1A4EAE"/>
    <w:rsid w:val="4E1F4272"/>
    <w:rsid w:val="4E202928"/>
    <w:rsid w:val="4E294E28"/>
    <w:rsid w:val="4E3C3076"/>
    <w:rsid w:val="4E3E0B9C"/>
    <w:rsid w:val="4E555EE6"/>
    <w:rsid w:val="4E720529"/>
    <w:rsid w:val="4E7B47C6"/>
    <w:rsid w:val="4E7B4F3A"/>
    <w:rsid w:val="4E7E71EB"/>
    <w:rsid w:val="4E9023F7"/>
    <w:rsid w:val="4E9407BC"/>
    <w:rsid w:val="4E947D96"/>
    <w:rsid w:val="4E9A4B4A"/>
    <w:rsid w:val="4EA8070C"/>
    <w:rsid w:val="4EB102F8"/>
    <w:rsid w:val="4ECC7F56"/>
    <w:rsid w:val="4ED67027"/>
    <w:rsid w:val="4EE17D60"/>
    <w:rsid w:val="4EE3490D"/>
    <w:rsid w:val="4EEC23A6"/>
    <w:rsid w:val="4EF9205B"/>
    <w:rsid w:val="4EFE032C"/>
    <w:rsid w:val="4F017FFC"/>
    <w:rsid w:val="4F05790C"/>
    <w:rsid w:val="4F0B76AB"/>
    <w:rsid w:val="4F0C2ED9"/>
    <w:rsid w:val="4F0E7041"/>
    <w:rsid w:val="4F1638C7"/>
    <w:rsid w:val="4F166C4D"/>
    <w:rsid w:val="4F2066D0"/>
    <w:rsid w:val="4F275EA2"/>
    <w:rsid w:val="4F283B3C"/>
    <w:rsid w:val="4F3B1580"/>
    <w:rsid w:val="4F420C6F"/>
    <w:rsid w:val="4F435470"/>
    <w:rsid w:val="4F442265"/>
    <w:rsid w:val="4F4570C7"/>
    <w:rsid w:val="4F4F2935"/>
    <w:rsid w:val="4F5D14F6"/>
    <w:rsid w:val="4F5D5052"/>
    <w:rsid w:val="4F5F0DCA"/>
    <w:rsid w:val="4F675ED1"/>
    <w:rsid w:val="4F6E29F6"/>
    <w:rsid w:val="4F6F41B5"/>
    <w:rsid w:val="4F722CCD"/>
    <w:rsid w:val="4F734876"/>
    <w:rsid w:val="4F824AB9"/>
    <w:rsid w:val="4F876573"/>
    <w:rsid w:val="4F8C3B89"/>
    <w:rsid w:val="4F8E345D"/>
    <w:rsid w:val="4FA669F9"/>
    <w:rsid w:val="4FB05ACA"/>
    <w:rsid w:val="4FB235F0"/>
    <w:rsid w:val="4FBE01E7"/>
    <w:rsid w:val="4FD46FD4"/>
    <w:rsid w:val="4FDA0927"/>
    <w:rsid w:val="4FDC68BF"/>
    <w:rsid w:val="4FE94B38"/>
    <w:rsid w:val="4FF409B6"/>
    <w:rsid w:val="50106568"/>
    <w:rsid w:val="50151DD1"/>
    <w:rsid w:val="501612FE"/>
    <w:rsid w:val="501B69A3"/>
    <w:rsid w:val="5022714D"/>
    <w:rsid w:val="502E3B75"/>
    <w:rsid w:val="50414974"/>
    <w:rsid w:val="50546455"/>
    <w:rsid w:val="505969AD"/>
    <w:rsid w:val="50666188"/>
    <w:rsid w:val="50743E4F"/>
    <w:rsid w:val="507B60D8"/>
    <w:rsid w:val="50814FBF"/>
    <w:rsid w:val="508D1547"/>
    <w:rsid w:val="50906D79"/>
    <w:rsid w:val="50C43A88"/>
    <w:rsid w:val="50C54ADA"/>
    <w:rsid w:val="50C6188B"/>
    <w:rsid w:val="50C86E43"/>
    <w:rsid w:val="50DB6B76"/>
    <w:rsid w:val="50ED1473"/>
    <w:rsid w:val="50F12B81"/>
    <w:rsid w:val="50FA3DEE"/>
    <w:rsid w:val="50FE4613"/>
    <w:rsid w:val="51083E00"/>
    <w:rsid w:val="510936E3"/>
    <w:rsid w:val="510B4DD3"/>
    <w:rsid w:val="510B7BF1"/>
    <w:rsid w:val="510C31D4"/>
    <w:rsid w:val="51211DD6"/>
    <w:rsid w:val="512D543F"/>
    <w:rsid w:val="514566E6"/>
    <w:rsid w:val="5147578D"/>
    <w:rsid w:val="51491D32"/>
    <w:rsid w:val="515D3A2F"/>
    <w:rsid w:val="51666F4E"/>
    <w:rsid w:val="516A038E"/>
    <w:rsid w:val="517174DB"/>
    <w:rsid w:val="51750D79"/>
    <w:rsid w:val="517706E8"/>
    <w:rsid w:val="517D47B0"/>
    <w:rsid w:val="518571F6"/>
    <w:rsid w:val="51876ACE"/>
    <w:rsid w:val="518C1C1F"/>
    <w:rsid w:val="519D255B"/>
    <w:rsid w:val="51A61A69"/>
    <w:rsid w:val="51A9769D"/>
    <w:rsid w:val="51AA43BE"/>
    <w:rsid w:val="51B00003"/>
    <w:rsid w:val="51B41BDB"/>
    <w:rsid w:val="51B56A8D"/>
    <w:rsid w:val="51B8433C"/>
    <w:rsid w:val="51BC1787"/>
    <w:rsid w:val="51CE0489"/>
    <w:rsid w:val="51D47343"/>
    <w:rsid w:val="51D9475B"/>
    <w:rsid w:val="51E14DA1"/>
    <w:rsid w:val="51E72C78"/>
    <w:rsid w:val="51E85F08"/>
    <w:rsid w:val="51EB4B97"/>
    <w:rsid w:val="51EC265D"/>
    <w:rsid w:val="51F15F26"/>
    <w:rsid w:val="51FE1126"/>
    <w:rsid w:val="520A0B6E"/>
    <w:rsid w:val="520D0FB1"/>
    <w:rsid w:val="52156840"/>
    <w:rsid w:val="52195BA8"/>
    <w:rsid w:val="521D4F6D"/>
    <w:rsid w:val="5228059D"/>
    <w:rsid w:val="522B58DB"/>
    <w:rsid w:val="52362E2C"/>
    <w:rsid w:val="5244074B"/>
    <w:rsid w:val="52457F6C"/>
    <w:rsid w:val="5257781B"/>
    <w:rsid w:val="525C76C9"/>
    <w:rsid w:val="525E35BB"/>
    <w:rsid w:val="525F19A5"/>
    <w:rsid w:val="52626275"/>
    <w:rsid w:val="526C37BE"/>
    <w:rsid w:val="52701540"/>
    <w:rsid w:val="52860D64"/>
    <w:rsid w:val="528C1D4E"/>
    <w:rsid w:val="528D1198"/>
    <w:rsid w:val="528F5E6A"/>
    <w:rsid w:val="52912004"/>
    <w:rsid w:val="52A31916"/>
    <w:rsid w:val="52BF0352"/>
    <w:rsid w:val="52C11D9C"/>
    <w:rsid w:val="52C429D1"/>
    <w:rsid w:val="52C8312A"/>
    <w:rsid w:val="52E8557B"/>
    <w:rsid w:val="52F5095B"/>
    <w:rsid w:val="52F67C97"/>
    <w:rsid w:val="52FF1A1A"/>
    <w:rsid w:val="530E2837"/>
    <w:rsid w:val="53312A7E"/>
    <w:rsid w:val="53346A12"/>
    <w:rsid w:val="5344355C"/>
    <w:rsid w:val="534A54E0"/>
    <w:rsid w:val="534D6F8E"/>
    <w:rsid w:val="535B2362"/>
    <w:rsid w:val="535C1095"/>
    <w:rsid w:val="53603363"/>
    <w:rsid w:val="53681BC2"/>
    <w:rsid w:val="536863BA"/>
    <w:rsid w:val="536C61AC"/>
    <w:rsid w:val="536F14DF"/>
    <w:rsid w:val="53733096"/>
    <w:rsid w:val="53761B3F"/>
    <w:rsid w:val="539453CB"/>
    <w:rsid w:val="539B25ED"/>
    <w:rsid w:val="53AD79C9"/>
    <w:rsid w:val="53C75190"/>
    <w:rsid w:val="53C969CC"/>
    <w:rsid w:val="53CC27A6"/>
    <w:rsid w:val="53DD2C05"/>
    <w:rsid w:val="53DF56E0"/>
    <w:rsid w:val="53E2021C"/>
    <w:rsid w:val="53E814F9"/>
    <w:rsid w:val="53FA781F"/>
    <w:rsid w:val="5402266C"/>
    <w:rsid w:val="54066B2B"/>
    <w:rsid w:val="54076E77"/>
    <w:rsid w:val="54085ED4"/>
    <w:rsid w:val="541F321E"/>
    <w:rsid w:val="542026E8"/>
    <w:rsid w:val="5429048E"/>
    <w:rsid w:val="545F1367"/>
    <w:rsid w:val="546155E5"/>
    <w:rsid w:val="54617393"/>
    <w:rsid w:val="54624461"/>
    <w:rsid w:val="546D3F89"/>
    <w:rsid w:val="546F0DA7"/>
    <w:rsid w:val="5472334E"/>
    <w:rsid w:val="54817A35"/>
    <w:rsid w:val="54930792"/>
    <w:rsid w:val="549C12AE"/>
    <w:rsid w:val="54A45A51"/>
    <w:rsid w:val="54A47A09"/>
    <w:rsid w:val="54B81D72"/>
    <w:rsid w:val="54C142D5"/>
    <w:rsid w:val="54C227C1"/>
    <w:rsid w:val="54CA318A"/>
    <w:rsid w:val="54DC4C6B"/>
    <w:rsid w:val="54F15BD5"/>
    <w:rsid w:val="54F82149"/>
    <w:rsid w:val="54FC5FD4"/>
    <w:rsid w:val="550F5B3B"/>
    <w:rsid w:val="55264E71"/>
    <w:rsid w:val="552F7491"/>
    <w:rsid w:val="553401E1"/>
    <w:rsid w:val="553E0052"/>
    <w:rsid w:val="55434CEA"/>
    <w:rsid w:val="55450A62"/>
    <w:rsid w:val="5558352D"/>
    <w:rsid w:val="555D2250"/>
    <w:rsid w:val="55617B38"/>
    <w:rsid w:val="556233C2"/>
    <w:rsid w:val="556962E9"/>
    <w:rsid w:val="556C4241"/>
    <w:rsid w:val="55880E2E"/>
    <w:rsid w:val="55881306"/>
    <w:rsid w:val="558875E3"/>
    <w:rsid w:val="55895AFA"/>
    <w:rsid w:val="55995570"/>
    <w:rsid w:val="55AA2FBB"/>
    <w:rsid w:val="55B47996"/>
    <w:rsid w:val="55B856D8"/>
    <w:rsid w:val="55C62F77"/>
    <w:rsid w:val="55D10548"/>
    <w:rsid w:val="55D6790C"/>
    <w:rsid w:val="55E769A0"/>
    <w:rsid w:val="55EE2EA8"/>
    <w:rsid w:val="55F275DA"/>
    <w:rsid w:val="55F75168"/>
    <w:rsid w:val="55F81F79"/>
    <w:rsid w:val="55FD758F"/>
    <w:rsid w:val="560F068E"/>
    <w:rsid w:val="561843C9"/>
    <w:rsid w:val="56260E4C"/>
    <w:rsid w:val="56267700"/>
    <w:rsid w:val="56270168"/>
    <w:rsid w:val="562B5EAA"/>
    <w:rsid w:val="562E14F6"/>
    <w:rsid w:val="56310FE7"/>
    <w:rsid w:val="563167DC"/>
    <w:rsid w:val="563F35B6"/>
    <w:rsid w:val="56446F6C"/>
    <w:rsid w:val="564725B8"/>
    <w:rsid w:val="56492E55"/>
    <w:rsid w:val="564F2949"/>
    <w:rsid w:val="56513437"/>
    <w:rsid w:val="56572172"/>
    <w:rsid w:val="566E5D97"/>
    <w:rsid w:val="56777341"/>
    <w:rsid w:val="568051AB"/>
    <w:rsid w:val="568E5C3E"/>
    <w:rsid w:val="568F225D"/>
    <w:rsid w:val="569357FD"/>
    <w:rsid w:val="5695400A"/>
    <w:rsid w:val="5697709C"/>
    <w:rsid w:val="569A3030"/>
    <w:rsid w:val="569D5D2B"/>
    <w:rsid w:val="56A83DD4"/>
    <w:rsid w:val="56AF0889"/>
    <w:rsid w:val="56B04601"/>
    <w:rsid w:val="56B2398C"/>
    <w:rsid w:val="56B513D6"/>
    <w:rsid w:val="56B75990"/>
    <w:rsid w:val="56C43C09"/>
    <w:rsid w:val="56CF0F2B"/>
    <w:rsid w:val="56D46542"/>
    <w:rsid w:val="56DC0F52"/>
    <w:rsid w:val="56E878F7"/>
    <w:rsid w:val="56ED42A3"/>
    <w:rsid w:val="56ED7603"/>
    <w:rsid w:val="56EE669C"/>
    <w:rsid w:val="57175364"/>
    <w:rsid w:val="571C5DB6"/>
    <w:rsid w:val="57201787"/>
    <w:rsid w:val="572648C3"/>
    <w:rsid w:val="57302539"/>
    <w:rsid w:val="57304FD6"/>
    <w:rsid w:val="573C7C43"/>
    <w:rsid w:val="57504512"/>
    <w:rsid w:val="5753390A"/>
    <w:rsid w:val="57555A3D"/>
    <w:rsid w:val="57566F57"/>
    <w:rsid w:val="57596A47"/>
    <w:rsid w:val="575B456D"/>
    <w:rsid w:val="57631674"/>
    <w:rsid w:val="57694169"/>
    <w:rsid w:val="577619CF"/>
    <w:rsid w:val="57792C45"/>
    <w:rsid w:val="577D02EE"/>
    <w:rsid w:val="578C4726"/>
    <w:rsid w:val="57936D3D"/>
    <w:rsid w:val="57AA7002"/>
    <w:rsid w:val="57AD5C4B"/>
    <w:rsid w:val="57B41ECF"/>
    <w:rsid w:val="57B8083B"/>
    <w:rsid w:val="57B91294"/>
    <w:rsid w:val="57C43CD8"/>
    <w:rsid w:val="57C77E54"/>
    <w:rsid w:val="57CE7E1C"/>
    <w:rsid w:val="57D32355"/>
    <w:rsid w:val="57D4431F"/>
    <w:rsid w:val="57D52571"/>
    <w:rsid w:val="57E62478"/>
    <w:rsid w:val="57E83927"/>
    <w:rsid w:val="57E9051A"/>
    <w:rsid w:val="57F91E70"/>
    <w:rsid w:val="57FB0E4D"/>
    <w:rsid w:val="58003366"/>
    <w:rsid w:val="58005114"/>
    <w:rsid w:val="58094C63"/>
    <w:rsid w:val="580A1AEF"/>
    <w:rsid w:val="580D3D8A"/>
    <w:rsid w:val="581164FC"/>
    <w:rsid w:val="581F559B"/>
    <w:rsid w:val="583E3F5E"/>
    <w:rsid w:val="584119B5"/>
    <w:rsid w:val="58490869"/>
    <w:rsid w:val="585D2567"/>
    <w:rsid w:val="587578B0"/>
    <w:rsid w:val="588B7B4A"/>
    <w:rsid w:val="588C0756"/>
    <w:rsid w:val="588C6621"/>
    <w:rsid w:val="588E2720"/>
    <w:rsid w:val="5891405B"/>
    <w:rsid w:val="58935F89"/>
    <w:rsid w:val="58937D37"/>
    <w:rsid w:val="58942050"/>
    <w:rsid w:val="58AC4CBD"/>
    <w:rsid w:val="58BF6D7E"/>
    <w:rsid w:val="58CA2F7F"/>
    <w:rsid w:val="58CD5EA6"/>
    <w:rsid w:val="58DF6F33"/>
    <w:rsid w:val="58E42340"/>
    <w:rsid w:val="58E721D7"/>
    <w:rsid w:val="58E971B2"/>
    <w:rsid w:val="58ED7447"/>
    <w:rsid w:val="58EE5871"/>
    <w:rsid w:val="58F47012"/>
    <w:rsid w:val="59082C0D"/>
    <w:rsid w:val="5914119B"/>
    <w:rsid w:val="59255A17"/>
    <w:rsid w:val="592E6AC0"/>
    <w:rsid w:val="59336370"/>
    <w:rsid w:val="593869CA"/>
    <w:rsid w:val="59413C36"/>
    <w:rsid w:val="5943493E"/>
    <w:rsid w:val="59594ADC"/>
    <w:rsid w:val="595A2602"/>
    <w:rsid w:val="595B4CF8"/>
    <w:rsid w:val="595E20F3"/>
    <w:rsid w:val="596B6283"/>
    <w:rsid w:val="596C1023"/>
    <w:rsid w:val="596E6572"/>
    <w:rsid w:val="597A4A53"/>
    <w:rsid w:val="597E4543"/>
    <w:rsid w:val="5988716F"/>
    <w:rsid w:val="598F614F"/>
    <w:rsid w:val="59934492"/>
    <w:rsid w:val="59A26483"/>
    <w:rsid w:val="59A65848"/>
    <w:rsid w:val="59B14E01"/>
    <w:rsid w:val="59B16A2E"/>
    <w:rsid w:val="59B854D7"/>
    <w:rsid w:val="59C52172"/>
    <w:rsid w:val="59CA59DA"/>
    <w:rsid w:val="59CC1752"/>
    <w:rsid w:val="59D749E0"/>
    <w:rsid w:val="59EB1BAB"/>
    <w:rsid w:val="59EC1D37"/>
    <w:rsid w:val="59EF1151"/>
    <w:rsid w:val="59F22FFE"/>
    <w:rsid w:val="5A1153B7"/>
    <w:rsid w:val="5A144EA7"/>
    <w:rsid w:val="5A146C55"/>
    <w:rsid w:val="5A252C10"/>
    <w:rsid w:val="5A3E0E02"/>
    <w:rsid w:val="5A494B51"/>
    <w:rsid w:val="5A4A2677"/>
    <w:rsid w:val="5A5E2BEA"/>
    <w:rsid w:val="5A67173B"/>
    <w:rsid w:val="5A772CB4"/>
    <w:rsid w:val="5A7D2A4C"/>
    <w:rsid w:val="5A8557D0"/>
    <w:rsid w:val="5A9164F8"/>
    <w:rsid w:val="5A9F2092"/>
    <w:rsid w:val="5AA93841"/>
    <w:rsid w:val="5AAB52C0"/>
    <w:rsid w:val="5AAE7D6F"/>
    <w:rsid w:val="5AC62645"/>
    <w:rsid w:val="5ADD1E8F"/>
    <w:rsid w:val="5AEA649A"/>
    <w:rsid w:val="5AF26F96"/>
    <w:rsid w:val="5AF328A2"/>
    <w:rsid w:val="5AF50154"/>
    <w:rsid w:val="5B026EDA"/>
    <w:rsid w:val="5B0942E0"/>
    <w:rsid w:val="5B101B12"/>
    <w:rsid w:val="5B12588A"/>
    <w:rsid w:val="5B1A473F"/>
    <w:rsid w:val="5B266C40"/>
    <w:rsid w:val="5B3A6B8F"/>
    <w:rsid w:val="5B3E0678"/>
    <w:rsid w:val="5B497508"/>
    <w:rsid w:val="5B4B5D98"/>
    <w:rsid w:val="5B5A2D8E"/>
    <w:rsid w:val="5B5B6C2E"/>
    <w:rsid w:val="5B626143"/>
    <w:rsid w:val="5B637E94"/>
    <w:rsid w:val="5B693A36"/>
    <w:rsid w:val="5B7219CF"/>
    <w:rsid w:val="5B77558A"/>
    <w:rsid w:val="5B800A46"/>
    <w:rsid w:val="5B8A3B64"/>
    <w:rsid w:val="5B8F0C89"/>
    <w:rsid w:val="5B8F6EDB"/>
    <w:rsid w:val="5BA109BC"/>
    <w:rsid w:val="5BA73E63"/>
    <w:rsid w:val="5BA83421"/>
    <w:rsid w:val="5BAE5B11"/>
    <w:rsid w:val="5BB50481"/>
    <w:rsid w:val="5BB573ED"/>
    <w:rsid w:val="5BC75F7D"/>
    <w:rsid w:val="5BCD17B1"/>
    <w:rsid w:val="5BCE2C90"/>
    <w:rsid w:val="5BD23DFA"/>
    <w:rsid w:val="5BD60666"/>
    <w:rsid w:val="5BDE576D"/>
    <w:rsid w:val="5BEF361B"/>
    <w:rsid w:val="5BF1311B"/>
    <w:rsid w:val="5BF16C10"/>
    <w:rsid w:val="5BF172E7"/>
    <w:rsid w:val="5BFF6736"/>
    <w:rsid w:val="5C0007F6"/>
    <w:rsid w:val="5C063D09"/>
    <w:rsid w:val="5C0B7733"/>
    <w:rsid w:val="5C0D3F36"/>
    <w:rsid w:val="5C311D40"/>
    <w:rsid w:val="5C3420BD"/>
    <w:rsid w:val="5C4D316A"/>
    <w:rsid w:val="5C4D48E8"/>
    <w:rsid w:val="5C50789B"/>
    <w:rsid w:val="5C553C81"/>
    <w:rsid w:val="5C563555"/>
    <w:rsid w:val="5C715DA6"/>
    <w:rsid w:val="5C7548AB"/>
    <w:rsid w:val="5C787908"/>
    <w:rsid w:val="5C7B276E"/>
    <w:rsid w:val="5C910A31"/>
    <w:rsid w:val="5C970A56"/>
    <w:rsid w:val="5C98232F"/>
    <w:rsid w:val="5C9F4EFC"/>
    <w:rsid w:val="5CA02A22"/>
    <w:rsid w:val="5CAA5FE4"/>
    <w:rsid w:val="5CB22E1D"/>
    <w:rsid w:val="5CB435AC"/>
    <w:rsid w:val="5CB64FD5"/>
    <w:rsid w:val="5CB7614C"/>
    <w:rsid w:val="5CBA05C5"/>
    <w:rsid w:val="5CC64453"/>
    <w:rsid w:val="5CCC6026"/>
    <w:rsid w:val="5CD70CB9"/>
    <w:rsid w:val="5CE2303B"/>
    <w:rsid w:val="5CE9261B"/>
    <w:rsid w:val="5CE96177"/>
    <w:rsid w:val="5CF36FF6"/>
    <w:rsid w:val="5D1E0517"/>
    <w:rsid w:val="5D237EC1"/>
    <w:rsid w:val="5D245401"/>
    <w:rsid w:val="5D3A17C8"/>
    <w:rsid w:val="5D3A69D3"/>
    <w:rsid w:val="5D4D7AA3"/>
    <w:rsid w:val="5D4E54F2"/>
    <w:rsid w:val="5D5F2B4D"/>
    <w:rsid w:val="5D6A1E4D"/>
    <w:rsid w:val="5D6B3945"/>
    <w:rsid w:val="5D6D6DA8"/>
    <w:rsid w:val="5D8365CC"/>
    <w:rsid w:val="5D8A2137"/>
    <w:rsid w:val="5D9562FF"/>
    <w:rsid w:val="5D9D384B"/>
    <w:rsid w:val="5DA36C6E"/>
    <w:rsid w:val="5DA60D36"/>
    <w:rsid w:val="5DA87DE0"/>
    <w:rsid w:val="5DC56BE4"/>
    <w:rsid w:val="5DD54745"/>
    <w:rsid w:val="5DDD2E42"/>
    <w:rsid w:val="5DDE4687"/>
    <w:rsid w:val="5DE46AA5"/>
    <w:rsid w:val="5DE50A0F"/>
    <w:rsid w:val="5DF03535"/>
    <w:rsid w:val="5DF124F1"/>
    <w:rsid w:val="5DF92ED0"/>
    <w:rsid w:val="5E015B84"/>
    <w:rsid w:val="5E015EA7"/>
    <w:rsid w:val="5E0F60B1"/>
    <w:rsid w:val="5E0F7E5F"/>
    <w:rsid w:val="5E1B2CA8"/>
    <w:rsid w:val="5E1B3B18"/>
    <w:rsid w:val="5E2356B9"/>
    <w:rsid w:val="5E341674"/>
    <w:rsid w:val="5E3E0A2C"/>
    <w:rsid w:val="5E48511F"/>
    <w:rsid w:val="5E4D2736"/>
    <w:rsid w:val="5E513B7F"/>
    <w:rsid w:val="5E6006BB"/>
    <w:rsid w:val="5E791AC1"/>
    <w:rsid w:val="5E79699A"/>
    <w:rsid w:val="5E7F2B29"/>
    <w:rsid w:val="5E847FBB"/>
    <w:rsid w:val="5E866E31"/>
    <w:rsid w:val="5E875C48"/>
    <w:rsid w:val="5E951A93"/>
    <w:rsid w:val="5E9E77B9"/>
    <w:rsid w:val="5E9F5687"/>
    <w:rsid w:val="5EB97DCB"/>
    <w:rsid w:val="5EC90CA7"/>
    <w:rsid w:val="5ECC3A1D"/>
    <w:rsid w:val="5ED70817"/>
    <w:rsid w:val="5EE70977"/>
    <w:rsid w:val="5EE72758"/>
    <w:rsid w:val="5EEC01A1"/>
    <w:rsid w:val="5EF04A33"/>
    <w:rsid w:val="5EF3565C"/>
    <w:rsid w:val="5F107065"/>
    <w:rsid w:val="5F181145"/>
    <w:rsid w:val="5F335276"/>
    <w:rsid w:val="5F3D5140"/>
    <w:rsid w:val="5F3F29C6"/>
    <w:rsid w:val="5F4B136B"/>
    <w:rsid w:val="5F4E2C09"/>
    <w:rsid w:val="5F537B1C"/>
    <w:rsid w:val="5F573FA1"/>
    <w:rsid w:val="5F5C70D4"/>
    <w:rsid w:val="5F6D0F05"/>
    <w:rsid w:val="5F6E752C"/>
    <w:rsid w:val="5F73441E"/>
    <w:rsid w:val="5F7C7776"/>
    <w:rsid w:val="5F8239B2"/>
    <w:rsid w:val="5F8D1984"/>
    <w:rsid w:val="5F9920D6"/>
    <w:rsid w:val="5FA2748E"/>
    <w:rsid w:val="5FA56CCD"/>
    <w:rsid w:val="5FA5727C"/>
    <w:rsid w:val="5FAB07DA"/>
    <w:rsid w:val="5FC222BF"/>
    <w:rsid w:val="5FC25219"/>
    <w:rsid w:val="5FCC79FD"/>
    <w:rsid w:val="5FD2383A"/>
    <w:rsid w:val="5FD94150"/>
    <w:rsid w:val="5FDA0503"/>
    <w:rsid w:val="5FEB0458"/>
    <w:rsid w:val="5FF05A6E"/>
    <w:rsid w:val="5FF53085"/>
    <w:rsid w:val="60017CA6"/>
    <w:rsid w:val="60064268"/>
    <w:rsid w:val="600D493B"/>
    <w:rsid w:val="601B6F8F"/>
    <w:rsid w:val="60251BBC"/>
    <w:rsid w:val="60257C1D"/>
    <w:rsid w:val="602F1E9E"/>
    <w:rsid w:val="603826E4"/>
    <w:rsid w:val="60511E26"/>
    <w:rsid w:val="6056334E"/>
    <w:rsid w:val="60600E46"/>
    <w:rsid w:val="60634492"/>
    <w:rsid w:val="60912DAE"/>
    <w:rsid w:val="609805E0"/>
    <w:rsid w:val="60A96886"/>
    <w:rsid w:val="60AE1BB1"/>
    <w:rsid w:val="60B71EF9"/>
    <w:rsid w:val="60C420CD"/>
    <w:rsid w:val="60C56EFB"/>
    <w:rsid w:val="60C63ADF"/>
    <w:rsid w:val="60F375C4"/>
    <w:rsid w:val="60F95222"/>
    <w:rsid w:val="60FF065F"/>
    <w:rsid w:val="610452BD"/>
    <w:rsid w:val="610C4B2A"/>
    <w:rsid w:val="61186DD4"/>
    <w:rsid w:val="6118702B"/>
    <w:rsid w:val="611A2DA3"/>
    <w:rsid w:val="611C2257"/>
    <w:rsid w:val="61283F42"/>
    <w:rsid w:val="61355E2F"/>
    <w:rsid w:val="6141508A"/>
    <w:rsid w:val="61550901"/>
    <w:rsid w:val="617701F5"/>
    <w:rsid w:val="617A5A2C"/>
    <w:rsid w:val="6183303E"/>
    <w:rsid w:val="61A23510"/>
    <w:rsid w:val="61A55E5B"/>
    <w:rsid w:val="61A579A8"/>
    <w:rsid w:val="61AB60F1"/>
    <w:rsid w:val="61B825BC"/>
    <w:rsid w:val="61B96A60"/>
    <w:rsid w:val="61BC62DB"/>
    <w:rsid w:val="61E82EA1"/>
    <w:rsid w:val="61EE6949"/>
    <w:rsid w:val="61FC4FE5"/>
    <w:rsid w:val="61FC694D"/>
    <w:rsid w:val="62092E18"/>
    <w:rsid w:val="62246792"/>
    <w:rsid w:val="62374E44"/>
    <w:rsid w:val="62422518"/>
    <w:rsid w:val="624E318C"/>
    <w:rsid w:val="625503BA"/>
    <w:rsid w:val="625F79DD"/>
    <w:rsid w:val="6260512D"/>
    <w:rsid w:val="62650996"/>
    <w:rsid w:val="62652744"/>
    <w:rsid w:val="62671CCB"/>
    <w:rsid w:val="626B1F1A"/>
    <w:rsid w:val="628030DA"/>
    <w:rsid w:val="629628FD"/>
    <w:rsid w:val="629E17B2"/>
    <w:rsid w:val="62A2630C"/>
    <w:rsid w:val="62AB7833"/>
    <w:rsid w:val="62AF7E63"/>
    <w:rsid w:val="62B334AF"/>
    <w:rsid w:val="62C06D65"/>
    <w:rsid w:val="62D94F00"/>
    <w:rsid w:val="62DE42A4"/>
    <w:rsid w:val="62E018F9"/>
    <w:rsid w:val="62E278F0"/>
    <w:rsid w:val="62EA49F7"/>
    <w:rsid w:val="62EC0D0F"/>
    <w:rsid w:val="62F30505"/>
    <w:rsid w:val="62FB30A8"/>
    <w:rsid w:val="62FF66F4"/>
    <w:rsid w:val="630006BE"/>
    <w:rsid w:val="630730C7"/>
    <w:rsid w:val="631754A0"/>
    <w:rsid w:val="6319221B"/>
    <w:rsid w:val="63212B0F"/>
    <w:rsid w:val="632379EE"/>
    <w:rsid w:val="63261C6E"/>
    <w:rsid w:val="633A597E"/>
    <w:rsid w:val="633C737E"/>
    <w:rsid w:val="63512CC8"/>
    <w:rsid w:val="635D166D"/>
    <w:rsid w:val="63626220"/>
    <w:rsid w:val="637A221F"/>
    <w:rsid w:val="637D0F79"/>
    <w:rsid w:val="63A57A90"/>
    <w:rsid w:val="63AB2F21"/>
    <w:rsid w:val="63AC469A"/>
    <w:rsid w:val="63AE6C38"/>
    <w:rsid w:val="63C509FD"/>
    <w:rsid w:val="63C67883"/>
    <w:rsid w:val="63C76CDE"/>
    <w:rsid w:val="63CB65D6"/>
    <w:rsid w:val="63D860FE"/>
    <w:rsid w:val="63D86F45"/>
    <w:rsid w:val="63E22427"/>
    <w:rsid w:val="63E92F01"/>
    <w:rsid w:val="63F14D58"/>
    <w:rsid w:val="63F33E27"/>
    <w:rsid w:val="640A036F"/>
    <w:rsid w:val="64116C04"/>
    <w:rsid w:val="641206A9"/>
    <w:rsid w:val="6414330A"/>
    <w:rsid w:val="64180E1E"/>
    <w:rsid w:val="64356146"/>
    <w:rsid w:val="64370110"/>
    <w:rsid w:val="644B5969"/>
    <w:rsid w:val="64515242"/>
    <w:rsid w:val="645962D8"/>
    <w:rsid w:val="645C1924"/>
    <w:rsid w:val="646103AD"/>
    <w:rsid w:val="646F5E22"/>
    <w:rsid w:val="64754DD6"/>
    <w:rsid w:val="64A15589"/>
    <w:rsid w:val="64A62BA0"/>
    <w:rsid w:val="64AF7EAF"/>
    <w:rsid w:val="64BD0615"/>
    <w:rsid w:val="64C33522"/>
    <w:rsid w:val="64C93C72"/>
    <w:rsid w:val="64CC310D"/>
    <w:rsid w:val="64EA33D4"/>
    <w:rsid w:val="64F71E63"/>
    <w:rsid w:val="64F733FB"/>
    <w:rsid w:val="64FA606F"/>
    <w:rsid w:val="6509385A"/>
    <w:rsid w:val="650E70C3"/>
    <w:rsid w:val="651842A9"/>
    <w:rsid w:val="652B6C79"/>
    <w:rsid w:val="652C6F14"/>
    <w:rsid w:val="65316CBA"/>
    <w:rsid w:val="65333B69"/>
    <w:rsid w:val="653A7EB8"/>
    <w:rsid w:val="654044EF"/>
    <w:rsid w:val="655F347A"/>
    <w:rsid w:val="656D6349"/>
    <w:rsid w:val="65757142"/>
    <w:rsid w:val="6578278E"/>
    <w:rsid w:val="658163D2"/>
    <w:rsid w:val="65953340"/>
    <w:rsid w:val="65955481"/>
    <w:rsid w:val="65A45331"/>
    <w:rsid w:val="65B6666E"/>
    <w:rsid w:val="65C07C91"/>
    <w:rsid w:val="65C326DF"/>
    <w:rsid w:val="65CA4159"/>
    <w:rsid w:val="65E16585"/>
    <w:rsid w:val="65E676F8"/>
    <w:rsid w:val="65EC0A86"/>
    <w:rsid w:val="6601664A"/>
    <w:rsid w:val="66083824"/>
    <w:rsid w:val="661204ED"/>
    <w:rsid w:val="662E2FC2"/>
    <w:rsid w:val="662E710D"/>
    <w:rsid w:val="66327BF7"/>
    <w:rsid w:val="663A57B6"/>
    <w:rsid w:val="664B25CB"/>
    <w:rsid w:val="66573B66"/>
    <w:rsid w:val="665A551B"/>
    <w:rsid w:val="665F2F36"/>
    <w:rsid w:val="66680BF5"/>
    <w:rsid w:val="667529CC"/>
    <w:rsid w:val="668506C7"/>
    <w:rsid w:val="66886A01"/>
    <w:rsid w:val="66926ED5"/>
    <w:rsid w:val="66BE0674"/>
    <w:rsid w:val="66C11F13"/>
    <w:rsid w:val="66D165FA"/>
    <w:rsid w:val="66D63C10"/>
    <w:rsid w:val="66D734E4"/>
    <w:rsid w:val="66DD5F97"/>
    <w:rsid w:val="66FC6251"/>
    <w:rsid w:val="670F0ED0"/>
    <w:rsid w:val="670F2FB6"/>
    <w:rsid w:val="67142294"/>
    <w:rsid w:val="67167D84"/>
    <w:rsid w:val="672C7CD4"/>
    <w:rsid w:val="67323E04"/>
    <w:rsid w:val="67397CFB"/>
    <w:rsid w:val="673A7C9B"/>
    <w:rsid w:val="675039C2"/>
    <w:rsid w:val="675057E7"/>
    <w:rsid w:val="67550FD9"/>
    <w:rsid w:val="675D60DF"/>
    <w:rsid w:val="675F38F5"/>
    <w:rsid w:val="67667FF4"/>
    <w:rsid w:val="67695DFF"/>
    <w:rsid w:val="6773475D"/>
    <w:rsid w:val="677F6056"/>
    <w:rsid w:val="677F6D7B"/>
    <w:rsid w:val="67825B46"/>
    <w:rsid w:val="67AD2BC2"/>
    <w:rsid w:val="67AE51D8"/>
    <w:rsid w:val="67CA446A"/>
    <w:rsid w:val="67CE48E7"/>
    <w:rsid w:val="67D11A4E"/>
    <w:rsid w:val="67D619EE"/>
    <w:rsid w:val="67DF6AF4"/>
    <w:rsid w:val="67E96A5E"/>
    <w:rsid w:val="67EC20DF"/>
    <w:rsid w:val="67F4248D"/>
    <w:rsid w:val="680A4E89"/>
    <w:rsid w:val="680C7057"/>
    <w:rsid w:val="681503E6"/>
    <w:rsid w:val="682F7C39"/>
    <w:rsid w:val="68354966"/>
    <w:rsid w:val="683F2B36"/>
    <w:rsid w:val="68456D65"/>
    <w:rsid w:val="685217D8"/>
    <w:rsid w:val="685A261F"/>
    <w:rsid w:val="685C1EF3"/>
    <w:rsid w:val="68663F0A"/>
    <w:rsid w:val="68752FB5"/>
    <w:rsid w:val="687920A3"/>
    <w:rsid w:val="687A1374"/>
    <w:rsid w:val="687E3FAE"/>
    <w:rsid w:val="68866F70"/>
    <w:rsid w:val="688D47A2"/>
    <w:rsid w:val="68953657"/>
    <w:rsid w:val="689E69AF"/>
    <w:rsid w:val="68A97E80"/>
    <w:rsid w:val="68AA0EB0"/>
    <w:rsid w:val="68AE52C9"/>
    <w:rsid w:val="68BC3EC8"/>
    <w:rsid w:val="68C077CB"/>
    <w:rsid w:val="68C53F3C"/>
    <w:rsid w:val="68DB550E"/>
    <w:rsid w:val="68E5013A"/>
    <w:rsid w:val="68EA74FF"/>
    <w:rsid w:val="68F21DD6"/>
    <w:rsid w:val="68F90C16"/>
    <w:rsid w:val="69011617"/>
    <w:rsid w:val="690758D3"/>
    <w:rsid w:val="690E6F9C"/>
    <w:rsid w:val="69132EFA"/>
    <w:rsid w:val="69145533"/>
    <w:rsid w:val="69160A30"/>
    <w:rsid w:val="6922138F"/>
    <w:rsid w:val="69230C63"/>
    <w:rsid w:val="69280027"/>
    <w:rsid w:val="6933534A"/>
    <w:rsid w:val="693C3AD3"/>
    <w:rsid w:val="693E5A9D"/>
    <w:rsid w:val="69502B8E"/>
    <w:rsid w:val="695157D0"/>
    <w:rsid w:val="6951757E"/>
    <w:rsid w:val="69591C34"/>
    <w:rsid w:val="695B3166"/>
    <w:rsid w:val="69652C31"/>
    <w:rsid w:val="69674FF3"/>
    <w:rsid w:val="69685626"/>
    <w:rsid w:val="696856C3"/>
    <w:rsid w:val="6976144B"/>
    <w:rsid w:val="69790A9B"/>
    <w:rsid w:val="698C6808"/>
    <w:rsid w:val="698E432E"/>
    <w:rsid w:val="69912070"/>
    <w:rsid w:val="699B1D2A"/>
    <w:rsid w:val="699D0A15"/>
    <w:rsid w:val="69A64A9F"/>
    <w:rsid w:val="69B20C23"/>
    <w:rsid w:val="69B67508"/>
    <w:rsid w:val="69BE3E7E"/>
    <w:rsid w:val="69C53AC8"/>
    <w:rsid w:val="69CA79E7"/>
    <w:rsid w:val="69D361E5"/>
    <w:rsid w:val="69E93980"/>
    <w:rsid w:val="69FB4103"/>
    <w:rsid w:val="6A132A85"/>
    <w:rsid w:val="6A1C5DDE"/>
    <w:rsid w:val="6A2551D2"/>
    <w:rsid w:val="6A366774"/>
    <w:rsid w:val="6A462E5B"/>
    <w:rsid w:val="6A470981"/>
    <w:rsid w:val="6A4C4F0F"/>
    <w:rsid w:val="6A5236B8"/>
    <w:rsid w:val="6A5D3EF8"/>
    <w:rsid w:val="6A5F216E"/>
    <w:rsid w:val="6A655A1D"/>
    <w:rsid w:val="6A6922A4"/>
    <w:rsid w:val="6A6C20F3"/>
    <w:rsid w:val="6A6C74D3"/>
    <w:rsid w:val="6A73309A"/>
    <w:rsid w:val="6A77474D"/>
    <w:rsid w:val="6A7A3556"/>
    <w:rsid w:val="6A7D0039"/>
    <w:rsid w:val="6A837C0B"/>
    <w:rsid w:val="6A927EB0"/>
    <w:rsid w:val="6A96318B"/>
    <w:rsid w:val="6AB06526"/>
    <w:rsid w:val="6AB46016"/>
    <w:rsid w:val="6AB62858"/>
    <w:rsid w:val="6ACD7C6E"/>
    <w:rsid w:val="6ADE3093"/>
    <w:rsid w:val="6AE53247"/>
    <w:rsid w:val="6AF02D3C"/>
    <w:rsid w:val="6AF15F5D"/>
    <w:rsid w:val="6AF34F87"/>
    <w:rsid w:val="6AF97ECD"/>
    <w:rsid w:val="6AFB64C4"/>
    <w:rsid w:val="6B0B19AE"/>
    <w:rsid w:val="6B0B1F27"/>
    <w:rsid w:val="6B1116BB"/>
    <w:rsid w:val="6B19023C"/>
    <w:rsid w:val="6B1B7E43"/>
    <w:rsid w:val="6B1E7934"/>
    <w:rsid w:val="6B3158B9"/>
    <w:rsid w:val="6B39651C"/>
    <w:rsid w:val="6B427AC6"/>
    <w:rsid w:val="6B4A0452"/>
    <w:rsid w:val="6B574014"/>
    <w:rsid w:val="6B76151E"/>
    <w:rsid w:val="6B767770"/>
    <w:rsid w:val="6B783454"/>
    <w:rsid w:val="6B7F4ADF"/>
    <w:rsid w:val="6B8401D4"/>
    <w:rsid w:val="6B86236E"/>
    <w:rsid w:val="6B8B1DA4"/>
    <w:rsid w:val="6B9A2731"/>
    <w:rsid w:val="6BA442DD"/>
    <w:rsid w:val="6BA918F3"/>
    <w:rsid w:val="6BAC0E79"/>
    <w:rsid w:val="6BAD26B6"/>
    <w:rsid w:val="6BB234C7"/>
    <w:rsid w:val="6BC02892"/>
    <w:rsid w:val="6BD34BC2"/>
    <w:rsid w:val="6BD7057B"/>
    <w:rsid w:val="6BDD334B"/>
    <w:rsid w:val="6BE931F7"/>
    <w:rsid w:val="6BFB2639"/>
    <w:rsid w:val="6BFF59B7"/>
    <w:rsid w:val="6C111246"/>
    <w:rsid w:val="6C1A0665"/>
    <w:rsid w:val="6C1B20C5"/>
    <w:rsid w:val="6C223454"/>
    <w:rsid w:val="6C2732AF"/>
    <w:rsid w:val="6C2C2E0A"/>
    <w:rsid w:val="6C44161C"/>
    <w:rsid w:val="6C4C5660"/>
    <w:rsid w:val="6C4D6722"/>
    <w:rsid w:val="6C5A69F7"/>
    <w:rsid w:val="6C6852F4"/>
    <w:rsid w:val="6C6B0957"/>
    <w:rsid w:val="6C7610BA"/>
    <w:rsid w:val="6C7751CD"/>
    <w:rsid w:val="6C81017A"/>
    <w:rsid w:val="6C8D7251"/>
    <w:rsid w:val="6C96452E"/>
    <w:rsid w:val="6CB33D8F"/>
    <w:rsid w:val="6CB5251A"/>
    <w:rsid w:val="6CBC106E"/>
    <w:rsid w:val="6CC94A75"/>
    <w:rsid w:val="6CCA6BF5"/>
    <w:rsid w:val="6CCE7137"/>
    <w:rsid w:val="6CCF1CAB"/>
    <w:rsid w:val="6CD57DDC"/>
    <w:rsid w:val="6CD7423E"/>
    <w:rsid w:val="6CED41BB"/>
    <w:rsid w:val="6CEF4299"/>
    <w:rsid w:val="6CF90658"/>
    <w:rsid w:val="6D016025"/>
    <w:rsid w:val="6D0D4104"/>
    <w:rsid w:val="6D231231"/>
    <w:rsid w:val="6D286984"/>
    <w:rsid w:val="6D3A46A9"/>
    <w:rsid w:val="6D3C22F3"/>
    <w:rsid w:val="6D417909"/>
    <w:rsid w:val="6D467CD3"/>
    <w:rsid w:val="6D486EEA"/>
    <w:rsid w:val="6D4F352A"/>
    <w:rsid w:val="6D601D3A"/>
    <w:rsid w:val="6D614B55"/>
    <w:rsid w:val="6D725D15"/>
    <w:rsid w:val="6D765805"/>
    <w:rsid w:val="6D860032"/>
    <w:rsid w:val="6DA90470"/>
    <w:rsid w:val="6DAC1227"/>
    <w:rsid w:val="6DAD2CA0"/>
    <w:rsid w:val="6DB462E4"/>
    <w:rsid w:val="6DB63E53"/>
    <w:rsid w:val="6DB81974"/>
    <w:rsid w:val="6DC02347"/>
    <w:rsid w:val="6DC363F2"/>
    <w:rsid w:val="6DD34E70"/>
    <w:rsid w:val="6DD36B17"/>
    <w:rsid w:val="6DDA2238"/>
    <w:rsid w:val="6DEF3809"/>
    <w:rsid w:val="6DFB3F5C"/>
    <w:rsid w:val="6E070B53"/>
    <w:rsid w:val="6E0F111B"/>
    <w:rsid w:val="6E105C5A"/>
    <w:rsid w:val="6E262FA9"/>
    <w:rsid w:val="6E270336"/>
    <w:rsid w:val="6E292877"/>
    <w:rsid w:val="6E29477C"/>
    <w:rsid w:val="6E2F0BDE"/>
    <w:rsid w:val="6E3637D5"/>
    <w:rsid w:val="6E517C93"/>
    <w:rsid w:val="6E5957B1"/>
    <w:rsid w:val="6E5A6ED5"/>
    <w:rsid w:val="6E68642E"/>
    <w:rsid w:val="6E6935BC"/>
    <w:rsid w:val="6E806FD3"/>
    <w:rsid w:val="6E876351"/>
    <w:rsid w:val="6E8C295E"/>
    <w:rsid w:val="6E8D72AA"/>
    <w:rsid w:val="6E8F5D83"/>
    <w:rsid w:val="6E900B48"/>
    <w:rsid w:val="6E9258C7"/>
    <w:rsid w:val="6EA33D96"/>
    <w:rsid w:val="6EAB5982"/>
    <w:rsid w:val="6EAC4A51"/>
    <w:rsid w:val="6EAF43DA"/>
    <w:rsid w:val="6EB04D47"/>
    <w:rsid w:val="6EBC7B8F"/>
    <w:rsid w:val="6EBD522C"/>
    <w:rsid w:val="6EC772E5"/>
    <w:rsid w:val="6ECE7539"/>
    <w:rsid w:val="6EE20AC1"/>
    <w:rsid w:val="6EE306E9"/>
    <w:rsid w:val="6EE669BA"/>
    <w:rsid w:val="6EED1FF5"/>
    <w:rsid w:val="6EF249D7"/>
    <w:rsid w:val="6EFA06B8"/>
    <w:rsid w:val="6EFF6FDB"/>
    <w:rsid w:val="6F017B80"/>
    <w:rsid w:val="6F16070F"/>
    <w:rsid w:val="6F163B09"/>
    <w:rsid w:val="6F3C3C5A"/>
    <w:rsid w:val="6F3C3E8C"/>
    <w:rsid w:val="6F3E021A"/>
    <w:rsid w:val="6F46176F"/>
    <w:rsid w:val="6F4B4A6F"/>
    <w:rsid w:val="6F560525"/>
    <w:rsid w:val="6F5A4F08"/>
    <w:rsid w:val="6F6618A9"/>
    <w:rsid w:val="6F742218"/>
    <w:rsid w:val="6F78316E"/>
    <w:rsid w:val="6F7915DC"/>
    <w:rsid w:val="6F7A44E6"/>
    <w:rsid w:val="6F814935"/>
    <w:rsid w:val="6F9C52CB"/>
    <w:rsid w:val="6FB2689C"/>
    <w:rsid w:val="6FC54BEF"/>
    <w:rsid w:val="6FC82564"/>
    <w:rsid w:val="6FCC6661"/>
    <w:rsid w:val="6FD74377"/>
    <w:rsid w:val="6FE42AB4"/>
    <w:rsid w:val="6FEB37C9"/>
    <w:rsid w:val="6FF04731"/>
    <w:rsid w:val="6FFA661F"/>
    <w:rsid w:val="700342D3"/>
    <w:rsid w:val="702E23C7"/>
    <w:rsid w:val="702F5093"/>
    <w:rsid w:val="70425E72"/>
    <w:rsid w:val="70500A4E"/>
    <w:rsid w:val="70531E2E"/>
    <w:rsid w:val="705C33D8"/>
    <w:rsid w:val="705D4A5A"/>
    <w:rsid w:val="705F4C76"/>
    <w:rsid w:val="706109EE"/>
    <w:rsid w:val="70622071"/>
    <w:rsid w:val="706C3B12"/>
    <w:rsid w:val="70785D38"/>
    <w:rsid w:val="70935F09"/>
    <w:rsid w:val="70984BC8"/>
    <w:rsid w:val="70AB7837"/>
    <w:rsid w:val="70B86135"/>
    <w:rsid w:val="70CC15AD"/>
    <w:rsid w:val="70EB3E10"/>
    <w:rsid w:val="70F40E06"/>
    <w:rsid w:val="70F74EAF"/>
    <w:rsid w:val="7107222B"/>
    <w:rsid w:val="711517D9"/>
    <w:rsid w:val="7120167D"/>
    <w:rsid w:val="71220B8A"/>
    <w:rsid w:val="71235CA4"/>
    <w:rsid w:val="71374A72"/>
    <w:rsid w:val="713C6530"/>
    <w:rsid w:val="714D4C8C"/>
    <w:rsid w:val="716166F3"/>
    <w:rsid w:val="716167CC"/>
    <w:rsid w:val="716272CD"/>
    <w:rsid w:val="716B31A7"/>
    <w:rsid w:val="717464FF"/>
    <w:rsid w:val="71752277"/>
    <w:rsid w:val="71784D88"/>
    <w:rsid w:val="717D42DD"/>
    <w:rsid w:val="718445AA"/>
    <w:rsid w:val="719941B8"/>
    <w:rsid w:val="719A3DA5"/>
    <w:rsid w:val="719C197B"/>
    <w:rsid w:val="719E2F30"/>
    <w:rsid w:val="71AD32F8"/>
    <w:rsid w:val="71B20DD6"/>
    <w:rsid w:val="71C823A7"/>
    <w:rsid w:val="71CA3689"/>
    <w:rsid w:val="71CA406F"/>
    <w:rsid w:val="71CC00E9"/>
    <w:rsid w:val="71E209B9"/>
    <w:rsid w:val="71E73175"/>
    <w:rsid w:val="71EC253A"/>
    <w:rsid w:val="71F44AFF"/>
    <w:rsid w:val="71FD6CA3"/>
    <w:rsid w:val="72071122"/>
    <w:rsid w:val="72073AFA"/>
    <w:rsid w:val="720C2BDC"/>
    <w:rsid w:val="720E6D0A"/>
    <w:rsid w:val="72113223"/>
    <w:rsid w:val="72265DA9"/>
    <w:rsid w:val="722717C4"/>
    <w:rsid w:val="723F4D5F"/>
    <w:rsid w:val="723F6B0D"/>
    <w:rsid w:val="72434F77"/>
    <w:rsid w:val="72473C14"/>
    <w:rsid w:val="725400DF"/>
    <w:rsid w:val="72604CD6"/>
    <w:rsid w:val="72655E48"/>
    <w:rsid w:val="72671BC0"/>
    <w:rsid w:val="726E73F3"/>
    <w:rsid w:val="7270363A"/>
    <w:rsid w:val="72744FEC"/>
    <w:rsid w:val="72767AD1"/>
    <w:rsid w:val="727918F3"/>
    <w:rsid w:val="72805FF0"/>
    <w:rsid w:val="72834520"/>
    <w:rsid w:val="72872262"/>
    <w:rsid w:val="728A58AF"/>
    <w:rsid w:val="72912B97"/>
    <w:rsid w:val="729130E1"/>
    <w:rsid w:val="72952BD1"/>
    <w:rsid w:val="72B50B7E"/>
    <w:rsid w:val="72B83AF2"/>
    <w:rsid w:val="72BD3ED6"/>
    <w:rsid w:val="72C5459D"/>
    <w:rsid w:val="72CF3748"/>
    <w:rsid w:val="72E32522"/>
    <w:rsid w:val="72E72D01"/>
    <w:rsid w:val="72ED4B49"/>
    <w:rsid w:val="72EF6FEB"/>
    <w:rsid w:val="72F24EC4"/>
    <w:rsid w:val="72FC7EC4"/>
    <w:rsid w:val="73373C88"/>
    <w:rsid w:val="733E5816"/>
    <w:rsid w:val="735143C5"/>
    <w:rsid w:val="73634A7D"/>
    <w:rsid w:val="73685BF0"/>
    <w:rsid w:val="736B55BF"/>
    <w:rsid w:val="736B748E"/>
    <w:rsid w:val="737A781D"/>
    <w:rsid w:val="73865B1B"/>
    <w:rsid w:val="738A4125"/>
    <w:rsid w:val="739015EB"/>
    <w:rsid w:val="73C3551C"/>
    <w:rsid w:val="73C72DDD"/>
    <w:rsid w:val="73C840EC"/>
    <w:rsid w:val="73CE6092"/>
    <w:rsid w:val="73E02D1E"/>
    <w:rsid w:val="73E831D5"/>
    <w:rsid w:val="73EB05CF"/>
    <w:rsid w:val="73FD1386"/>
    <w:rsid w:val="74015E5E"/>
    <w:rsid w:val="74051691"/>
    <w:rsid w:val="74070338"/>
    <w:rsid w:val="74251D33"/>
    <w:rsid w:val="74381A66"/>
    <w:rsid w:val="74424693"/>
    <w:rsid w:val="744851B2"/>
    <w:rsid w:val="7449069D"/>
    <w:rsid w:val="74553583"/>
    <w:rsid w:val="745E4181"/>
    <w:rsid w:val="746F1200"/>
    <w:rsid w:val="74793E2D"/>
    <w:rsid w:val="74805151"/>
    <w:rsid w:val="7484619F"/>
    <w:rsid w:val="749E5641"/>
    <w:rsid w:val="74AE3AD6"/>
    <w:rsid w:val="74CE5F27"/>
    <w:rsid w:val="74E03EAC"/>
    <w:rsid w:val="74E41BEE"/>
    <w:rsid w:val="74E67714"/>
    <w:rsid w:val="74F37E06"/>
    <w:rsid w:val="75093403"/>
    <w:rsid w:val="751A1EE3"/>
    <w:rsid w:val="75295853"/>
    <w:rsid w:val="752D0928"/>
    <w:rsid w:val="75365039"/>
    <w:rsid w:val="753A79B9"/>
    <w:rsid w:val="753D283B"/>
    <w:rsid w:val="754171D5"/>
    <w:rsid w:val="754D6F95"/>
    <w:rsid w:val="754F7AF1"/>
    <w:rsid w:val="75504B8E"/>
    <w:rsid w:val="75510906"/>
    <w:rsid w:val="75526B58"/>
    <w:rsid w:val="755A3C5E"/>
    <w:rsid w:val="755C4B2B"/>
    <w:rsid w:val="7564688B"/>
    <w:rsid w:val="756578D8"/>
    <w:rsid w:val="75722F1A"/>
    <w:rsid w:val="757A4300"/>
    <w:rsid w:val="757E794D"/>
    <w:rsid w:val="757F36C5"/>
    <w:rsid w:val="75851546"/>
    <w:rsid w:val="759164D0"/>
    <w:rsid w:val="759224B5"/>
    <w:rsid w:val="759479A6"/>
    <w:rsid w:val="75984EC6"/>
    <w:rsid w:val="759A405B"/>
    <w:rsid w:val="759A5E6F"/>
    <w:rsid w:val="75A03D67"/>
    <w:rsid w:val="75B23A9A"/>
    <w:rsid w:val="75B37D5B"/>
    <w:rsid w:val="75C37A55"/>
    <w:rsid w:val="75C55960"/>
    <w:rsid w:val="75D35FB8"/>
    <w:rsid w:val="75DA1077"/>
    <w:rsid w:val="75E42317"/>
    <w:rsid w:val="75E5444F"/>
    <w:rsid w:val="75E65B81"/>
    <w:rsid w:val="760065B4"/>
    <w:rsid w:val="760F102B"/>
    <w:rsid w:val="7610256F"/>
    <w:rsid w:val="76122B8D"/>
    <w:rsid w:val="76124539"/>
    <w:rsid w:val="761E2EDE"/>
    <w:rsid w:val="763A771E"/>
    <w:rsid w:val="763F1FF4"/>
    <w:rsid w:val="76404C02"/>
    <w:rsid w:val="76424E1E"/>
    <w:rsid w:val="76425F11"/>
    <w:rsid w:val="764B0603"/>
    <w:rsid w:val="76515061"/>
    <w:rsid w:val="765406AD"/>
    <w:rsid w:val="766215D1"/>
    <w:rsid w:val="766B17EA"/>
    <w:rsid w:val="76812D85"/>
    <w:rsid w:val="76992096"/>
    <w:rsid w:val="769F401E"/>
    <w:rsid w:val="76AE4262"/>
    <w:rsid w:val="76BD5418"/>
    <w:rsid w:val="76C842B2"/>
    <w:rsid w:val="76CB48CE"/>
    <w:rsid w:val="76CC165A"/>
    <w:rsid w:val="76CC3943"/>
    <w:rsid w:val="76D23785"/>
    <w:rsid w:val="76D39801"/>
    <w:rsid w:val="76E61C4D"/>
    <w:rsid w:val="76EC08E6"/>
    <w:rsid w:val="76EC2FDC"/>
    <w:rsid w:val="76EC6D39"/>
    <w:rsid w:val="76FB16CC"/>
    <w:rsid w:val="76FF4ABD"/>
    <w:rsid w:val="770245AD"/>
    <w:rsid w:val="77107706"/>
    <w:rsid w:val="77212C85"/>
    <w:rsid w:val="77416E84"/>
    <w:rsid w:val="77511E60"/>
    <w:rsid w:val="77617D97"/>
    <w:rsid w:val="77635563"/>
    <w:rsid w:val="776B7494"/>
    <w:rsid w:val="777A4144"/>
    <w:rsid w:val="779E1998"/>
    <w:rsid w:val="77B51620"/>
    <w:rsid w:val="77D23F80"/>
    <w:rsid w:val="77F24C1D"/>
    <w:rsid w:val="77F75794"/>
    <w:rsid w:val="77F9150C"/>
    <w:rsid w:val="7801654B"/>
    <w:rsid w:val="780340CB"/>
    <w:rsid w:val="7807775C"/>
    <w:rsid w:val="78192E32"/>
    <w:rsid w:val="782A0E50"/>
    <w:rsid w:val="78450BF6"/>
    <w:rsid w:val="78462278"/>
    <w:rsid w:val="784D43C1"/>
    <w:rsid w:val="784F4498"/>
    <w:rsid w:val="78597C58"/>
    <w:rsid w:val="78706C88"/>
    <w:rsid w:val="78781344"/>
    <w:rsid w:val="78816D96"/>
    <w:rsid w:val="789254BD"/>
    <w:rsid w:val="78934A27"/>
    <w:rsid w:val="78981BAF"/>
    <w:rsid w:val="789B25C4"/>
    <w:rsid w:val="78A3591C"/>
    <w:rsid w:val="78A51694"/>
    <w:rsid w:val="78AC5AA6"/>
    <w:rsid w:val="78AF6EF2"/>
    <w:rsid w:val="78BA3601"/>
    <w:rsid w:val="78C31015"/>
    <w:rsid w:val="78C860A2"/>
    <w:rsid w:val="78D14237"/>
    <w:rsid w:val="78D5702C"/>
    <w:rsid w:val="78DD2BDC"/>
    <w:rsid w:val="78DD498A"/>
    <w:rsid w:val="78E037DD"/>
    <w:rsid w:val="78F82C02"/>
    <w:rsid w:val="79054177"/>
    <w:rsid w:val="79092CBC"/>
    <w:rsid w:val="791574E6"/>
    <w:rsid w:val="791602A2"/>
    <w:rsid w:val="791E4FA3"/>
    <w:rsid w:val="79222CE5"/>
    <w:rsid w:val="792425B9"/>
    <w:rsid w:val="792C6E7D"/>
    <w:rsid w:val="793B03B8"/>
    <w:rsid w:val="793C281B"/>
    <w:rsid w:val="793F4A83"/>
    <w:rsid w:val="793F5645"/>
    <w:rsid w:val="795E6493"/>
    <w:rsid w:val="79615FB4"/>
    <w:rsid w:val="796E3F04"/>
    <w:rsid w:val="79791FEB"/>
    <w:rsid w:val="797F0137"/>
    <w:rsid w:val="798066C2"/>
    <w:rsid w:val="79823784"/>
    <w:rsid w:val="798B6F10"/>
    <w:rsid w:val="79922398"/>
    <w:rsid w:val="79936197"/>
    <w:rsid w:val="79992A19"/>
    <w:rsid w:val="79B262AD"/>
    <w:rsid w:val="79BC4EE7"/>
    <w:rsid w:val="79C81249"/>
    <w:rsid w:val="79C943BA"/>
    <w:rsid w:val="79CA08DA"/>
    <w:rsid w:val="79D12015"/>
    <w:rsid w:val="79D7587D"/>
    <w:rsid w:val="79E32474"/>
    <w:rsid w:val="79EA1A55"/>
    <w:rsid w:val="79ED50A1"/>
    <w:rsid w:val="79F301DD"/>
    <w:rsid w:val="79FD4EAF"/>
    <w:rsid w:val="7A034201"/>
    <w:rsid w:val="7A0405C3"/>
    <w:rsid w:val="7A067F11"/>
    <w:rsid w:val="7A173ECC"/>
    <w:rsid w:val="7A195E96"/>
    <w:rsid w:val="7A1E16FE"/>
    <w:rsid w:val="7A1F6F17"/>
    <w:rsid w:val="7A342AA4"/>
    <w:rsid w:val="7A392094"/>
    <w:rsid w:val="7A3E3B4E"/>
    <w:rsid w:val="7A4E2321"/>
    <w:rsid w:val="7A523156"/>
    <w:rsid w:val="7A540C7C"/>
    <w:rsid w:val="7A590988"/>
    <w:rsid w:val="7A7255A6"/>
    <w:rsid w:val="7A750E83"/>
    <w:rsid w:val="7A7E03EF"/>
    <w:rsid w:val="7A8F3B44"/>
    <w:rsid w:val="7A931FA1"/>
    <w:rsid w:val="7A965D62"/>
    <w:rsid w:val="7A9674E6"/>
    <w:rsid w:val="7A9D7487"/>
    <w:rsid w:val="7AA80071"/>
    <w:rsid w:val="7AB23921"/>
    <w:rsid w:val="7ABB519F"/>
    <w:rsid w:val="7ABC126C"/>
    <w:rsid w:val="7AC06311"/>
    <w:rsid w:val="7AD61FD9"/>
    <w:rsid w:val="7AE23EAC"/>
    <w:rsid w:val="7AE612FD"/>
    <w:rsid w:val="7AF4245F"/>
    <w:rsid w:val="7AF63965"/>
    <w:rsid w:val="7AFB1E3C"/>
    <w:rsid w:val="7AFD57B8"/>
    <w:rsid w:val="7B0408C8"/>
    <w:rsid w:val="7B0F5D12"/>
    <w:rsid w:val="7B1E5807"/>
    <w:rsid w:val="7B2F5245"/>
    <w:rsid w:val="7B3905D7"/>
    <w:rsid w:val="7B3D5BB4"/>
    <w:rsid w:val="7B5336A5"/>
    <w:rsid w:val="7B5C7240"/>
    <w:rsid w:val="7B6F16C1"/>
    <w:rsid w:val="7B7072BE"/>
    <w:rsid w:val="7B71357E"/>
    <w:rsid w:val="7B7C11B0"/>
    <w:rsid w:val="7B87507A"/>
    <w:rsid w:val="7B937ECA"/>
    <w:rsid w:val="7B963516"/>
    <w:rsid w:val="7B996978"/>
    <w:rsid w:val="7B9D48A5"/>
    <w:rsid w:val="7B9F061D"/>
    <w:rsid w:val="7BBB4D2B"/>
    <w:rsid w:val="7BBF2A6D"/>
    <w:rsid w:val="7BC367DB"/>
    <w:rsid w:val="7BC63DFB"/>
    <w:rsid w:val="7BD1454E"/>
    <w:rsid w:val="7BD865C1"/>
    <w:rsid w:val="7BDC3DDF"/>
    <w:rsid w:val="7BE67FFA"/>
    <w:rsid w:val="7BEE1642"/>
    <w:rsid w:val="7BEE19FB"/>
    <w:rsid w:val="7BF02DB2"/>
    <w:rsid w:val="7BF14B01"/>
    <w:rsid w:val="7BF761C1"/>
    <w:rsid w:val="7BFD3595"/>
    <w:rsid w:val="7BFE17E7"/>
    <w:rsid w:val="7C181713"/>
    <w:rsid w:val="7C35307A"/>
    <w:rsid w:val="7C376AA7"/>
    <w:rsid w:val="7C395BA0"/>
    <w:rsid w:val="7C47503C"/>
    <w:rsid w:val="7C4B60AF"/>
    <w:rsid w:val="7C4E2668"/>
    <w:rsid w:val="7C4F2BDE"/>
    <w:rsid w:val="7C527A13"/>
    <w:rsid w:val="7C537682"/>
    <w:rsid w:val="7C5533D1"/>
    <w:rsid w:val="7C6542EA"/>
    <w:rsid w:val="7C68059A"/>
    <w:rsid w:val="7C683105"/>
    <w:rsid w:val="7C7028EC"/>
    <w:rsid w:val="7C774D6F"/>
    <w:rsid w:val="7C801523"/>
    <w:rsid w:val="7C835849"/>
    <w:rsid w:val="7CA35EEB"/>
    <w:rsid w:val="7CA53A11"/>
    <w:rsid w:val="7CA8270B"/>
    <w:rsid w:val="7CAD631D"/>
    <w:rsid w:val="7CB93A97"/>
    <w:rsid w:val="7CBB76D8"/>
    <w:rsid w:val="7CC816D6"/>
    <w:rsid w:val="7CCD78EC"/>
    <w:rsid w:val="7CE46EAB"/>
    <w:rsid w:val="7CF24DE2"/>
    <w:rsid w:val="7CF44998"/>
    <w:rsid w:val="7CFA3BCB"/>
    <w:rsid w:val="7CFE1373"/>
    <w:rsid w:val="7D0A42DA"/>
    <w:rsid w:val="7D0B583E"/>
    <w:rsid w:val="7D146DE8"/>
    <w:rsid w:val="7D180687"/>
    <w:rsid w:val="7D295F33"/>
    <w:rsid w:val="7D3B6123"/>
    <w:rsid w:val="7D3D43E8"/>
    <w:rsid w:val="7D4157AC"/>
    <w:rsid w:val="7D4C3528"/>
    <w:rsid w:val="7D4E3192"/>
    <w:rsid w:val="7D58029C"/>
    <w:rsid w:val="7D5A0C9F"/>
    <w:rsid w:val="7D5F0D9E"/>
    <w:rsid w:val="7D6037A8"/>
    <w:rsid w:val="7D621902"/>
    <w:rsid w:val="7D67516A"/>
    <w:rsid w:val="7D6F2271"/>
    <w:rsid w:val="7D7B0C16"/>
    <w:rsid w:val="7D82633D"/>
    <w:rsid w:val="7D8A081F"/>
    <w:rsid w:val="7D8A6985"/>
    <w:rsid w:val="7D9050C0"/>
    <w:rsid w:val="7D9863C2"/>
    <w:rsid w:val="7D9A4FAC"/>
    <w:rsid w:val="7D9C12B8"/>
    <w:rsid w:val="7DA0067C"/>
    <w:rsid w:val="7DA56368"/>
    <w:rsid w:val="7DAA1373"/>
    <w:rsid w:val="7DAF1558"/>
    <w:rsid w:val="7DB061DD"/>
    <w:rsid w:val="7DB119FE"/>
    <w:rsid w:val="7DCB0523"/>
    <w:rsid w:val="7DCC321F"/>
    <w:rsid w:val="7DCC4982"/>
    <w:rsid w:val="7DDA3B8E"/>
    <w:rsid w:val="7DDF49B4"/>
    <w:rsid w:val="7DEA19F0"/>
    <w:rsid w:val="7DEB18F7"/>
    <w:rsid w:val="7DEB4A41"/>
    <w:rsid w:val="7DF50966"/>
    <w:rsid w:val="7DFF4DF6"/>
    <w:rsid w:val="7E1246EB"/>
    <w:rsid w:val="7E176D97"/>
    <w:rsid w:val="7E224E9A"/>
    <w:rsid w:val="7E264004"/>
    <w:rsid w:val="7E320665"/>
    <w:rsid w:val="7E4646F5"/>
    <w:rsid w:val="7E467461"/>
    <w:rsid w:val="7E5A6A7D"/>
    <w:rsid w:val="7E5E423B"/>
    <w:rsid w:val="7E6671D0"/>
    <w:rsid w:val="7E6B28C4"/>
    <w:rsid w:val="7E791376"/>
    <w:rsid w:val="7E7E03E5"/>
    <w:rsid w:val="7E7F7396"/>
    <w:rsid w:val="7E861620"/>
    <w:rsid w:val="7E8645F2"/>
    <w:rsid w:val="7E884A53"/>
    <w:rsid w:val="7E9246B2"/>
    <w:rsid w:val="7E967BCA"/>
    <w:rsid w:val="7E97390A"/>
    <w:rsid w:val="7E9844A9"/>
    <w:rsid w:val="7E9C1385"/>
    <w:rsid w:val="7EA53C41"/>
    <w:rsid w:val="7EAB552B"/>
    <w:rsid w:val="7EB50B00"/>
    <w:rsid w:val="7EB937A4"/>
    <w:rsid w:val="7ED2135E"/>
    <w:rsid w:val="7EEF3669"/>
    <w:rsid w:val="7EF02F3D"/>
    <w:rsid w:val="7EF50D7A"/>
    <w:rsid w:val="7F0013D2"/>
    <w:rsid w:val="7F0D1FD5"/>
    <w:rsid w:val="7F233C51"/>
    <w:rsid w:val="7F3351B5"/>
    <w:rsid w:val="7F3B19BF"/>
    <w:rsid w:val="7F461EFE"/>
    <w:rsid w:val="7F4671ED"/>
    <w:rsid w:val="7F4B4F98"/>
    <w:rsid w:val="7F4E48D9"/>
    <w:rsid w:val="7F874D4A"/>
    <w:rsid w:val="7F914720"/>
    <w:rsid w:val="7F9D1317"/>
    <w:rsid w:val="7FAE0E2E"/>
    <w:rsid w:val="7FB12BCE"/>
    <w:rsid w:val="7FC77D3A"/>
    <w:rsid w:val="7FC83E64"/>
    <w:rsid w:val="7FD0349B"/>
    <w:rsid w:val="7FD665D7"/>
    <w:rsid w:val="7FD91C23"/>
    <w:rsid w:val="7FDB599C"/>
    <w:rsid w:val="A9BFDD03"/>
    <w:rsid w:val="ADF7A645"/>
    <w:rsid w:val="BFF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qFormat="1" w:unhideWhenUsed="0" w:uiPriority="0" w:semiHidden="0" w:name="index 3"/>
    <w:lsdException w:uiPriority="0" w:name="index 4"/>
    <w:lsdException w:uiPriority="0" w:name="index 5"/>
    <w:lsdException w:qFormat="1" w:unhideWhenUsed="0"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iPriority="0" w:name="Note Heading"/>
    <w:lsdException w:qFormat="1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nhideWhenUsed="0" w:uiPriority="0" w:semiHidden="0" w:name="HTML Code"/>
    <w:lsdException w:uiPriority="0" w:name="HTML Definition"/>
    <w:lsdException w:uiPriority="0" w:name="HTML Keyboard"/>
    <w:lsdException w:qFormat="1" w:unhideWhenUsed="0" w:uiPriority="99" w:semiHidden="0" w:name="HTML Preformatted"/>
    <w:lsdException w:uiPriority="0" w:name="HTML Sample"/>
    <w:lsdException w:qFormat="1"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仿宋" w:hAnsi="仿宋" w:eastAsia="仿宋" w:cs="仿宋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59"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before="240" w:after="240" w:line="360" w:lineRule="auto"/>
      <w:outlineLvl w:val="0"/>
    </w:pPr>
    <w:rPr>
      <w:rFonts w:eastAsia="宋体"/>
      <w:b/>
      <w:bCs/>
      <w:kern w:val="44"/>
      <w:sz w:val="32"/>
      <w:szCs w:val="44"/>
    </w:rPr>
  </w:style>
  <w:style w:type="paragraph" w:styleId="4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576"/>
      </w:tabs>
      <w:spacing w:before="240" w:after="240" w:line="360" w:lineRule="auto"/>
      <w:ind w:left="578" w:firstLine="0"/>
      <w:outlineLvl w:val="1"/>
    </w:pPr>
    <w:rPr>
      <w:b/>
      <w:bCs/>
      <w:sz w:val="28"/>
      <w:szCs w:val="32"/>
    </w:rPr>
  </w:style>
  <w:style w:type="paragraph" w:styleId="5">
    <w:name w:val="heading 3"/>
    <w:basedOn w:val="1"/>
    <w:next w:val="1"/>
    <w:link w:val="85"/>
    <w:qFormat/>
    <w:uiPriority w:val="0"/>
    <w:pPr>
      <w:keepNext/>
      <w:keepLines/>
      <w:numPr>
        <w:ilvl w:val="2"/>
        <w:numId w:val="1"/>
      </w:numPr>
      <w:tabs>
        <w:tab w:val="left" w:pos="720"/>
      </w:tabs>
      <w:adjustRightInd w:val="0"/>
      <w:spacing w:before="240" w:after="240" w:line="360" w:lineRule="auto"/>
      <w:ind w:left="0" w:firstLine="0"/>
      <w:outlineLvl w:val="2"/>
    </w:pPr>
    <w:rPr>
      <w:b/>
      <w:bCs/>
      <w:color w:val="000000"/>
      <w:sz w:val="24"/>
      <w:szCs w:val="24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="280" w:after="290" w:line="360" w:lineRule="auto"/>
      <w:outlineLvl w:val="3"/>
    </w:pPr>
    <w:rPr>
      <w:rFonts w:ascii="仿宋" w:hAnsi="仿宋"/>
      <w:b/>
      <w:bCs/>
      <w:sz w:val="24"/>
      <w:szCs w:val="28"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hAnsi="Arial" w:eastAsia="黑体"/>
      <w:b/>
      <w:bCs/>
      <w:szCs w:val="21"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Cs w:val="21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hAnsi="Arial" w:eastAsia="黑体"/>
      <w:szCs w:val="21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4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unhideWhenUsed/>
    <w:qFormat/>
    <w:uiPriority w:val="99"/>
    <w:pPr>
      <w:spacing w:after="120" w:line="480" w:lineRule="auto"/>
    </w:pPr>
  </w:style>
  <w:style w:type="paragraph" w:styleId="12">
    <w:name w:val="toc 7"/>
    <w:basedOn w:val="1"/>
    <w:next w:val="1"/>
    <w:autoRedefine/>
    <w:unhideWhenUsed/>
    <w:qFormat/>
    <w:uiPriority w:val="39"/>
    <w:pPr>
      <w:ind w:left="2520" w:leftChars="1200"/>
    </w:pPr>
    <w:rPr>
      <w:rFonts w:asciiTheme="minorHAnsi" w:hAnsiTheme="minorHAnsi" w:eastAsiaTheme="minorEastAsia" w:cstheme="minorBidi"/>
      <w:szCs w:val="22"/>
      <w14:ligatures w14:val="standardContextual"/>
    </w:rPr>
  </w:style>
  <w:style w:type="paragraph" w:styleId="13">
    <w:name w:val="Normal Indent"/>
    <w:basedOn w:val="1"/>
    <w:link w:val="70"/>
    <w:qFormat/>
    <w:uiPriority w:val="0"/>
    <w:pPr>
      <w:ind w:firstLine="420" w:firstLineChars="200"/>
    </w:pPr>
  </w:style>
  <w:style w:type="paragraph" w:styleId="14">
    <w:name w:val="List Bullet"/>
    <w:basedOn w:val="1"/>
    <w:link w:val="62"/>
    <w:qFormat/>
    <w:uiPriority w:val="0"/>
    <w:pPr>
      <w:numPr>
        <w:ilvl w:val="0"/>
        <w:numId w:val="2"/>
      </w:numPr>
      <w:tabs>
        <w:tab w:val="left" w:pos="359"/>
        <w:tab w:val="clear" w:pos="360"/>
      </w:tabs>
      <w:ind w:left="420" w:hanging="420"/>
    </w:p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link w:val="96"/>
    <w:qFormat/>
    <w:uiPriority w:val="0"/>
    <w:pPr>
      <w:jc w:val="left"/>
    </w:pPr>
  </w:style>
  <w:style w:type="paragraph" w:styleId="17">
    <w:name w:val="index 6"/>
    <w:basedOn w:val="1"/>
    <w:next w:val="1"/>
    <w:semiHidden/>
    <w:qFormat/>
    <w:uiPriority w:val="0"/>
    <w:pPr>
      <w:ind w:left="1000" w:leftChars="1000"/>
    </w:pPr>
    <w:rPr>
      <w:rFonts w:ascii="宋体" w:eastAsia="楷体_GB2312"/>
      <w:szCs w:val="20"/>
    </w:rPr>
  </w:style>
  <w:style w:type="paragraph" w:styleId="18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19">
    <w:name w:val="Body Text"/>
    <w:basedOn w:val="1"/>
    <w:next w:val="1"/>
    <w:qFormat/>
    <w:uiPriority w:val="0"/>
    <w:pPr>
      <w:spacing w:after="120"/>
    </w:pPr>
  </w:style>
  <w:style w:type="paragraph" w:styleId="20">
    <w:name w:val="Body Text Indent"/>
    <w:basedOn w:val="1"/>
    <w:link w:val="89"/>
    <w:qFormat/>
    <w:uiPriority w:val="0"/>
    <w:pPr>
      <w:spacing w:after="120"/>
      <w:ind w:left="420" w:leftChars="200"/>
    </w:pPr>
  </w:style>
  <w:style w:type="paragraph" w:styleId="21">
    <w:name w:val="List Bullet 2"/>
    <w:basedOn w:val="1"/>
    <w:qFormat/>
    <w:uiPriority w:val="0"/>
    <w:pPr>
      <w:numPr>
        <w:ilvl w:val="0"/>
        <w:numId w:val="4"/>
      </w:numPr>
    </w:pPr>
  </w:style>
  <w:style w:type="paragraph" w:styleId="22">
    <w:name w:val="toc 5"/>
    <w:basedOn w:val="1"/>
    <w:next w:val="1"/>
    <w:autoRedefine/>
    <w:unhideWhenUsed/>
    <w:qFormat/>
    <w:uiPriority w:val="39"/>
    <w:pPr>
      <w:ind w:left="1680" w:leftChars="800"/>
    </w:pPr>
    <w:rPr>
      <w:rFonts w:asciiTheme="minorHAnsi" w:hAnsiTheme="minorHAnsi" w:eastAsiaTheme="minorEastAsia" w:cstheme="minorBidi"/>
      <w:szCs w:val="22"/>
      <w14:ligatures w14:val="standardContextual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24">
    <w:name w:val="Plain Text"/>
    <w:basedOn w:val="1"/>
    <w:qFormat/>
    <w:uiPriority w:val="0"/>
    <w:pPr>
      <w:ind w:left="75" w:leftChars="75"/>
    </w:pPr>
    <w:rPr>
      <w:rFonts w:ascii="宋体" w:hAnsi="Courier New" w:eastAsia="楷体_GB2312"/>
      <w:kern w:val="21"/>
      <w:szCs w:val="20"/>
    </w:rPr>
  </w:style>
  <w:style w:type="paragraph" w:styleId="25">
    <w:name w:val="toc 8"/>
    <w:basedOn w:val="1"/>
    <w:next w:val="1"/>
    <w:autoRedefine/>
    <w:unhideWhenUsed/>
    <w:qFormat/>
    <w:uiPriority w:val="39"/>
    <w:pPr>
      <w:ind w:left="2940" w:leftChars="1400"/>
    </w:pPr>
    <w:rPr>
      <w:rFonts w:asciiTheme="minorHAnsi" w:hAnsiTheme="minorHAnsi" w:eastAsiaTheme="minorEastAsia" w:cstheme="minorBidi"/>
      <w:szCs w:val="22"/>
      <w14:ligatures w14:val="standardContextual"/>
    </w:rPr>
  </w:style>
  <w:style w:type="paragraph" w:styleId="26">
    <w:name w:val="index 3"/>
    <w:basedOn w:val="1"/>
    <w:next w:val="1"/>
    <w:qFormat/>
    <w:uiPriority w:val="0"/>
    <w:pPr>
      <w:ind w:left="630" w:hanging="210"/>
    </w:pPr>
  </w:style>
  <w:style w:type="paragraph" w:styleId="27">
    <w:name w:val="Date"/>
    <w:basedOn w:val="1"/>
    <w:next w:val="1"/>
    <w:link w:val="95"/>
    <w:qFormat/>
    <w:uiPriority w:val="0"/>
    <w:pPr>
      <w:ind w:left="100" w:leftChars="2500"/>
    </w:pPr>
  </w:style>
  <w:style w:type="paragraph" w:styleId="28">
    <w:name w:val="Balloon Text"/>
    <w:basedOn w:val="1"/>
    <w:link w:val="94"/>
    <w:qFormat/>
    <w:uiPriority w:val="0"/>
    <w:rPr>
      <w:sz w:val="18"/>
      <w:szCs w:val="18"/>
    </w:rPr>
  </w:style>
  <w:style w:type="paragraph" w:styleId="2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32">
    <w:name w:val="toc 4"/>
    <w:basedOn w:val="1"/>
    <w:next w:val="1"/>
    <w:autoRedefine/>
    <w:unhideWhenUsed/>
    <w:qFormat/>
    <w:uiPriority w:val="39"/>
    <w:pPr>
      <w:ind w:left="1260" w:leftChars="600"/>
    </w:pPr>
    <w:rPr>
      <w:rFonts w:asciiTheme="minorHAnsi" w:hAnsiTheme="minorHAnsi" w:eastAsiaTheme="minorEastAsia" w:cstheme="minorBidi"/>
      <w:szCs w:val="22"/>
      <w14:ligatures w14:val="standardContextual"/>
    </w:rPr>
  </w:style>
  <w:style w:type="paragraph" w:styleId="33">
    <w:name w:val="toc 6"/>
    <w:basedOn w:val="1"/>
    <w:next w:val="1"/>
    <w:autoRedefine/>
    <w:unhideWhenUsed/>
    <w:qFormat/>
    <w:uiPriority w:val="39"/>
    <w:pPr>
      <w:ind w:left="2100" w:leftChars="1000"/>
    </w:pPr>
    <w:rPr>
      <w:rFonts w:asciiTheme="minorHAnsi" w:hAnsiTheme="minorHAnsi" w:eastAsiaTheme="minorEastAsia" w:cstheme="minorBidi"/>
      <w:szCs w:val="22"/>
      <w14:ligatures w14:val="standardContextual"/>
    </w:rPr>
  </w:style>
  <w:style w:type="paragraph" w:styleId="34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35">
    <w:name w:val="toc 9"/>
    <w:basedOn w:val="1"/>
    <w:next w:val="1"/>
    <w:autoRedefine/>
    <w:unhideWhenUsed/>
    <w:qFormat/>
    <w:uiPriority w:val="39"/>
    <w:pPr>
      <w:ind w:left="3360" w:leftChars="1600"/>
    </w:pPr>
    <w:rPr>
      <w:rFonts w:asciiTheme="minorHAnsi" w:hAnsiTheme="minorHAnsi" w:eastAsiaTheme="minorEastAsia" w:cstheme="minorBidi"/>
      <w:szCs w:val="22"/>
      <w14:ligatures w14:val="standardContextual"/>
    </w:rPr>
  </w:style>
  <w:style w:type="paragraph" w:styleId="36">
    <w:name w:val="HTML Preformatted"/>
    <w:basedOn w:val="1"/>
    <w:link w:val="81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3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38">
    <w:name w:val="Title"/>
    <w:basedOn w:val="1"/>
    <w:link w:val="82"/>
    <w:qFormat/>
    <w:uiPriority w:val="0"/>
    <w:pPr>
      <w:widowControl/>
      <w:spacing w:before="240" w:after="60" w:line="412" w:lineRule="atLeast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9">
    <w:name w:val="Body Text First Indent"/>
    <w:basedOn w:val="1"/>
    <w:qFormat/>
    <w:uiPriority w:val="0"/>
    <w:pPr>
      <w:spacing w:line="300" w:lineRule="auto"/>
      <w:ind w:firstLine="200" w:firstLineChars="200"/>
    </w:pPr>
    <w:rPr>
      <w:szCs w:val="21"/>
    </w:rPr>
  </w:style>
  <w:style w:type="paragraph" w:styleId="40">
    <w:name w:val="Body Text First Indent 2"/>
    <w:basedOn w:val="20"/>
    <w:link w:val="88"/>
    <w:qFormat/>
    <w:uiPriority w:val="0"/>
    <w:pPr>
      <w:spacing w:after="0" w:line="300" w:lineRule="auto"/>
      <w:ind w:left="0" w:leftChars="0"/>
      <w:jc w:val="center"/>
    </w:pPr>
    <w:rPr>
      <w:b/>
      <w:sz w:val="24"/>
    </w:rPr>
  </w:style>
  <w:style w:type="table" w:styleId="42">
    <w:name w:val="Table Grid"/>
    <w:basedOn w:val="41"/>
    <w:qFormat/>
    <w:uiPriority w:val="0"/>
    <w:pPr>
      <w:widowControl w:val="0"/>
      <w:jc w:val="both"/>
      <w:textAlignment w:val="top"/>
    </w:p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</w:style>
  <w:style w:type="table" w:styleId="43">
    <w:name w:val="Light Grid Accent 1"/>
    <w:basedOn w:val="41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styleId="45">
    <w:name w:val="Strong"/>
    <w:qFormat/>
    <w:uiPriority w:val="22"/>
    <w:rPr>
      <w:b/>
      <w:color w:val="004E66"/>
      <w:u w:val="single"/>
    </w:rPr>
  </w:style>
  <w:style w:type="character" w:styleId="46">
    <w:name w:val="page number"/>
    <w:basedOn w:val="44"/>
    <w:qFormat/>
    <w:uiPriority w:val="0"/>
  </w:style>
  <w:style w:type="character" w:styleId="47">
    <w:name w:val="FollowedHyperlink"/>
    <w:qFormat/>
    <w:uiPriority w:val="0"/>
    <w:rPr>
      <w:color w:val="004E66"/>
      <w:u w:val="single"/>
    </w:rPr>
  </w:style>
  <w:style w:type="character" w:styleId="48">
    <w:name w:val="Emphasis"/>
    <w:qFormat/>
    <w:uiPriority w:val="20"/>
    <w:rPr>
      <w:i/>
      <w:iCs/>
    </w:rPr>
  </w:style>
  <w:style w:type="character" w:styleId="49">
    <w:name w:val="HTML Typewriter"/>
    <w:qFormat/>
    <w:uiPriority w:val="0"/>
    <w:rPr>
      <w:rFonts w:ascii="宋体" w:hAnsi="宋体" w:eastAsia="宋体" w:cs="宋体"/>
      <w:sz w:val="24"/>
      <w:szCs w:val="24"/>
    </w:rPr>
  </w:style>
  <w:style w:type="character" w:styleId="50">
    <w:name w:val="Hyperlink"/>
    <w:qFormat/>
    <w:uiPriority w:val="99"/>
    <w:rPr>
      <w:color w:val="0000FF"/>
      <w:u w:val="single"/>
    </w:rPr>
  </w:style>
  <w:style w:type="character" w:styleId="51">
    <w:name w:val="HTML Code"/>
    <w:qFormat/>
    <w:uiPriority w:val="0"/>
    <w:rPr>
      <w:rFonts w:ascii="Courier New" w:hAnsi="Courier New"/>
      <w:sz w:val="20"/>
    </w:rPr>
  </w:style>
  <w:style w:type="character" w:styleId="52">
    <w:name w:val="annotation reference"/>
    <w:qFormat/>
    <w:uiPriority w:val="0"/>
    <w:rPr>
      <w:sz w:val="21"/>
      <w:szCs w:val="21"/>
    </w:rPr>
  </w:style>
  <w:style w:type="paragraph" w:customStyle="1" w:styleId="53">
    <w:name w:val="封面 使用提醒"/>
    <w:basedOn w:val="1"/>
    <w:qFormat/>
    <w:uiPriority w:val="0"/>
    <w:pPr>
      <w:spacing w:before="100" w:beforeLines="100" w:after="200" w:afterLines="200"/>
    </w:pPr>
    <w:rPr>
      <w:sz w:val="18"/>
      <w:szCs w:val="21"/>
    </w:rPr>
  </w:style>
  <w:style w:type="paragraph" w:customStyle="1" w:styleId="54">
    <w:name w:val="封面 黑体一号 居中"/>
    <w:basedOn w:val="1"/>
    <w:qFormat/>
    <w:uiPriority w:val="0"/>
    <w:pPr>
      <w:spacing w:before="300" w:beforeLines="300" w:after="400" w:afterLines="400"/>
      <w:jc w:val="center"/>
      <w:textAlignment w:val="center"/>
    </w:pPr>
    <w:rPr>
      <w:rFonts w:eastAsia="黑体"/>
      <w:sz w:val="52"/>
      <w:szCs w:val="21"/>
    </w:rPr>
  </w:style>
  <w:style w:type="paragraph" w:customStyle="1" w:styleId="55">
    <w:name w:val="封面图标 居中"/>
    <w:basedOn w:val="1"/>
    <w:next w:val="56"/>
    <w:qFormat/>
    <w:uiPriority w:val="0"/>
    <w:pPr>
      <w:jc w:val="center"/>
    </w:pPr>
    <w:rPr>
      <w:rFonts w:cs="宋体"/>
      <w:b/>
      <w:szCs w:val="20"/>
    </w:rPr>
  </w:style>
  <w:style w:type="paragraph" w:customStyle="1" w:styleId="56">
    <w:name w:val="封面 黑体 小二 居中"/>
    <w:basedOn w:val="1"/>
    <w:qFormat/>
    <w:uiPriority w:val="0"/>
    <w:pPr>
      <w:jc w:val="center"/>
    </w:pPr>
    <w:rPr>
      <w:rFonts w:ascii="Arial" w:hAnsi="Arial" w:eastAsia="黑体" w:cs="宋体"/>
      <w:sz w:val="36"/>
      <w:szCs w:val="20"/>
    </w:rPr>
  </w:style>
  <w:style w:type="paragraph" w:customStyle="1" w:styleId="57">
    <w:name w:val="封面 日期 Arial + 段后: 3 行"/>
    <w:basedOn w:val="1"/>
    <w:qFormat/>
    <w:uiPriority w:val="0"/>
    <w:pPr>
      <w:spacing w:after="936" w:afterLines="300"/>
      <w:jc w:val="center"/>
    </w:pPr>
    <w:rPr>
      <w:rFonts w:ascii="Arial" w:hAnsi="Arial" w:cs="宋体"/>
      <w:sz w:val="28"/>
      <w:szCs w:val="20"/>
    </w:rPr>
  </w:style>
  <w:style w:type="paragraph" w:customStyle="1" w:styleId="58">
    <w:name w:val="非首页"/>
    <w:basedOn w:val="1"/>
    <w:qFormat/>
    <w:uiPriority w:val="0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rFonts w:ascii="宋体" w:hAnsi="宋体"/>
      <w:sz w:val="18"/>
      <w:szCs w:val="18"/>
    </w:rPr>
  </w:style>
  <w:style w:type="character" w:customStyle="1" w:styleId="59">
    <w:name w:val="标题 1 字符"/>
    <w:link w:val="3"/>
    <w:qFormat/>
    <w:uiPriority w:val="0"/>
    <w:rPr>
      <w:rFonts w:ascii="Times New Roman" w:hAnsi="Times New Roman" w:eastAsia="宋体"/>
      <w:b/>
      <w:bCs/>
      <w:kern w:val="44"/>
      <w:sz w:val="32"/>
      <w:szCs w:val="44"/>
    </w:rPr>
  </w:style>
  <w:style w:type="character" w:customStyle="1" w:styleId="60">
    <w:name w:val="表格内容"/>
    <w:qFormat/>
    <w:uiPriority w:val="0"/>
    <w:rPr>
      <w:rFonts w:ascii="宋体" w:hAnsi="宋体"/>
      <w:sz w:val="20"/>
    </w:rPr>
  </w:style>
  <w:style w:type="paragraph" w:customStyle="1" w:styleId="61">
    <w:name w:val="表格 正文缩进 + 宋体 10 磅"/>
    <w:basedOn w:val="13"/>
    <w:qFormat/>
    <w:uiPriority w:val="0"/>
    <w:pPr>
      <w:ind w:firstLine="0" w:firstLineChars="0"/>
    </w:pPr>
    <w:rPr>
      <w:rFonts w:ascii="宋体" w:hAnsi="宋体" w:cs="宋体"/>
      <w:sz w:val="20"/>
      <w:szCs w:val="20"/>
    </w:rPr>
  </w:style>
  <w:style w:type="character" w:customStyle="1" w:styleId="62">
    <w:name w:val="列表项目符号 字符"/>
    <w:link w:val="14"/>
    <w:qFormat/>
    <w:uiPriority w:val="0"/>
    <w:rPr>
      <w:kern w:val="2"/>
      <w:sz w:val="21"/>
      <w:szCs w:val="24"/>
    </w:rPr>
  </w:style>
  <w:style w:type="paragraph" w:customStyle="1" w:styleId="63">
    <w:name w:val="样式1"/>
    <w:basedOn w:val="3"/>
    <w:qFormat/>
    <w:uiPriority w:val="0"/>
  </w:style>
  <w:style w:type="paragraph" w:customStyle="1" w:styleId="64">
    <w:name w:val="样式2"/>
    <w:basedOn w:val="4"/>
    <w:qFormat/>
    <w:uiPriority w:val="0"/>
  </w:style>
  <w:style w:type="paragraph" w:customStyle="1" w:styleId="65">
    <w:name w:val="样式3"/>
    <w:basedOn w:val="5"/>
    <w:qFormat/>
    <w:uiPriority w:val="0"/>
  </w:style>
  <w:style w:type="paragraph" w:customStyle="1" w:styleId="66">
    <w:name w:val="样式4"/>
    <w:basedOn w:val="39"/>
    <w:qFormat/>
    <w:uiPriority w:val="0"/>
    <w:pPr>
      <w:ind w:firstLine="420"/>
    </w:pPr>
  </w:style>
  <w:style w:type="paragraph" w:customStyle="1" w:styleId="67">
    <w:name w:val="样式5"/>
    <w:basedOn w:val="61"/>
    <w:qFormat/>
    <w:uiPriority w:val="0"/>
    <w:pPr>
      <w:textAlignment w:val="top"/>
    </w:pPr>
  </w:style>
  <w:style w:type="paragraph" w:customStyle="1" w:styleId="68">
    <w:name w:val="样式 正文首行缩进 + 首行缩进:  2 字符"/>
    <w:basedOn w:val="39"/>
    <w:qFormat/>
    <w:uiPriority w:val="0"/>
    <w:pPr>
      <w:ind w:firstLine="420"/>
    </w:pPr>
    <w:rPr>
      <w:rFonts w:cs="宋体"/>
      <w:szCs w:val="20"/>
    </w:rPr>
  </w:style>
  <w:style w:type="paragraph" w:customStyle="1" w:styleId="69">
    <w:name w:val="表格文字"/>
    <w:basedOn w:val="1"/>
    <w:qFormat/>
    <w:uiPriority w:val="0"/>
    <w:pPr>
      <w:jc w:val="left"/>
    </w:pPr>
    <w:rPr>
      <w:kern w:val="21"/>
      <w:szCs w:val="21"/>
    </w:rPr>
  </w:style>
  <w:style w:type="character" w:customStyle="1" w:styleId="70">
    <w:name w:val="正文缩进 字符"/>
    <w:link w:val="13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71">
    <w:name w:val="默认段落字体 Para Char Char Char1 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72">
    <w:name w:val="Char"/>
    <w:basedOn w:val="1"/>
    <w:qFormat/>
    <w:uiPriority w:val="0"/>
    <w:rPr>
      <w:bCs/>
    </w:rPr>
  </w:style>
  <w:style w:type="paragraph" w:customStyle="1" w:styleId="73">
    <w:name w:val="reporttitleclass"/>
    <w:basedOn w:val="1"/>
    <w:qFormat/>
    <w:uiPriority w:val="0"/>
    <w:pPr>
      <w:widowControl/>
      <w:spacing w:before="100" w:beforeAutospacing="1" w:after="100" w:afterAutospacing="1"/>
      <w:jc w:val="left"/>
    </w:pPr>
    <w:rPr>
      <w:b/>
      <w:bCs/>
      <w:color w:val="2B558A"/>
      <w:kern w:val="0"/>
      <w:sz w:val="45"/>
      <w:szCs w:val="45"/>
    </w:rPr>
  </w:style>
  <w:style w:type="paragraph" w:customStyle="1" w:styleId="74">
    <w:name w:val="defectheaderrowclass"/>
    <w:basedOn w:val="1"/>
    <w:qFormat/>
    <w:uiPriority w:val="0"/>
    <w:pPr>
      <w:widowControl/>
      <w:shd w:val="clear" w:color="auto" w:fill="2B558A"/>
      <w:spacing w:before="100" w:beforeAutospacing="1" w:after="100" w:afterAutospacing="1"/>
      <w:jc w:val="left"/>
    </w:pPr>
    <w:rPr>
      <w:rFonts w:ascii="Verdana" w:hAnsi="Verdana"/>
      <w:b/>
      <w:bCs/>
      <w:color w:val="FFFFFF"/>
      <w:kern w:val="0"/>
      <w:sz w:val="17"/>
      <w:szCs w:val="17"/>
    </w:rPr>
  </w:style>
  <w:style w:type="paragraph" w:customStyle="1" w:styleId="75">
    <w:name w:val="defectdetailrowtitleclass"/>
    <w:basedOn w:val="1"/>
    <w:qFormat/>
    <w:uiPriority w:val="0"/>
    <w:pPr>
      <w:widowControl/>
      <w:shd w:val="clear" w:color="auto" w:fill="FFFFFF"/>
      <w:spacing w:before="100" w:beforeAutospacing="1" w:after="100" w:afterAutospacing="1"/>
      <w:jc w:val="left"/>
    </w:pPr>
    <w:rPr>
      <w:rFonts w:ascii="Verdana" w:hAnsi="Verdana"/>
      <w:b/>
      <w:bCs/>
      <w:color w:val="000000"/>
      <w:kern w:val="0"/>
      <w:sz w:val="15"/>
      <w:szCs w:val="15"/>
    </w:rPr>
  </w:style>
  <w:style w:type="paragraph" w:customStyle="1" w:styleId="76">
    <w:name w:val="defectdetailrowdataclass"/>
    <w:basedOn w:val="1"/>
    <w:qFormat/>
    <w:uiPriority w:val="0"/>
    <w:pPr>
      <w:widowControl/>
      <w:shd w:val="clear" w:color="auto" w:fill="FFFFFF"/>
      <w:spacing w:before="100" w:beforeAutospacing="1" w:after="100" w:afterAutospacing="1"/>
      <w:jc w:val="left"/>
    </w:pPr>
    <w:rPr>
      <w:rFonts w:ascii="Verdana" w:hAnsi="Verdana"/>
      <w:color w:val="000000"/>
      <w:kern w:val="0"/>
      <w:sz w:val="15"/>
      <w:szCs w:val="15"/>
    </w:rPr>
  </w:style>
  <w:style w:type="character" w:customStyle="1" w:styleId="77">
    <w:name w:val="defectdetailrowdataclass1"/>
    <w:qFormat/>
    <w:uiPriority w:val="0"/>
    <w:rPr>
      <w:rFonts w:hint="default" w:ascii="Verdana" w:hAnsi="Verdana"/>
      <w:color w:val="000000"/>
      <w:sz w:val="15"/>
      <w:szCs w:val="15"/>
      <w:shd w:val="clear" w:color="auto" w:fill="FFFFFF"/>
    </w:rPr>
  </w:style>
  <w:style w:type="paragraph" w:styleId="78">
    <w:name w:val="List Paragraph"/>
    <w:basedOn w:val="1"/>
    <w:qFormat/>
    <w:uiPriority w:val="34"/>
    <w:pPr>
      <w:ind w:firstLine="420" w:firstLineChars="200"/>
    </w:pPr>
  </w:style>
  <w:style w:type="paragraph" w:customStyle="1" w:styleId="79">
    <w:name w:val="创建日期"/>
    <w:basedOn w:val="1"/>
    <w:next w:val="39"/>
    <w:qFormat/>
    <w:uiPriority w:val="0"/>
    <w:pPr>
      <w:framePr w:w="2873" w:hSpace="181" w:wrap="around" w:vAnchor="page" w:hAnchor="page" w:x="6657" w:y="10957"/>
      <w:autoSpaceDE w:val="0"/>
      <w:autoSpaceDN w:val="0"/>
      <w:adjustRightInd w:val="0"/>
      <w:spacing w:line="360" w:lineRule="auto"/>
      <w:jc w:val="center"/>
      <w:textAlignment w:val="baseline"/>
    </w:pPr>
    <w:rPr>
      <w:b/>
      <w:bCs/>
      <w:kern w:val="0"/>
      <w:sz w:val="32"/>
      <w:szCs w:val="21"/>
    </w:rPr>
  </w:style>
  <w:style w:type="character" w:customStyle="1" w:styleId="80">
    <w:name w:val="html_highlight0"/>
    <w:qFormat/>
    <w:uiPriority w:val="0"/>
  </w:style>
  <w:style w:type="character" w:customStyle="1" w:styleId="81">
    <w:name w:val="HTML 预设格式 字符1"/>
    <w:link w:val="36"/>
    <w:qFormat/>
    <w:uiPriority w:val="99"/>
    <w:rPr>
      <w:rFonts w:ascii="Courier New" w:hAnsi="Courier New"/>
    </w:rPr>
  </w:style>
  <w:style w:type="character" w:customStyle="1" w:styleId="82">
    <w:name w:val="标题 字符"/>
    <w:link w:val="38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83">
    <w:name w:val="Table Text Char"/>
    <w:link w:val="84"/>
    <w:qFormat/>
    <w:uiPriority w:val="0"/>
    <w:rPr>
      <w:rFonts w:ascii="Calibri" w:hAnsi="Calibri"/>
      <w:sz w:val="21"/>
      <w:szCs w:val="22"/>
    </w:rPr>
  </w:style>
  <w:style w:type="paragraph" w:customStyle="1" w:styleId="84">
    <w:name w:val="Table Text"/>
    <w:basedOn w:val="1"/>
    <w:link w:val="83"/>
    <w:qFormat/>
    <w:uiPriority w:val="0"/>
    <w:pPr>
      <w:spacing w:before="80" w:after="80"/>
    </w:pPr>
    <w:rPr>
      <w:rFonts w:ascii="Calibri" w:hAnsi="Calibri"/>
      <w:kern w:val="0"/>
      <w:szCs w:val="22"/>
    </w:rPr>
  </w:style>
  <w:style w:type="character" w:customStyle="1" w:styleId="85">
    <w:name w:val="标题 3 字符"/>
    <w:link w:val="5"/>
    <w:qFormat/>
    <w:uiPriority w:val="0"/>
    <w:rPr>
      <w:rFonts w:ascii="仿宋" w:hAnsi="仿宋" w:eastAsia="仿宋" w:cs="仿宋"/>
      <w:b/>
      <w:bCs/>
      <w:color w:val="000000"/>
      <w:kern w:val="2"/>
      <w:sz w:val="24"/>
      <w:szCs w:val="24"/>
    </w:rPr>
  </w:style>
  <w:style w:type="character" w:customStyle="1" w:styleId="86">
    <w:name w:val="productname"/>
    <w:basedOn w:val="44"/>
    <w:qFormat/>
    <w:uiPriority w:val="0"/>
  </w:style>
  <w:style w:type="character" w:customStyle="1" w:styleId="87">
    <w:name w:val="apple-converted-space"/>
    <w:basedOn w:val="44"/>
    <w:qFormat/>
    <w:uiPriority w:val="0"/>
  </w:style>
  <w:style w:type="character" w:customStyle="1" w:styleId="88">
    <w:name w:val="正文文本首行缩进 2 字符"/>
    <w:link w:val="40"/>
    <w:qFormat/>
    <w:uiPriority w:val="0"/>
    <w:rPr>
      <w:b/>
      <w:kern w:val="2"/>
      <w:sz w:val="24"/>
      <w:szCs w:val="24"/>
    </w:rPr>
  </w:style>
  <w:style w:type="character" w:customStyle="1" w:styleId="89">
    <w:name w:val="正文文本缩进 字符"/>
    <w:link w:val="20"/>
    <w:qFormat/>
    <w:uiPriority w:val="0"/>
    <w:rPr>
      <w:kern w:val="2"/>
      <w:sz w:val="21"/>
      <w:szCs w:val="24"/>
    </w:rPr>
  </w:style>
  <w:style w:type="character" w:customStyle="1" w:styleId="90">
    <w:name w:val="mw-headline"/>
    <w:basedOn w:val="44"/>
    <w:qFormat/>
    <w:uiPriority w:val="0"/>
  </w:style>
  <w:style w:type="character" w:customStyle="1" w:styleId="91">
    <w:name w:val="filepath"/>
    <w:qFormat/>
    <w:uiPriority w:val="0"/>
  </w:style>
  <w:style w:type="character" w:customStyle="1" w:styleId="92">
    <w:name w:val="html_highlight1"/>
    <w:qFormat/>
    <w:uiPriority w:val="0"/>
  </w:style>
  <w:style w:type="character" w:customStyle="1" w:styleId="93">
    <w:name w:val="引用1"/>
    <w:basedOn w:val="44"/>
    <w:qFormat/>
    <w:uiPriority w:val="0"/>
  </w:style>
  <w:style w:type="character" w:customStyle="1" w:styleId="94">
    <w:name w:val="批注框文本 字符"/>
    <w:link w:val="28"/>
    <w:qFormat/>
    <w:uiPriority w:val="0"/>
    <w:rPr>
      <w:kern w:val="2"/>
      <w:sz w:val="18"/>
      <w:szCs w:val="18"/>
    </w:rPr>
  </w:style>
  <w:style w:type="character" w:customStyle="1" w:styleId="95">
    <w:name w:val="日期 字符"/>
    <w:link w:val="27"/>
    <w:qFormat/>
    <w:uiPriority w:val="0"/>
    <w:rPr>
      <w:kern w:val="2"/>
      <w:sz w:val="21"/>
      <w:szCs w:val="24"/>
    </w:rPr>
  </w:style>
  <w:style w:type="character" w:customStyle="1" w:styleId="96">
    <w:name w:val="批注文字 字符1"/>
    <w:link w:val="16"/>
    <w:qFormat/>
    <w:uiPriority w:val="0"/>
    <w:rPr>
      <w:kern w:val="2"/>
      <w:sz w:val="21"/>
      <w:szCs w:val="24"/>
    </w:rPr>
  </w:style>
  <w:style w:type="paragraph" w:customStyle="1" w:styleId="97">
    <w:name w:val="_Style 83"/>
    <w:basedOn w:val="1"/>
    <w:next w:val="78"/>
    <w:qFormat/>
    <w:uiPriority w:val="34"/>
    <w:pPr>
      <w:autoSpaceDE w:val="0"/>
      <w:autoSpaceDN w:val="0"/>
      <w:adjustRightInd w:val="0"/>
      <w:spacing w:line="360" w:lineRule="auto"/>
      <w:ind w:left="720"/>
      <w:contextualSpacing/>
      <w:jc w:val="left"/>
    </w:pPr>
    <w:rPr>
      <w:snapToGrid w:val="0"/>
      <w:kern w:val="0"/>
      <w:szCs w:val="21"/>
    </w:rPr>
  </w:style>
  <w:style w:type="character" w:customStyle="1" w:styleId="98">
    <w:name w:val="批注文字 字符"/>
    <w:basedOn w:val="44"/>
    <w:semiHidden/>
    <w:qFormat/>
    <w:uiPriority w:val="0"/>
    <w:rPr>
      <w:kern w:val="2"/>
      <w:sz w:val="21"/>
      <w:szCs w:val="24"/>
    </w:rPr>
  </w:style>
  <w:style w:type="paragraph" w:customStyle="1" w:styleId="99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100">
    <w:name w:val="Cover 3"/>
    <w:basedOn w:val="1"/>
    <w:qFormat/>
    <w:uiPriority w:val="0"/>
    <w:pPr>
      <w:adjustRightInd w:val="0"/>
      <w:snapToGrid w:val="0"/>
      <w:spacing w:before="80" w:after="80" w:line="240" w:lineRule="atLeast"/>
      <w:jc w:val="left"/>
    </w:pPr>
    <w:rPr>
      <w:rFonts w:hint="eastAsia" w:ascii="Arial" w:hAnsi="Arial" w:eastAsia="黑体" w:cs="Arial"/>
      <w:b/>
      <w:bCs/>
      <w:spacing w:val="-4"/>
      <w:sz w:val="22"/>
      <w:szCs w:val="22"/>
      <w:lang w:eastAsia="en-US"/>
    </w:rPr>
  </w:style>
  <w:style w:type="paragraph" w:customStyle="1" w:styleId="101">
    <w:name w:val="Figure Description"/>
    <w:next w:val="1"/>
    <w:qFormat/>
    <w:uiPriority w:val="0"/>
    <w:pPr>
      <w:keepNext/>
      <w:adjustRightInd w:val="0"/>
      <w:snapToGrid w:val="0"/>
      <w:spacing w:before="320" w:after="80" w:line="240" w:lineRule="atLeast"/>
      <w:ind w:left="1701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02">
    <w:name w:val="Cover 5"/>
    <w:basedOn w:val="1"/>
    <w:qFormat/>
    <w:uiPriority w:val="0"/>
    <w:pPr>
      <w:topLinePunct/>
      <w:adjustRightInd w:val="0"/>
      <w:snapToGrid w:val="0"/>
      <w:jc w:val="left"/>
    </w:pPr>
    <w:rPr>
      <w:rFonts w:hint="eastAsia" w:ascii="Arial" w:cs="Arial"/>
      <w:sz w:val="18"/>
      <w:szCs w:val="18"/>
    </w:rPr>
  </w:style>
  <w:style w:type="paragraph" w:customStyle="1" w:styleId="103">
    <w:name w:val="列出段落2"/>
    <w:basedOn w:val="1"/>
    <w:qFormat/>
    <w:uiPriority w:val="34"/>
    <w:pPr>
      <w:ind w:firstLine="420" w:firstLineChars="200"/>
    </w:pPr>
  </w:style>
  <w:style w:type="paragraph" w:customStyle="1" w:styleId="104">
    <w:name w:val="Char Char Char Char1 Char Char Char Char Char 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105">
    <w:name w:val="Char Char Char Char Char Char"/>
    <w:basedOn w:val="1"/>
    <w:qFormat/>
    <w:uiPriority w:val="0"/>
    <w:rPr>
      <w:szCs w:val="20"/>
    </w:rPr>
  </w:style>
  <w:style w:type="paragraph" w:customStyle="1" w:styleId="106">
    <w:name w:val="Step"/>
    <w:basedOn w:val="1"/>
    <w:qFormat/>
    <w:uiPriority w:val="0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</w:pPr>
    <w:rPr>
      <w:rFonts w:hint="eastAsia" w:cs="Arial"/>
      <w:snapToGrid w:val="0"/>
      <w:kern w:val="0"/>
      <w:szCs w:val="21"/>
    </w:rPr>
  </w:style>
  <w:style w:type="paragraph" w:customStyle="1" w:styleId="107">
    <w:name w:val="Cover 1"/>
    <w:basedOn w:val="1"/>
    <w:qFormat/>
    <w:uiPriority w:val="0"/>
    <w:pPr>
      <w:kinsoku w:val="0"/>
      <w:overflowPunct w:val="0"/>
      <w:autoSpaceDE w:val="0"/>
      <w:autoSpaceDN w:val="0"/>
      <w:adjustRightInd w:val="0"/>
      <w:snapToGrid w:val="0"/>
      <w:spacing w:before="80" w:after="80" w:line="240" w:lineRule="atLeast"/>
      <w:jc w:val="left"/>
    </w:pPr>
    <w:rPr>
      <w:rFonts w:hint="eastAsia" w:ascii="Arial" w:hAnsi="Arial" w:cs="Arial"/>
      <w:b/>
      <w:bCs/>
      <w:kern w:val="0"/>
      <w:sz w:val="40"/>
      <w:szCs w:val="40"/>
    </w:rPr>
  </w:style>
  <w:style w:type="paragraph" w:customStyle="1" w:styleId="108">
    <w:name w:val="Third Level Item Step"/>
    <w:qFormat/>
    <w:uiPriority w:val="0"/>
    <w:pPr>
      <w:tabs>
        <w:tab w:val="left" w:pos="720"/>
        <w:tab w:val="left" w:pos="2976"/>
      </w:tabs>
      <w:adjustRightInd w:val="0"/>
      <w:snapToGrid w:val="0"/>
      <w:spacing w:before="80" w:after="80" w:line="240" w:lineRule="atLeast"/>
      <w:ind w:left="720" w:hanging="720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09">
    <w:name w:val="列出段落1"/>
    <w:basedOn w:val="1"/>
    <w:unhideWhenUsed/>
    <w:qFormat/>
    <w:uiPriority w:val="99"/>
    <w:pPr>
      <w:ind w:firstLine="420" w:firstLineChars="200"/>
    </w:pPr>
  </w:style>
  <w:style w:type="paragraph" w:customStyle="1" w:styleId="110">
    <w:name w:val="Heading Left"/>
    <w:basedOn w:val="1"/>
    <w:qFormat/>
    <w:uiPriority w:val="0"/>
    <w:rPr>
      <w:rFonts w:ascii="Calibri" w:hAnsi="Calibri"/>
      <w:sz w:val="20"/>
      <w:szCs w:val="20"/>
    </w:rPr>
  </w:style>
  <w:style w:type="paragraph" w:customStyle="1" w:styleId="111">
    <w:name w:val="Heading Right"/>
    <w:basedOn w:val="1"/>
    <w:qFormat/>
    <w:uiPriority w:val="0"/>
    <w:pPr>
      <w:jc w:val="right"/>
    </w:pPr>
    <w:rPr>
      <w:rFonts w:ascii="Calibri" w:hAnsi="Calibri"/>
      <w:sz w:val="20"/>
      <w:szCs w:val="20"/>
    </w:rPr>
  </w:style>
  <w:style w:type="paragraph" w:customStyle="1" w:styleId="112">
    <w:name w:val="TOC 标题1"/>
    <w:basedOn w:val="3"/>
    <w:next w:val="1"/>
    <w:qFormat/>
    <w:uiPriority w:val="39"/>
    <w:pPr>
      <w:widowControl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Cs w:val="32"/>
    </w:rPr>
  </w:style>
  <w:style w:type="character" w:customStyle="1" w:styleId="113">
    <w:name w:val="HTML 预设格式 字符"/>
    <w:basedOn w:val="44"/>
    <w:semiHidden/>
    <w:qFormat/>
    <w:uiPriority w:val="0"/>
    <w:rPr>
      <w:rFonts w:ascii="Courier New" w:hAnsi="Courier New" w:cs="Courier New"/>
      <w:kern w:val="2"/>
    </w:rPr>
  </w:style>
  <w:style w:type="paragraph" w:customStyle="1" w:styleId="114">
    <w:name w:val="Item List in Table Text"/>
    <w:basedOn w:val="84"/>
    <w:qFormat/>
    <w:uiPriority w:val="0"/>
    <w:pPr>
      <w:topLinePunct/>
      <w:adjustRightInd w:val="0"/>
      <w:snapToGrid w:val="0"/>
      <w:spacing w:line="240" w:lineRule="atLeast"/>
      <w:ind w:left="284"/>
      <w:jc w:val="left"/>
    </w:pPr>
    <w:rPr>
      <w:rFonts w:hint="eastAsia" w:ascii="Times New Roman" w:hAnsi="Times New Roman" w:cs="Arial"/>
      <w:szCs w:val="21"/>
    </w:rPr>
  </w:style>
  <w:style w:type="paragraph" w:customStyle="1" w:styleId="115">
    <w:name w:val="Fourth Level Item Step"/>
    <w:qFormat/>
    <w:uiPriority w:val="0"/>
    <w:pPr>
      <w:tabs>
        <w:tab w:val="left" w:pos="864"/>
        <w:tab w:val="left" w:pos="3401"/>
      </w:tabs>
      <w:adjustRightInd w:val="0"/>
      <w:snapToGrid w:val="0"/>
      <w:spacing w:before="80" w:after="80" w:line="240" w:lineRule="atLeast"/>
      <w:ind w:left="864" w:hanging="864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16">
    <w:name w:val="Item Step"/>
    <w:qFormat/>
    <w:uiPriority w:val="0"/>
    <w:pPr>
      <w:tabs>
        <w:tab w:val="left" w:pos="432"/>
        <w:tab w:val="left" w:pos="2126"/>
      </w:tabs>
      <w:adjustRightInd w:val="0"/>
      <w:snapToGrid w:val="0"/>
      <w:spacing w:before="80" w:after="80" w:line="240" w:lineRule="atLeast"/>
      <w:ind w:left="432" w:hanging="432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17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Times New Roman"/>
      <w:snapToGrid w:val="0"/>
      <w:lang w:val="en-US" w:eastAsia="zh-CN" w:bidi="ar-SA"/>
    </w:rPr>
  </w:style>
  <w:style w:type="paragraph" w:customStyle="1" w:styleId="118">
    <w:name w:val="Cover 2"/>
    <w:qFormat/>
    <w:uiPriority w:val="0"/>
    <w:pPr>
      <w:adjustRightInd w:val="0"/>
      <w:snapToGrid w:val="0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119">
    <w:name w:val="_Style 9"/>
    <w:basedOn w:val="1"/>
    <w:unhideWhenUsed/>
    <w:qFormat/>
    <w:uiPriority w:val="99"/>
    <w:pPr>
      <w:ind w:firstLine="420" w:firstLineChars="200"/>
    </w:pPr>
  </w:style>
  <w:style w:type="paragraph" w:customStyle="1" w:styleId="120">
    <w:name w:val="Copyright Declaration1"/>
    <w:qFormat/>
    <w:uiPriority w:val="0"/>
    <w:pPr>
      <w:spacing w:before="80" w:after="80"/>
    </w:pPr>
    <w:rPr>
      <w:rFonts w:ascii="Arial" w:hAnsi="Arial" w:eastAsia="黑体" w:cs="Arial"/>
      <w:b/>
      <w:bCs/>
      <w:sz w:val="48"/>
      <w:szCs w:val="48"/>
      <w:lang w:val="en-US" w:eastAsia="zh-CN" w:bidi="ar-SA"/>
    </w:rPr>
  </w:style>
  <w:style w:type="paragraph" w:customStyle="1" w:styleId="121">
    <w:name w:val="列出段落4"/>
    <w:basedOn w:val="1"/>
    <w:unhideWhenUsed/>
    <w:qFormat/>
    <w:uiPriority w:val="99"/>
    <w:pPr>
      <w:ind w:firstLine="420" w:firstLineChars="200"/>
    </w:pPr>
  </w:style>
  <w:style w:type="paragraph" w:customStyle="1" w:styleId="122">
    <w:name w:val="Table Description"/>
    <w:basedOn w:val="1"/>
    <w:next w:val="1"/>
    <w:qFormat/>
    <w:uiPriority w:val="0"/>
    <w:pPr>
      <w:keepNext/>
      <w:widowControl/>
      <w:topLinePunct/>
      <w:adjustRightInd w:val="0"/>
      <w:snapToGrid w:val="0"/>
      <w:spacing w:before="320" w:after="80" w:line="240" w:lineRule="atLeast"/>
      <w:ind w:left="1701"/>
      <w:jc w:val="left"/>
    </w:pPr>
    <w:rPr>
      <w:rFonts w:hint="eastAsia" w:eastAsia="黑体" w:cs="Arial"/>
      <w:spacing w:val="-4"/>
      <w:szCs w:val="21"/>
    </w:rPr>
  </w:style>
  <w:style w:type="paragraph" w:customStyle="1" w:styleId="123">
    <w:name w:val="Block Label"/>
    <w:basedOn w:val="1"/>
    <w:next w:val="1"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</w:pPr>
    <w:rPr>
      <w:rFonts w:hint="eastAsia" w:ascii="Book Antiqua" w:hAnsi="Book Antiqua" w:eastAsia="黑体" w:cs="Book Antiqua"/>
      <w:bCs/>
      <w:kern w:val="0"/>
      <w:sz w:val="26"/>
      <w:szCs w:val="26"/>
    </w:rPr>
  </w:style>
  <w:style w:type="paragraph" w:customStyle="1" w:styleId="124">
    <w:name w:val="Sub Item Step"/>
    <w:qFormat/>
    <w:uiPriority w:val="0"/>
    <w:pPr>
      <w:tabs>
        <w:tab w:val="left" w:pos="576"/>
        <w:tab w:val="left" w:pos="2551"/>
      </w:tabs>
      <w:adjustRightInd w:val="0"/>
      <w:snapToGrid w:val="0"/>
      <w:spacing w:before="80" w:after="80" w:line="240" w:lineRule="atLeast"/>
      <w:ind w:left="576" w:hanging="576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25">
    <w:name w:val="表格文本"/>
    <w:basedOn w:val="1"/>
    <w:qFormat/>
    <w:uiPriority w:val="0"/>
    <w:pPr>
      <w:spacing w:line="280" w:lineRule="exact"/>
      <w:jc w:val="left"/>
    </w:pPr>
    <w:rPr>
      <w:rFonts w:ascii="宋体" w:hAnsi="宋体"/>
      <w:sz w:val="18"/>
      <w:szCs w:val="20"/>
    </w:rPr>
  </w:style>
  <w:style w:type="paragraph" w:customStyle="1" w:styleId="126">
    <w:name w:val="Item Step in Table"/>
    <w:qFormat/>
    <w:uiPriority w:val="0"/>
    <w:pPr>
      <w:tabs>
        <w:tab w:val="left" w:pos="284"/>
        <w:tab w:val="left" w:pos="360"/>
      </w:tabs>
      <w:topLinePunct/>
      <w:spacing w:before="40" w:after="40" w:line="240" w:lineRule="atLeast"/>
      <w:ind w:left="360" w:hanging="360" w:hangingChars="200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character" w:customStyle="1" w:styleId="127">
    <w:name w:val="Unresolved Mention"/>
    <w:basedOn w:val="4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hart" Target="charts/chart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[工作簿1]Sheet1!$A$1:$D$1</c:f>
              <c:strCache>
                <c:ptCount val="4"/>
                <c:pt idx="0">
                  <c:v>缺陷等级：1</c:v>
                </c:pt>
                <c:pt idx="1">
                  <c:v>缺陷等级：2</c:v>
                </c:pt>
                <c:pt idx="2">
                  <c:v>缺陷等级：3</c:v>
                </c:pt>
                <c:pt idx="3">
                  <c:v>缺陷等级：4</c:v>
                </c:pt>
              </c:strCache>
            </c:strRef>
          </c:cat>
          <c:val>
            <c:numRef>
              <c:f>[工作簿1]Sheet1!$A$2:$D$2</c:f>
              <c:numCache>
                <c:formatCode>General</c:formatCode>
                <c:ptCount val="4"/>
                <c:pt idx="0">
                  <c:v>0</c:v>
                </c:pt>
                <c:pt idx="1">
                  <c:v>2</c:v>
                </c:pt>
                <c:pt idx="2">
                  <c:v>32</c:v>
                </c:pt>
                <c:pt idx="3">
                  <c:v>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2d2c19f-9cbf-416e-b5b5-b6c0d2982da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martbi>
  <ImportResourceTree>
    <Node importCount="11" nodeId="Iff80808101899b2f9b2f2525018a1b2446164fd5" nodeType="SPREADSHEET_REPORT" retainSpreadsheetReportStyle="False" nodeChecked="False" bookmarkName="" nodeText="团队层面-数据来源" nodeAlias="团队层面-数据来源" sheetName="" refreshType="DEFAULT_VALUE" IsExpanded="False" displayType="FOLDER" guid="" nodeDesc="">
      <Node importCount="1" ruleParameterAlias="团队" nodeType="SPREADSHEET_REPORT" IsExpanded="False" nodeDesc="" guid="c1b15b37-0bd0-40b5-b568-1875ddad70e6" sheetName="" nodeId="param" refreshType="DEFAULT_VALUE" ruleParameterName="SELF_QUERY_PARAM.ParamDefine.67439f8fe68f6542379575aa42981fdf" nodeAlias="导入参数_1" nodeChecked="False" bookmarkName="团队层面_数据来源_取数_导入参数_1" nodeText="导入参数_1" ruleType="PARAMETER" ruleRow="0" ruleColumn="0" retainSpreadsheetReportStyle="False" displayType="CALCULATE_RULE"/>
      <Node importCount="1" ruleParameterAlias="" nodeType="SPREADSHEET_REPORT" IsExpanded="False" nodeDesc="" guid="73ed9825-f92e-405a-a97d-eb44179c755d" sheetName="师资结构" nodeId="grid" refreshType="DEFAULT_VALUE" ruleParameterName="" nodeAlias="定位单元格_2" nodeChecked="False" bookmarkName="团队层面_数据来源_取数_定位单元格_2" nodeText="定位单元格_2" ruleType="GRID" ruleRow="2" ruleColumn="1" retainSpreadsheetReportStyle="False" displayType="CALCULATE_RULE"/>
      <Node importCount="1" ruleParameterAlias="" nodeType="SPREADSHEET_REPORT" IsExpanded="False" nodeDesc="" guid="1c754364-1849-4e75-a16a-fef8ded466de" sheetName="师资结构" nodeId="grid" refreshType="DEFAULT_VALUE" ruleParameterName="" nodeAlias="可视化挑选_3" nodeChecked="True" bookmarkName="团队层面_数据来源_取数_可视化挑选_3" nodeText="可视化挑选_3" ruleType="GRID" ruleRow="2" ruleColumn="2" retainSpreadsheetReportStyle="False" displayType="CALCULATE_RULE"/>
      <Node importCount="1" ruleParameterAlias="" nodeType="SPREADSHEET_REPORT" IsExpanded="False" nodeDesc="" guid="cc95cc6c-8af8-4b41-9e64-c8b1649e537f" sheetName="师资结构" nodeId="grid" refreshType="DEFAULT_VALUE" ruleParameterName="" nodeAlias="可视化挑选_4" nodeChecked="True" bookmarkName="团队层面_数据来源_取数_可视化挑选_4" nodeText="可视化挑选_4" ruleType="GRID" ruleRow="2" ruleColumn="3" retainSpreadsheetReportStyle="False" displayType="CALCULATE_RULE"/>
      <Node importCount="1" ruleParameterAlias="" nodeType="SPREADSHEET_REPORT" IsExpanded="False" nodeDesc="" guid="4398e548-12eb-4878-a1c5-da461dd8d2cd" sheetName="师资结构" nodeId="grid" refreshType="DEFAULT_VALUE" ruleParameterName="" nodeAlias="可视化挑选_5" nodeChecked="True" bookmarkName="团队层面_数据来源_取数_可视化挑选_5" nodeText="可视化挑选_5" ruleType="GRID" ruleRow="2" ruleColumn="4" retainSpreadsheetReportStyle="False" displayType="CALCULATE_RULE"/>
      <Node importCount="1" ruleParameterAlias="" nodeType="SPREADSHEET_REPORT" IsExpanded="False" nodeDesc="" guid="fb28eecc-3153-4166-bd67-fa7c9f4c137e" sheetName="师资结构" nodeId="grid" refreshType="DEFAULT_VALUE" ruleParameterName="" nodeAlias="可视化挑选_6" nodeChecked="True" bookmarkName="团队层面_数据来源_取数_可视化挑选_6" nodeText="可视化挑选_6" ruleType="GRID" ruleRow="2" ruleColumn="5" retainSpreadsheetReportStyle="False" displayType="CALCULATE_RULE"/>
      <Node importCount="1" ruleParameterAlias="" nodeType="SPREADSHEET_REPORT" IsExpanded="False" nodeDesc="" guid="6b7fd5f5-1154-4472-8d6b-e56e3bfd2e15" sheetName="师资结构" nodeId="grid" refreshType="DEFAULT_VALUE" ruleParameterName="" nodeAlias="可视化挑选_7" nodeChecked="True" bookmarkName="团队层面_数据来源_取数_可视化挑选_7" nodeText="可视化挑选_7" ruleType="GRID" ruleRow="2" ruleColumn="6" retainSpreadsheetReportStyle="False" displayType="CALCULATE_RULE"/>
      <Node importCount="1" nodeId="grid" nodeType="SPREADSHEET_REPORT" retainSpreadsheetReportStyle="False" nodeChecked="False" bookmarkName="团队层面_数据来源_表格_导入表格_8" nodeText="导入表格_8" nodeAlias="导入表格_8" sheetName="团队教师名单" refreshType="DEFAULT_VALUE" IsExpanded="False" displayType="GRID" guid="6aa30833-38ca-4c7b-bee1-66b467582f61" nodeDesc=""/>
      <Node importCount="1" nodeId="grid" nodeType="SPREADSHEET_REPORT" retainSpreadsheetReportStyle="False" nodeChecked="False" bookmarkName="团队层面_数据来源_表格_导入表格_9" nodeText="导入表格_9" nodeAlias="导入表格_9" sheetName="团队教师名单" refreshType="DEFAULT_VALUE" IsExpanded="False" displayType="GRID" guid="fdb99715-3131-4bd5-aa9b-41d588141b57" nodeDesc=""/>
      <Node importCount="1" nodeId="Dashboard" nodeType="SPREADSHEET_REPORT" retainSpreadsheetReportStyle="False" nodeChecked="False" bookmarkName="团队层面_数据来源_图像_导入图片_10" nodeText="导入图片_10" nodeAlias="导入图片_10" sheetName="性别分布" refreshType="DEFAULT_VALUE" IsExpanded="False" displayType="IMAGE" guid="f5b026b5-9113-41ed-83ed-77a340acc3b5" nodeDesc=""/>
    </Node>
  </ImportResourceTree>
  <ParameterSettings/>
</Smartbi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705B8-60DA-40FA-B415-B7B1FE044812}">
  <ds:schemaRefs/>
</ds:datastoreItem>
</file>

<file path=customXml/itemProps2.xml><?xml version="1.0" encoding="utf-8"?>
<ds:datastoreItem xmlns:ds="http://schemas.openxmlformats.org/officeDocument/2006/customXml" ds:itemID="{926A6D86-0F52-4C72-9A2F-C7F7CEE036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110</Pages>
  <Words>3142</Words>
  <Characters>3635</Characters>
  <Lines>834</Lines>
  <Paragraphs>234</Paragraphs>
  <TotalTime>0</TotalTime>
  <ScaleCrop>false</ScaleCrop>
  <LinksUpToDate>false</LinksUpToDate>
  <CharactersWithSpaces>3889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2021-05-11T18:13:00Z</dcterms:created>
  <dc:creator>longtop</dc:creator>
  <cp:lastModifiedBy>Mr.假正经</cp:lastModifiedBy>
  <cp:lastPrinted>1901-01-01T08:00:00Z</cp:lastPrinted>
  <dcterms:modified xsi:type="dcterms:W3CDTF">2025-12-05T06:33:23Z</dcterms:modified>
  <dc:title>功能测试报告模板.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18722A2A9E10482B9A0C4B76E837C2EC_13</vt:lpwstr>
  </property>
  <property fmtid="{D5CDD505-2E9C-101B-9397-08002B2CF9AE}" pid="4" name="KSOTemplateDocerSaveRecord">
    <vt:lpwstr>eyJoZGlkIjoiOThlNjc0NGIyZjYyMmZlYTQ1Yjg3MTM3MGQzNTdkZjAiLCJ1c2VySWQiOiI0NTEwNzQyMzYifQ==</vt:lpwstr>
  </property>
</Properties>
</file>