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QualiVision AI</w:t>
      </w:r>
    </w:p>
    <w:p>
      <w:pPr>
        <w:pStyle w:val="Heading1"/>
        <w:jc w:val="center"/>
      </w:pPr>
      <w:r>
        <w:t>AI-Powered Industrial Quality Control System</w:t>
        <w:br/>
      </w:r>
    </w:p>
    <w:p>
      <w:pPr>
        <w:pStyle w:val="Subtitle"/>
        <w:jc w:val="center"/>
      </w:pPr>
      <w:r>
        <w:t>A Final Project Report</w:t>
        <w:br/>
        <w:br/>
      </w:r>
    </w:p>
    <w:p>
      <w:pPr>
        <w:jc w:val="center"/>
      </w:pPr>
      <w:r>
        <w:t>Submitted by:</w:t>
        <w:br/>
      </w:r>
      <w:r>
        <w:rPr>
          <w:b/>
        </w:rPr>
        <w:t>Jiphin George</w:t>
        <w:br/>
      </w:r>
    </w:p>
    <w:p>
      <w:pPr>
        <w:jc w:val="center"/>
      </w:pPr>
      <w:r>
        <w:t>Course:</w:t>
        <w:br/>
      </w:r>
      <w:r>
        <w:rPr>
          <w:b/>
        </w:rPr>
        <w:t>Master of Computer Applications (MCA)</w:t>
        <w:br/>
        <w:br/>
      </w:r>
    </w:p>
    <w:p>
      <w:pPr>
        <w:jc w:val="center"/>
      </w:pPr>
      <w:r>
        <w:t>Internship Organization:</w:t>
        <w:br/>
      </w:r>
      <w:r>
        <w:rPr>
          <w:b/>
        </w:rPr>
        <w:t>Nestsoft Technomaster</w:t>
        <w:br/>
        <w:br/>
      </w:r>
    </w:p>
    <w:p>
      <w:pPr>
        <w:jc w:val="center"/>
      </w:pPr>
      <w:r>
        <w:t>GitHub Repository:</w:t>
        <w:br/>
      </w:r>
      <w:r>
        <w:rPr>
          <w:b/>
        </w:rPr>
        <w:t>https://github.com/JiphinGeorge/SmartCam-AI---Industrial-Quality-Control-System</w:t>
        <w:br/>
        <w:br/>
      </w:r>
    </w:p>
    <w:p>
      <w:pPr>
        <w:jc w:val="center"/>
      </w:pPr>
      <w:r>
        <w:t>Date: July 2026</w:t>
      </w:r>
    </w:p>
    <w:p>
      <w:r>
        <w:br w:type="page"/>
      </w:r>
    </w:p>
    <w:p>
      <w:pPr>
        <w:pStyle w:val="Heading1"/>
      </w:pPr>
      <w:r>
        <w:t>2. Acknowledgement</w:t>
      </w:r>
    </w:p>
    <w:p>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pPr>
        <w:pStyle w:val="Heading1"/>
      </w:pPr>
      <w:r>
        <w:t>3. Abstract</w:t>
      </w:r>
    </w:p>
    <w:p>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pPr>
        <w:pStyle w:val="Heading1"/>
      </w:pPr>
      <w:r>
        <w:t>4. Table of Contents</w:t>
      </w:r>
    </w:p>
    <w:p>
      <w:r>
        <w:fldChar w:fldCharType="begin"/>
        <w:instrText xml:space="preserve">TOC \o "1-3" \h \z \u</w:instrText>
        <w:fldChar w:fldCharType="separate"/>
        <w:fldChar w:fldCharType="end"/>
      </w:r>
    </w:p>
    <w:p>
      <w:pPr>
        <w:pStyle w:val="Heading1"/>
      </w:pPr>
      <w:r>
        <w:t>5. Introduction</w:t>
      </w:r>
    </w:p>
    <w:p>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r>
        <w:t>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6. Problem Statement</w:t>
      </w:r>
    </w:p>
    <w:p>
      <w:r>
        <w:t>Manual quality inspection on modern industrial manufacturing and sorting lines is typically:</w:t>
      </w:r>
    </w:p>
    <w:p>
      <w:pPr>
        <w:pStyle w:val="ListBullet"/>
      </w:pPr>
      <w:r>
        <w:t>• Slow: Cannot keep up with the physical throughput of conveyor belts.</w:t>
      </w:r>
    </w:p>
    <w:p>
      <w:pPr>
        <w:pStyle w:val="ListBullet"/>
      </w:pPr>
      <w:r>
        <w:t>• Inconsistent: Prone to human error, visual fatigue, and subjective judgments.</w:t>
      </w:r>
    </w:p>
    <w:p>
      <w:pPr>
        <w:pStyle w:val="ListBullet"/>
      </w:pPr>
      <w:r>
        <w:t>• Labor Intensive: Requires dedicated, round-the-clock staffing for monotonous tasks.</w:t>
      </w:r>
    </w:p>
    <w:p>
      <w:pPr>
        <w:pStyle w:val="ListBullet"/>
      </w:pPr>
      <w:r>
        <w:t>• Expensive: Results in high operational costs over time.</w:t>
      </w:r>
    </w:p>
    <w:p>
      <w:pPr>
        <w:pStyle w:val="Heading1"/>
      </w:pPr>
      <w:r>
        <w:t>7. Objectives</w:t>
      </w:r>
    </w:p>
    <w:p>
      <w:pPr>
        <w:pStyle w:val="ListBullet"/>
      </w:pPr>
      <w:r>
        <w:t>• To develop an automated vision system capable of identifying defective objects in real-time.</w:t>
      </w:r>
    </w:p>
    <w:p>
      <w:pPr>
        <w:pStyle w:val="ListBullet"/>
      </w:pPr>
      <w:r>
        <w:t>• To provide Explainable AI (XAI) using Grad-CAM so operators can trust the model's decisions.</w:t>
      </w:r>
    </w:p>
    <w:p>
      <w:pPr>
        <w:pStyle w:val="ListBullet"/>
      </w:pPr>
      <w:r>
        <w:t>• To build an industrial dashboard for real-time monitoring and telemetry.</w:t>
      </w:r>
    </w:p>
    <w:p>
      <w:pPr>
        <w:pStyle w:val="ListBullet"/>
      </w:pPr>
      <w:r>
        <w:t>• To implement persistent data logging and automated reporting for production managers.</w:t>
      </w:r>
    </w:p>
    <w:p>
      <w:pPr>
        <w:pStyle w:val="Heading1"/>
      </w:pPr>
      <w:r>
        <w:t>8. Scope of the Project</w:t>
      </w:r>
    </w:p>
    <w:p>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9. Existing System</w:t>
      </w:r>
    </w:p>
    <w:p>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10. Proposed System</w:t>
      </w:r>
    </w:p>
    <w:p>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11. System Requirements</w:t>
      </w:r>
    </w:p>
    <w:p>
      <w:pPr>
        <w:pStyle w:val="Heading2"/>
      </w:pPr>
      <w:r>
        <w:t>Hardware Requirements</w:t>
      </w:r>
    </w:p>
    <w:p>
      <w:pPr>
        <w:pStyle w:val="ListBullet"/>
      </w:pPr>
      <w:r>
        <w:t>• Processor: Intel Core i5 / AMD Ryzen 5 or higher</w:t>
      </w:r>
    </w:p>
    <w:p>
      <w:pPr>
        <w:pStyle w:val="ListBullet"/>
      </w:pPr>
      <w:r>
        <w:t>• RAM: 8 GB Minimum (16 GB Recommended)</w:t>
      </w:r>
    </w:p>
    <w:p>
      <w:pPr>
        <w:pStyle w:val="ListBullet"/>
      </w:pPr>
      <w:r>
        <w:t>• GPU: Dedicated NVIDIA GPU (e.g., RTX 3050) with CUDA support for inference</w:t>
      </w:r>
    </w:p>
    <w:p>
      <w:pPr>
        <w:pStyle w:val="ListBullet"/>
      </w:pPr>
      <w:r>
        <w:t>• Storage: 500 MB for application, additional space for datasets</w:t>
      </w:r>
    </w:p>
    <w:p>
      <w:pPr>
        <w:pStyle w:val="Heading2"/>
      </w:pPr>
      <w:r>
        <w:t>Software Requirements</w:t>
      </w:r>
    </w:p>
    <w:p>
      <w:pPr>
        <w:pStyle w:val="ListBullet"/>
      </w:pPr>
      <w:r>
        <w:t>• OS: Windows 10/11, Ubuntu 20.04+, or macOS</w:t>
      </w:r>
    </w:p>
    <w:p>
      <w:pPr>
        <w:pStyle w:val="ListBullet"/>
      </w:pPr>
      <w:r>
        <w:t>• Python: 3.10+</w:t>
      </w:r>
    </w:p>
    <w:p>
      <w:pPr>
        <w:pStyle w:val="ListBullet"/>
      </w:pPr>
      <w:r>
        <w:t>• Database: SQLite 3</w:t>
      </w:r>
    </w:p>
    <w:p>
      <w:pPr>
        <w:pStyle w:val="Heading1"/>
      </w:pPr>
      <w:r>
        <w:t>12. Technology Stack</w:t>
      </w:r>
    </w:p>
    <w:p>
      <w:pPr>
        <w:pStyle w:val="ListBullet"/>
      </w:pPr>
      <w:r>
        <w:t>• Backend: Python, Flask, Flask-SocketIO, Flask-Limiter</w:t>
      </w:r>
    </w:p>
    <w:p>
      <w:pPr>
        <w:pStyle w:val="ListBullet"/>
      </w:pPr>
      <w:r>
        <w:t>• Frontend: HTML5, Vanilla JavaScript, TailwindCSS (for modern UI)</w:t>
      </w:r>
    </w:p>
    <w:p>
      <w:pPr>
        <w:pStyle w:val="ListBullet"/>
      </w:pPr>
      <w:r>
        <w:t>• AI/ML: TensorFlow 2.x, Keras, OpenCV, NumPy, Pillow</w:t>
      </w:r>
    </w:p>
    <w:p>
      <w:pPr>
        <w:pStyle w:val="ListBullet"/>
      </w:pPr>
      <w:r>
        <w:t>• Database: SQLite (via Python sqlite3 module)</w:t>
      </w:r>
    </w:p>
    <w:p>
      <w:pPr>
        <w:pStyle w:val="Heading1"/>
      </w:pPr>
      <w:r>
        <w:t>13. Project Architecture</w:t>
      </w:r>
    </w:p>
    <w:p>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02-dashboard.png"/>
                    <pic:cNvPicPr/>
                  </pic:nvPicPr>
                  <pic:blipFill>
                    <a:blip r:embed="rId9"/>
                    <a:stretch>
                      <a:fillRect/>
                    </a:stretch>
                  </pic:blipFill>
                  <pic:spPr>
                    <a:xfrm>
                      <a:off x="0" y="0"/>
                      <a:ext cx="5486400" cy="4434840"/>
                    </a:xfrm>
                    <a:prstGeom prst="rect"/>
                  </pic:spPr>
                </pic:pic>
              </a:graphicData>
            </a:graphic>
          </wp:inline>
        </w:drawing>
      </w:r>
    </w:p>
    <w:p>
      <w:pPr>
        <w:pStyle w:val="Caption"/>
        <w:jc w:val="center"/>
      </w:pPr>
      <w:r>
        <w:t>Figure 1: Executive Dashboard Overview showing architecture implementation</w:t>
      </w:r>
    </w:p>
    <w:p>
      <w:pPr>
        <w:pStyle w:val="Heading1"/>
      </w:pPr>
      <w:r>
        <w:t>14. Dataset</w:t>
      </w:r>
    </w:p>
    <w:p>
      <w:pPr>
        <w:pStyle w:val="ListBullet"/>
      </w:pPr>
      <w:r>
        <w:t>• Source: Aggregated from Roboflow and Kaggle open datasets.</w:t>
      </w:r>
    </w:p>
    <w:p>
      <w:pPr>
        <w:pStyle w:val="ListBullet"/>
      </w:pPr>
      <w:r>
        <w:t>• Collection: Focus on agricultural produce (Apples, Tomatoes, Oranges, Bananas).</w:t>
      </w:r>
    </w:p>
    <w:p>
      <w:pPr>
        <w:pStyle w:val="ListBullet"/>
      </w:pPr>
      <w:r>
        <w:t>• Cleaning: Removed corrupted images, extremely blurry samples, and duplicates.</w:t>
      </w:r>
    </w:p>
    <w:p>
      <w:pPr>
        <w:pStyle w:val="ListBullet"/>
      </w:pPr>
      <w:r>
        <w:t>• Preparation: Images resized to 224x224. Data augmentation applied (rotations, flips, contrast) to prevent overfitting.</w:t>
      </w:r>
    </w:p>
    <w:p>
      <w:pPr>
        <w:pStyle w:val="ListBullet"/>
      </w:pPr>
      <w:r>
        <w:t>• Statistics: Over 7,900 images, perfectly balanced between Fresh and Rotten classes.</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10-dataset.png"/>
                    <pic:cNvPicPr/>
                  </pic:nvPicPr>
                  <pic:blipFill>
                    <a:blip r:embed="rId10"/>
                    <a:stretch>
                      <a:fillRect/>
                    </a:stretch>
                  </pic:blipFill>
                  <pic:spPr>
                    <a:xfrm>
                      <a:off x="0" y="0"/>
                      <a:ext cx="5486400" cy="3429000"/>
                    </a:xfrm>
                    <a:prstGeom prst="rect"/>
                  </pic:spPr>
                </pic:pic>
              </a:graphicData>
            </a:graphic>
          </wp:inline>
        </w:drawing>
      </w:r>
    </w:p>
    <w:p>
      <w:pPr>
        <w:pStyle w:val="Caption"/>
        <w:jc w:val="center"/>
      </w:pPr>
      <w:r>
        <w:t>Figure 2: Dataset Repository View</w:t>
      </w:r>
    </w:p>
    <w:p>
      <w:pPr>
        <w:pStyle w:val="Heading1"/>
      </w:pPr>
      <w:r>
        <w:t>15. AI Model</w:t>
      </w:r>
    </w:p>
    <w:p>
      <w:r>
        <w:t>The core vision model is EfficientNetV2B0, known for its excellent trade-off between accuracy and computational efficiency. Transfer learning was utilized, starting with ImageNet weights and fine-tuning the dense layers for the binary classification task. The model was trained using the Adam optimizer with Binary Crossentropy loss. It achieves a 99.82% validation accuracy on the holdout set.</w:t>
      </w:r>
    </w:p>
    <w:p>
      <w:r>
        <w:drawing>
          <wp:inline xmlns:a="http://schemas.openxmlformats.org/drawingml/2006/main" xmlns:pic="http://schemas.openxmlformats.org/drawingml/2006/picture">
            <wp:extent cx="5486400" cy="4278630"/>
            <wp:docPr id="3" name="Picture 3"/>
            <wp:cNvGraphicFramePr>
              <a:graphicFrameLocks noChangeAspect="1"/>
            </wp:cNvGraphicFramePr>
            <a:graphic>
              <a:graphicData uri="http://schemas.openxmlformats.org/drawingml/2006/picture">
                <pic:pic>
                  <pic:nvPicPr>
                    <pic:cNvPr id="0" name="11-model-manager.png"/>
                    <pic:cNvPicPr/>
                  </pic:nvPicPr>
                  <pic:blipFill>
                    <a:blip r:embed="rId11"/>
                    <a:stretch>
                      <a:fillRect/>
                    </a:stretch>
                  </pic:blipFill>
                  <pic:spPr>
                    <a:xfrm>
                      <a:off x="0" y="0"/>
                      <a:ext cx="5486400" cy="4278630"/>
                    </a:xfrm>
                    <a:prstGeom prst="rect"/>
                  </pic:spPr>
                </pic:pic>
              </a:graphicData>
            </a:graphic>
          </wp:inline>
        </w:drawing>
      </w:r>
    </w:p>
    <w:p>
      <w:pPr>
        <w:pStyle w:val="Caption"/>
        <w:jc w:val="center"/>
      </w:pPr>
      <w:r>
        <w:t>Figure 3: Model Management View</w:t>
      </w:r>
    </w:p>
    <w:p>
      <w:pPr>
        <w:pStyle w:val="Heading1"/>
      </w:pPr>
      <w:r>
        <w:t>16. Prediction Pipeline</w:t>
      </w:r>
    </w:p>
    <w:p>
      <w:r>
        <w:t>1. Image Capture: OpenCV captures a frame from the live feed or the user uploads a file.</w:t>
      </w:r>
    </w:p>
    <w:p>
      <w:r>
        <w:t>2. Preprocessing: Resized to 224x224 and converted to array.</w:t>
      </w:r>
    </w:p>
    <w:p>
      <w:r>
        <w:t>3. Normalization: Pixel values scaled depending on the EfficientNet requirements.</w:t>
      </w:r>
    </w:p>
    <w:p>
      <w:r>
        <w:t>4. Inference: TensorFlow model generates probability scores.</w:t>
      </w:r>
    </w:p>
    <w:p>
      <w:r>
        <w:t>5. Thresholding: Checks for Out-of-Distribution (OOD). If confidence &lt; 65%, flagged as 'Unknown'.</w:t>
      </w:r>
    </w:p>
    <w:p>
      <w:r>
        <w:t>6. Grad-CAM: Generates a heat map overlay highlighting the defective areas.</w:t>
      </w:r>
    </w:p>
    <w:p>
      <w:r>
        <w:t>7. Dashboard: Pushes JSON payload and image URL to the frontend via API.</w:t>
      </w:r>
    </w:p>
    <w:p>
      <w:pPr>
        <w:pStyle w:val="Heading1"/>
      </w:pPr>
      <w:r>
        <w:t>17. Database Design</w:t>
      </w:r>
    </w:p>
    <w:p>
      <w:r>
        <w:t>The SQLite database consists of:</w:t>
      </w:r>
    </w:p>
    <w:p>
      <w:pPr>
        <w:pStyle w:val="ListBullet"/>
      </w:pPr>
      <w:r>
        <w:t>• users table: id, username, password_hash, role.</w:t>
      </w:r>
    </w:p>
    <w:p>
      <w:pPr>
        <w:pStyle w:val="ListBullet"/>
      </w:pPr>
      <w:r>
        <w:t>• predictions table: id, inspection_id, timestamp, filename, prediction, confidence, status, inference_time_ms, image_path, gradcam_path, machine_id, operator, batch_id, notes.</w:t>
      </w:r>
    </w:p>
    <w:p>
      <w:pPr>
        <w:pStyle w:val="ListBullet"/>
      </w:pPr>
      <w:r>
        <w:t>• settings table: Key-value store for application configuration.</w:t>
      </w:r>
    </w:p>
    <w:p>
      <w:pPr>
        <w:pStyle w:val="Heading1"/>
      </w:pPr>
      <w:r>
        <w:t>18. Flask Backend</w:t>
      </w:r>
    </w:p>
    <w:p>
      <w:r>
        <w:t>The backend is structured using Flask Blueprints to separate concerns:</w:t>
      </w:r>
    </w:p>
    <w:p>
      <w:pPr>
        <w:pStyle w:val="ListBullet"/>
      </w:pPr>
      <w:r>
        <w:t>• app/routes/auth.py: Handles login and sessions.</w:t>
      </w:r>
    </w:p>
    <w:p>
      <w:pPr>
        <w:pStyle w:val="ListBullet"/>
      </w:pPr>
      <w:r>
        <w:t>• app/routes/api.py: JSON endpoints for history, analytics, and predictions.</w:t>
      </w:r>
    </w:p>
    <w:p>
      <w:pPr>
        <w:pStyle w:val="ListBullet"/>
      </w:pPr>
      <w:r>
        <w:t>• app/routes/dashboard.py: Serves the HTML views.</w:t>
      </w:r>
    </w:p>
    <w:p>
      <w:pPr>
        <w:pStyle w:val="ListBullet"/>
      </w:pPr>
      <w:r>
        <w:t>• app/services/predictor.py: Encapsulates the TensorFlow model loading and inference logic.</w:t>
      </w:r>
    </w:p>
    <w:p>
      <w:pPr>
        <w:pStyle w:val="ListBullet"/>
      </w:pPr>
      <w:r>
        <w:t>• app/services/database.py: Database connection pooling and CRUD operations.</w:t>
      </w:r>
    </w:p>
    <w:p>
      <w:pPr>
        <w:pStyle w:val="Heading1"/>
      </w:pPr>
      <w:r>
        <w:t>19. Application Modules</w:t>
      </w:r>
    </w:p>
    <w:p>
      <w:r>
        <w:t>• Live Monitor: Connects to a webcam stream and runs a continuous background thread for detection.</w:t>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live-monitoring.png"/>
                    <pic:cNvPicPr/>
                  </pic:nvPicPr>
                  <pic:blipFill>
                    <a:blip r:embed="rId12"/>
                    <a:stretch>
                      <a:fillRect/>
                    </a:stretch>
                  </pic:blipFill>
                  <pic:spPr>
                    <a:xfrm>
                      <a:off x="0" y="0"/>
                      <a:ext cx="5486400" cy="3429000"/>
                    </a:xfrm>
                    <a:prstGeom prst="rect"/>
                  </pic:spPr>
                </pic:pic>
              </a:graphicData>
            </a:graphic>
          </wp:inline>
        </w:drawing>
      </w:r>
    </w:p>
    <w:p>
      <w:pPr>
        <w:pStyle w:val="Caption"/>
        <w:jc w:val="center"/>
      </w:pPr>
      <w:r>
        <w:t>Figure 4: Live Monitoring Module</w:t>
      </w:r>
    </w:p>
    <w:p>
      <w:r>
        <w:t>• Inspection Studio: Allows users to upload individual images or batch folders, view the detailed Tensor JSON output, and inspect the Grad-CAM heatmap.</w:t>
      </w:r>
    </w:p>
    <w:p>
      <w:r>
        <w:drawing>
          <wp:inline xmlns:a="http://schemas.openxmlformats.org/drawingml/2006/main" xmlns:pic="http://schemas.openxmlformats.org/drawingml/2006/picture">
            <wp:extent cx="5486400" cy="5600700"/>
            <wp:docPr id="5" name="Picture 5"/>
            <wp:cNvGraphicFramePr>
              <a:graphicFrameLocks noChangeAspect="1"/>
            </wp:cNvGraphicFramePr>
            <a:graphic>
              <a:graphicData uri="http://schemas.openxmlformats.org/drawingml/2006/picture">
                <pic:pic>
                  <pic:nvPicPr>
                    <pic:cNvPr id="0" name="04-inspection.png"/>
                    <pic:cNvPicPr/>
                  </pic:nvPicPr>
                  <pic:blipFill>
                    <a:blip r:embed="rId13"/>
                    <a:stretch>
                      <a:fillRect/>
                    </a:stretch>
                  </pic:blipFill>
                  <pic:spPr>
                    <a:xfrm>
                      <a:off x="0" y="0"/>
                      <a:ext cx="5486400" cy="5600700"/>
                    </a:xfrm>
                    <a:prstGeom prst="rect"/>
                  </pic:spPr>
                </pic:pic>
              </a:graphicData>
            </a:graphic>
          </wp:inline>
        </w:drawing>
      </w:r>
    </w:p>
    <w:p>
      <w:pPr>
        <w:pStyle w:val="Caption"/>
        <w:jc w:val="center"/>
      </w:pPr>
      <w:r>
        <w:t>Figure 5: Inspection Studio Module</w:t>
      </w:r>
    </w:p>
    <w:p>
      <w:r>
        <w:t>• History &amp; Analytics: Fetches logs, filters by time and status, and exports to CSV.</w:t>
      </w:r>
    </w:p>
    <w:p>
      <w:pPr>
        <w:pStyle w:val="Heading1"/>
      </w:pPr>
      <w:r>
        <w:t>20. User Interface</w:t>
      </w:r>
    </w:p>
    <w:p>
      <w:r>
        <w:t>The UI is built with a premium 'Google Stitch' aesthetic, featuring dark mode, glassmorphism, responsive grids, and clean typography.</w:t>
      </w: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1-login.png"/>
                    <pic:cNvPicPr/>
                  </pic:nvPicPr>
                  <pic:blipFill>
                    <a:blip r:embed="rId14"/>
                    <a:stretch>
                      <a:fillRect/>
                    </a:stretch>
                  </pic:blipFill>
                  <pic:spPr>
                    <a:xfrm>
                      <a:off x="0" y="0"/>
                      <a:ext cx="5486400" cy="3429000"/>
                    </a:xfrm>
                    <a:prstGeom prst="rect"/>
                  </pic:spPr>
                </pic:pic>
              </a:graphicData>
            </a:graphic>
          </wp:inline>
        </w:drawing>
      </w:r>
    </w:p>
    <w:p>
      <w:pPr>
        <w:pStyle w:val="Caption"/>
        <w:jc w:val="center"/>
      </w:pPr>
      <w:r>
        <w:t>Figure 6: Secure Login Screen</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8-history.png"/>
                    <pic:cNvPicPr/>
                  </pic:nvPicPr>
                  <pic:blipFill>
                    <a:blip r:embed="rId15"/>
                    <a:stretch>
                      <a:fillRect/>
                    </a:stretch>
                  </pic:blipFill>
                  <pic:spPr>
                    <a:xfrm>
                      <a:off x="0" y="0"/>
                      <a:ext cx="5486400" cy="3429000"/>
                    </a:xfrm>
                    <a:prstGeom prst="rect"/>
                  </pic:spPr>
                </pic:pic>
              </a:graphicData>
            </a:graphic>
          </wp:inline>
        </w:drawing>
      </w:r>
    </w:p>
    <w:p>
      <w:pPr>
        <w:pStyle w:val="Caption"/>
        <w:jc w:val="center"/>
      </w:pPr>
      <w:r>
        <w:t>Figure 7: Inspection History Table with Filters</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14-dark-mode.png"/>
                    <pic:cNvPicPr/>
                  </pic:nvPicPr>
                  <pic:blipFill>
                    <a:blip r:embed="rId16"/>
                    <a:stretch>
                      <a:fillRect/>
                    </a:stretch>
                  </pic:blipFill>
                  <pic:spPr>
                    <a:xfrm>
                      <a:off x="0" y="0"/>
                      <a:ext cx="5486400" cy="3086100"/>
                    </a:xfrm>
                    <a:prstGeom prst="rect"/>
                  </pic:spPr>
                </pic:pic>
              </a:graphicData>
            </a:graphic>
          </wp:inline>
        </w:drawing>
      </w:r>
    </w:p>
    <w:p>
      <w:pPr>
        <w:pStyle w:val="Caption"/>
        <w:jc w:val="center"/>
      </w:pPr>
      <w:r>
        <w:t>Figure 8: System Dark Mode Configuration</w:t>
      </w:r>
    </w:p>
    <w:p>
      <w:pPr>
        <w:pStyle w:val="Heading1"/>
      </w:pPr>
      <w:r>
        <w:t>21. API Workflow</w:t>
      </w:r>
    </w:p>
    <w:p>
      <w:r>
        <w:t>REST APIs power the dynamic nature of the app. For example, when a user searches the telemetry data, the JS fetches `/api/history?q=query`. The backend parses this, queries the SQLite database with SQL LIKE operators, and returns a JSON payload which the frontend maps into DOM elements dynamically.</w:t>
      </w:r>
    </w:p>
    <w:p>
      <w:pPr>
        <w:pStyle w:val="Heading1"/>
      </w:pPr>
      <w:r>
        <w:t>22. Authentication</w:t>
      </w:r>
    </w:p>
    <w:p>
      <w:r>
        <w:t>Authentication is handled by Flask-Login. Passwords are encrypted using Werkzeug's PBKDF2 hashing algorithm. Route decorators (`@login_required`) ensure that unauthenticated users are redirected to the login page.</w:t>
      </w:r>
    </w:p>
    <w:p>
      <w:pPr>
        <w:pStyle w:val="Heading1"/>
      </w:pPr>
      <w:r>
        <w:t>23. Security</w:t>
      </w:r>
    </w:p>
    <w:p>
      <w:r>
        <w:t>• Rate Limiting: Flask-Limiter prevents DDoS attacks on the API endpoints.</w:t>
      </w:r>
    </w:p>
    <w:p>
      <w:r>
        <w:t>• Input Sanitization: All SQL queries use parameterized inputs to prevent SQL Injection.</w:t>
      </w:r>
    </w:p>
    <w:p>
      <w:r>
        <w:t>• Safe Paths: `werkzeug.utils.secure_filename` is used before saving uploaded files to prevent directory traversal attacks.</w:t>
      </w:r>
    </w:p>
    <w:p>
      <w:pPr>
        <w:pStyle w:val="Heading1"/>
      </w:pPr>
      <w:r>
        <w:t>24. Testing</w:t>
      </w:r>
    </w:p>
    <w:p>
      <w:r>
        <w:t>• Functional Testing: Ensured all routes load correctly and buttons perform their intended actions.</w:t>
      </w:r>
    </w:p>
    <w:p>
      <w:r>
        <w:t>• Integration Testing: Verified that the Flask backend communicates seamlessly with the TensorFlow service.</w:t>
      </w:r>
    </w:p>
    <w:p>
      <w:r>
        <w:t>• Validation: The AI model was tested against a hidden validation set, ensuring generalizability.</w:t>
      </w:r>
    </w:p>
    <w:p>
      <w:pPr>
        <w:pStyle w:val="Heading1"/>
      </w:pPr>
      <w:r>
        <w:t>25. Performance Analysis</w:t>
      </w:r>
    </w:p>
    <w:p>
      <w:r>
        <w:t>• Accuracy: 99.82%</w:t>
      </w:r>
    </w:p>
    <w:p>
      <w:r>
        <w:t>• Loss: 0.0076</w:t>
      </w:r>
    </w:p>
    <w:p>
      <w:r>
        <w:t>• Inference Time: Average ~95ms on CPU; ~45ms on GPU.</w:t>
      </w:r>
    </w:p>
    <w:p>
      <w:r>
        <w:t>• CPU/RAM: Peak RAM usage during prediction is ~273 MB. Memory is effectively managed by releasing Tensors after inference.</w:t>
      </w:r>
    </w:p>
    <w:p>
      <w:pPr>
        <w:pStyle w:val="Heading1"/>
      </w:pPr>
      <w:r>
        <w:t>26. Results</w:t>
      </w:r>
    </w:p>
    <w:p>
      <w:r>
        <w:t>The system successfully classified items with near-perfect accuracy in the lab environment. The Grad-CAM heatmaps accurately highlighted the rotting spots on the defective items, proving that the model learned the correct features rather than background noise.</w:t>
      </w:r>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analytics.png"/>
                    <pic:cNvPicPr/>
                  </pic:nvPicPr>
                  <pic:blipFill>
                    <a:blip r:embed="rId17"/>
                    <a:stretch>
                      <a:fillRect/>
                    </a:stretch>
                  </pic:blipFill>
                  <pic:spPr>
                    <a:xfrm>
                      <a:off x="0" y="0"/>
                      <a:ext cx="5486400" cy="3429000"/>
                    </a:xfrm>
                    <a:prstGeom prst="rect"/>
                  </pic:spPr>
                </pic:pic>
              </a:graphicData>
            </a:graphic>
          </wp:inline>
        </w:drawing>
      </w:r>
    </w:p>
    <w:p>
      <w:pPr>
        <w:pStyle w:val="Caption"/>
        <w:jc w:val="center"/>
      </w:pPr>
      <w:r>
        <w:t>Figure 9: Performance Analytics Charts</w:t>
      </w:r>
    </w:p>
    <w:p>
      <w:pPr>
        <w:pStyle w:val="Heading1"/>
      </w:pPr>
      <w:r>
        <w:t>27. Advantages</w:t>
      </w:r>
    </w:p>
    <w:p>
      <w:r>
        <w:t>• Sub-second processing speed.</w:t>
      </w:r>
    </w:p>
    <w:p>
      <w:r>
        <w:t>• High accuracy and explainability.</w:t>
      </w:r>
    </w:p>
    <w:p>
      <w:r>
        <w:t>• Fully automated digital record-keeping (eliminates paper logs).</w:t>
      </w:r>
    </w:p>
    <w:p>
      <w:r>
        <w:t>• Highly scalable modular architecture.</w:t>
      </w:r>
    </w:p>
    <w:p>
      <w:pPr>
        <w:pStyle w:val="Heading1"/>
      </w:pPr>
      <w:r>
        <w:t>28. Limitations</w:t>
      </w:r>
    </w:p>
    <w:p>
      <w:r>
        <w:t>• TensorFlow has high VRAM requirements, meaning multi-camera concurrent inference requires significant GPU hardware.</w:t>
      </w:r>
    </w:p>
    <w:p>
      <w:r>
        <w:t>• Model is trained on specific lighting conditions; extreme shadows or glare may affect accuracy without further dataset augmentation.</w:t>
      </w:r>
    </w:p>
    <w:p>
      <w:pPr>
        <w:pStyle w:val="Heading1"/>
      </w:pPr>
      <w:r>
        <w:t>29. Future Enhancements</w:t>
      </w:r>
    </w:p>
    <w:p>
      <w:r>
        <w:t>• Multi-camera concurrent streaming via WebRTC.</w:t>
      </w:r>
    </w:p>
    <w:p>
      <w:r>
        <w:t>• Cloud native deployment using Docker Swarm or Kubernetes.</w:t>
      </w:r>
    </w:p>
    <w:p>
      <w:r>
        <w:t>• Integration directly with PLC hardware (Programmable Logic Controllers) to physically eject rejected items off the conveyor belt.</w:t>
      </w:r>
    </w:p>
    <w:p>
      <w:pPr>
        <w:pStyle w:val="Heading1"/>
      </w:pPr>
      <w:r>
        <w:t>30. Conclusion</w:t>
      </w:r>
    </w:p>
    <w:p>
      <w:r>
        <w:t>QualiVision AI successfully demonstrates how enterprise-grade Deep Learning can be deployed into an industrial environment using Python web frameworks. It bridges the gap between raw AI model training and practical, user-friendly software that factory operators can trust and use daily.</w:t>
      </w:r>
    </w:p>
    <w:p>
      <w:pPr>
        <w:pStyle w:val="Heading1"/>
      </w:pPr>
      <w:r>
        <w:t>31. References</w:t>
      </w:r>
    </w:p>
    <w:p>
      <w:r>
        <w:t>[1] TensorFlow Documentation: https://www.tensorflow.org/</w:t>
      </w:r>
    </w:p>
    <w:p>
      <w:r>
        <w:t>[2] Flask Framework: https://flask.palletsprojects.com/</w:t>
      </w:r>
    </w:p>
    <w:p>
      <w:r>
        <w:t>[3] OpenCV Library: https://opencv.org/</w:t>
      </w:r>
    </w:p>
    <w:p>
      <w:r>
        <w:t>[4] EfficientNetV2 Paper: https://arxiv.org/abs/2104.00298</w:t>
      </w:r>
    </w:p>
    <w:p>
      <w:pPr>
        <w:pStyle w:val="Heading1"/>
      </w:pPr>
      <w:r>
        <w:t>32. Appendix</w:t>
      </w:r>
    </w:p>
    <w:p>
      <w:r>
        <w:t>Refer to the project repository for complete source code, configuration files (`config.py`), and installation instructions:</w:t>
      </w:r>
    </w:p>
    <w:p>
      <w:r>
        <w:t>GitHub: https://github.com/JiphinGeorge/SmartCam-AI---Industrial-Quality-Control-System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