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2E5A87" w:sz="12" w:space="4"/>
        </w:pBdr>
        <w:spacing w:after="160"/>
      </w:pPr>
      <w:r>
        <w:rPr>
          <w:rFonts w:ascii="Arial" w:cs="Arial" w:eastAsia="Arial" w:hAnsi="Arial"/>
          <w:b/>
          <w:bCs/>
          <w:color w:val="2E5A87"/>
          <w:sz w:val="34"/>
          <w:szCs w:val="34"/>
        </w:rPr>
        <w:t xml:space="preserve">UAT: Tax Invoice / Receipt / Credit Note / Void (F4)</w:t>
      </w:r>
    </w:p>
    <w:p>
      <w:pPr>
        <w:pBdr>
          <w:top w:val="single" w:color="E0A93F" w:sz="6" w:space="5"/>
          <w:bottom w:val="single" w:color="E0A93F" w:sz="6" w:space="5"/>
        </w:pBdr>
        <w:shd w:fill="FFF6E5" w:val="clear"/>
        <w:spacing w:after="120" w:before="8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Test on the trial system (the administrator will provide the link and test accounts).  ·  Follow each step on the live screen and compare with the Expected result.  ·  Tick Pass / Fail and add evidence (document number / screenshot) for every step.  ·  When done, sign off at the end of the document.  ·  This set: 15 test cases.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333333"/>
          <w:sz w:val="25"/>
          <w:szCs w:val="25"/>
        </w:rPr>
        <w:t xml:space="preserve">Before you start (Preconditions)</w:t>
      </w:r>
    </w:p>
    <w:p>
      <w:pPr>
        <w:spacing w:after="40"/>
        <w:ind w:left="3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Settings → Invoicing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fully configured (legal entity name TH/EN, 13-digit tax ID, address TH/EN, VAT 7%)</w:t>
      </w:r>
    </w:p>
    <w:p>
      <w:pPr>
        <w:spacing w:after="40"/>
        <w:ind w:left="3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At least 1 test member company exists, with an active plan for the current year</w:t>
      </w:r>
    </w:p>
    <w:p>
      <w:pPr>
        <w:spacing w:after="40"/>
        <w:ind w:left="3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invoicing feature has been enabled for you by the system administrator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How to fill in: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For each TC, mark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Pass / Fail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in the "Result" field and add evidence (document number you received / screenshot) in the "Notes" field.</w:t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TC-INV-01 — Issue full-year tax invoice + VAT 7%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(1 / 15)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Invoices → New invoice → select the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Membership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option ("What is this invoice for?")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Form opens with Member / Plan / Date / line items fields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Choose a corporate member, this year's plan, issue date 2026-01-15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System fills in the membership fee line (+ entrance fee if the member is new)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Review the totals at the bottom of the form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Shows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VAT 7%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on the subtotal + correct grand total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Save draft → click Issue… → type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"ISSUE"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in the confirm box → click Issue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Status becomes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Issued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you get number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INV-2026-0000xx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a unique number within the year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Download via the "⋯" (More) menu → Download invoice PDF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PDF is in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Thai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with an English translation on every label, the heading "ใบกำกับภาษี / Tax Invoice", seller &amp; buyer name + tax ID, line items, subtotal+VAT+total, document number, date (CE + BE)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 (number received / evidence):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TC-INV-02 — Pro-rated tax invoice (joins mid-year)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(2 / 15)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 ·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Condition: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pro-rate policy enabled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Create an invoice for a new member, issue date 2026-07-15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membership fee is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pro-rated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for the remaining period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Review the line description + amount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Description states the pro-rate period; subtotal is reduced before VAT is applied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TC-INV-03 — Preview draft does not consume a running number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(3 / 15)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Open a draft → click Preview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You get a PDF watermarked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"DRAFT / ร่าง — NOT A TAX DOCUMENT"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Preview several times, then issue the real invoice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issued running number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does not skip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(preview consumes no number, is not saved, leaves no entry in the history log)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TC-INV-04 — Drafts hidden from the default list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(4 / 15)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With both drafts and issued invoices present → open the Invoices page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Drafts are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 shown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by default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Click the Drafts tab/filter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Drafts appear, with a count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TC-INV-05 — Manager is read-only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(5 / 15)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manager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Sign in as manager → open Invoices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Can see the list + download PDFs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Look for New / Issue / Pay / Void / Credit Note buttons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 edit buttons of any kind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Try the staff-only invoice page directly (paste its web address)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Shows an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access-denied / error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page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TC-INV-06 — Record payment → issue receipt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(6 / 15)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Open an Issued invoice → Record payment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Form has date / method / reference / notes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Enter bank transfer, 2026-01-20, ref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SCB-20260120-4421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→ confirm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Status becomes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Paid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Download via "⋯" (More) → Download receipt PDF / Download invoice/receipt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Heading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"ใบเสร็จรับเงิน / Official Receipt"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(or combined per mode) with date / method / reference TH+EN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 (receipt number):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TC-INV-07 — Duplicate payment is rejected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(7 / 15)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 an already-Paid invoice, try to record payment again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Rejected with an "already paid" message —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 duplicate receipt / audit entry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TC-INV-08 — No partial-payment UI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(8 / 15)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Review the Record payment form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There is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partial-payment option (full amount only)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TC-INV-09 — Issue a full credit note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(9 / 15)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Open a Paid invoice → Issue credit note → full amount + reason → type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"CREDIT"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in the confirm box → click Issue credit note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Confirm button enables only when "CREDIT" is typed exactly; you get credit note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CN-2026-0000xx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VAT computed proportionally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Review the original invoice status + credit note PDF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Original becomes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Credited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; credit note heading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"ใบลดหนี้ / Credit Note"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referencing the original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 (CN number):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TC-INV-10 — Partial credit note + over-amount guard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(10 / 15)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Paid invoice (e.g. 53,500) → issue a partial CN (e.g. 10,700) → type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"CREDIT"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in the confirm box → click Issue credit note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Confirm button enables only when "CREDIT" is typed exactly; original becomes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Partially credited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42,800 remaining to credit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Try to issue a CN exceeding the remaining balance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Rejected with a clear message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TC-INV-11 — Credit note on an unpaid invoice is rejected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(11 / 15)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Open an Issued (unpaid) invoice, look for Credit Note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 possible / message suggests using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Void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instead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TC-INV-12 — Void an unpaid invoice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(12 / 15)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Open an Issued invoice → Void… → type the document number to confirm + reason → click Void invoice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Status becomes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Void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Download the voided invoice PDF via "⋯" (More)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Bears a bilingual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"VOID / ยกเลิก"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stamp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Issue the next new invoice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Gets the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next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sequential number (the voided number is not reused)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 the member's email (if auto-email is on)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Receives a bilingual cancellation email referencing the original number + reason within ~1 minute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TC-INV-13 — Voiding a paid invoice is rejected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(13 / 15)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Open a Paid invoice, try to Void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Rejected / message suggests using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Credit Note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TC-INV-14 — Void is final — cannot be changed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(14 / 15)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 a Voided invoice, try mark paid / void again / edit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Every action is rejected (cannot be changed)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TC-INV-15 — Re-downloading the PDF gives the exact same file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(15 / 15)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 or member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Download the same invoice PDF twice (or admin + member portal)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Contents are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identical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(the stored official copy)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333333"/>
          <w:sz w:val="25"/>
          <w:szCs w:val="25"/>
        </w:rPr>
        <w:t xml:space="preserve">Summary &amp; sign-off (F4 Invoicing)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Total TCs</w:t>
            </w:r>
          </w:p>
        </w:tc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Passed</w:t>
            </w:r>
          </w:p>
        </w:tc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Failed</w:t>
            </w:r>
          </w:p>
        </w:tc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 (list TC numbers: __________)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Tested on (preview URL)</w:t>
            </w:r>
          </w:p>
        </w:tc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__________________________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Test date</w:t>
            </w:r>
          </w:p>
        </w:tc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__________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rPr>
          <w:tblHeader/>
        </w:trPr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22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22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UAT approver (SweCham)</w:t>
            </w:r>
          </w:p>
        </w:tc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2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2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System administrator</w:t>
            </w:r>
          </w:p>
        </w:tc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2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2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pBdr>
          <w:top w:val="single" w:color="E0A93F" w:sz="6" w:space="5"/>
          <w:bottom w:val="single" w:color="E0A93F" w:sz="6" w:space="5"/>
        </w:pBdr>
        <w:shd w:fill="FFF6E5" w:val="clear"/>
        <w:spacing w:after="120" w:before="8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If you find a problem, note the symptom and the failing TC number, then report it to the system administrator.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Chamber-OS · SweCham UAT —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/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F4 — Tax Invoice / Receipt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Arial" w:cs="Arial" w:eastAsia="Arial" w:hAnsi="Arial"/>
      <w:b/>
      <w:bCs/>
      <w:color w:val="2E5A87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2026-06-22T04:35:36.377Z</dcterms:created>
  <dcterms:modified xsi:type="dcterms:W3CDTF">2026-06-22T04:35:36.377Z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