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</w:pPr>
      <w:r>
        <w:rPr>
          <w:rFonts w:ascii="Tahoma" w:cs="Tahoma" w:eastAsia="Tahoma" w:hAnsi="Tahoma"/>
          <w:b/>
          <w:bCs/>
          <w:color w:val="0B1F33"/>
          <w:sz w:val="40"/>
          <w:szCs w:val="40"/>
        </w:rPr>
        <w:t xml:space="preserve">PRD — ระบบเก็บเงิน ใบกำกับ บริษัท และแพ็กเกจ</w:t>
      </w:r>
    </w:p>
    <w:p>
      <w:pPr>
        <w:spacing w:after="40" w:before="0" w:line="276"/>
      </w:pPr>
      <w:r>
        <w:rPr>
          <w:rFonts w:ascii="Tahoma" w:cs="Tahoma" w:eastAsia="Tahoma" w:hAnsi="Tahoma"/>
          <w:color w:val="5C6B7A"/>
          <w:sz w:val="24"/>
          <w:szCs w:val="24"/>
        </w:rPr>
        <w:t xml:space="preserve">Vaulty Digital Legacy Vault</w:t>
      </w:r>
    </w:p>
    <w:p>
      <w:pPr>
        <w:spacing w:after="200" w:before="0" w:line="276"/>
      </w:pPr>
      <w:r>
        <w:rPr>
          <w:rFonts w:ascii="Tahoma" w:cs="Tahoma" w:eastAsia="Tahoma" w:hAnsi="Tahoma"/>
          <w:color w:val="5C6B7A"/>
          <w:sz w:val="18"/>
          <w:szCs w:val="18"/>
        </w:rPr>
        <w:t xml:space="preserve">สถานะ: Draft for build   ·   เจ้าของเอกสาร: Product   ·   ผู้ใช้หลัก: ผู้ก่อตั้ง / บัญชี / วิศวกรรม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c>
          <w:tcPr>
            <w:tcW w:type="dxa" w:w="2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ฟิลด์</w:t>
            </w:r>
          </w:p>
        </w:tc>
        <w:tc>
          <w:tcPr>
            <w:tcW w:type="dxa" w:w="7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ค่า</w:t>
            </w:r>
          </w:p>
        </w:tc>
      </w:tr>
      <w:tr>
        <w:tc>
          <w:tcPr>
            <w:tcW w:type="dxa" w:w="2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รหัสเอกสาร</w:t>
            </w:r>
          </w:p>
        </w:tc>
        <w:tc>
          <w:tcPr>
            <w:tcW w:type="dxa" w:w="7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VAULTY-PRD-BILL-001</w:t>
            </w:r>
          </w:p>
        </w:tc>
      </w:tr>
      <w:tr>
        <w:tc>
          <w:tcPr>
            <w:tcW w:type="dxa" w:w="2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เวอร์ชัน</w:t>
            </w:r>
          </w:p>
        </w:tc>
        <w:tc>
          <w:tcPr>
            <w:tcW w:type="dxa" w:w="7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1.0 — 14 กันยายน 2569</w:t>
            </w:r>
          </w:p>
        </w:tc>
      </w:tr>
      <w:tr>
        <w:tc>
          <w:tcPr>
            <w:tcW w:type="dxa" w:w="2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ขอบเขต</w:t>
            </w:r>
          </w:p>
        </w:tc>
        <w:tc>
          <w:tcPr>
            <w:tcW w:type="dxa" w:w="7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กลยุทธ์เรียกเก็บเงิน + ข้อกำหนดระบบบิล ใบกำกับภาษี ข้อมูลบริษัท และแพ็กเกจ</w:t>
            </w:r>
          </w:p>
        </w:tc>
      </w:tr>
      <w:tr>
        <w:tc>
          <w:tcPr>
            <w:tcW w:type="dxa" w:w="2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นอกขอบเขตรอบนี้</w:t>
            </w:r>
          </w:p>
        </w:tc>
        <w:tc>
          <w:tcPr>
            <w:tcW w:type="dxa" w:w="7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ตัวแทนขาย, ตลาดต่างประเทศเต็มระบบ, โทเคนคริปโต, ตัดบัญชีธนาคารโดยตรง</w:t>
            </w:r>
          </w:p>
        </w:tc>
      </w:tr>
      <w:tr>
        <w:tc>
          <w:tcPr>
            <w:tcW w:type="dxa" w:w="2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สมมติฐานกฎหมาย</w:t>
            </w:r>
          </w:p>
        </w:tc>
        <w:tc>
          <w:tcPr>
            <w:tcW w:type="dxa" w:w="7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ยังไม่ใช่คำปรึกษาทางกฎหมาย/บัญชี ต้องให้ผู้สอบบัญชีและทนายตรวจก่อนเปิดเก็บเงินจริง</w:t>
            </w:r>
          </w:p>
        </w:tc>
      </w:tr>
    </w:tbl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1. สรุปผู้บริหาร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Vaulty ขายความอุ่นใจว่าคลังมรดกดิจิทัลจะอยู่ครบเมื่อเจ้าของไม่อยู่ ไม่ขายพื้นที่เก็บไฟล์ และไม่ขายพินัยกรรมทางกฎหมาย คลังบนเครื่องต้องใช้ฟรีได้ตลอด เพราะนั่นคือจุดเข้าและจุดเชื่อถือ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เงินอยู่ที่งานที่เครื่องปิดแล้วทำไม่ได้เอง ได้แก่ สำรองคลาวด์กดปุ่มเดียว สวิตช์คนตายที่ส่งเมล/ไลน์แม้เครื่องปิด และชุดเอกสารที่ทนายกับครอบครัวเปิดเครื่องใหม่แล้วใช้ได้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โมเดลที่เหมาะคือ ใช้ฟรีบนเครื่อง + จ่ายรายปีเป็นครอบครัว ไม่ใช่รายเดือนแบบซอฟต์แวร์ทั่วไป คนวางมรดกไม่มาล็อกอินทุกสัปดาห์ ถ้าตัดบัตรรายเดือนจะหลุดเงียบ แล้วสวิตช์คนตายพังตอนที่ต้องการที่สุด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2. กลยุทธ์เรียกเก็บเงินและการใช้งาน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2.1 สิ่งที่คนยอมจ่ายจริง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กู้มือถือใหม่ได้ในสิบนาที โดยไม่ต้องหาไฟล์ JSON ในแชท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มีคนได้รับแจ้งเมื่อเจ้าของเงียบเกินกำหนด แม้เครื่องจะปิดหรือหาย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ส่งซองให้ลูก/ทนายแล้วเขาเปิดเครื่องเปล่าทำงานต่อได้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ใบเสร็จและใบกำกับภาษีในนามบริษัท เพื่อเบิกสำนักงานทนายหรือบัญชีครอบครัว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ชื่อบริษัทและนโยบายที่ตรวจสอบได้ ไม่ใช่แอปไร้ตัวตน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2.2 สิ่งที่ไม่ควรเก็บเงิน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สร้างคลัง ใส่ทรัพย์ ทายาท ความประสงค์ จดหมาย เอกสารขนาดเล็ก บนเครื่อง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บันทึกไฟล์คลังเข้ารหัสลงเครื่อง / USB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ล็อก PIN / ประโยคผ่าน / ล็อกเมื่อเดินออก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อ่านข้อกำหนด นโยบาย และถอนความยินยอม PDPA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ถ้าล็อกของพื้นฐานไว้หลังจ่าย คนจะไม่ไว้ใจแอปมรดก และจะไม่แนะนำญาติ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2.3 จังหวะเก็บเงิน (เมื่อไรจึงโชว์ราคา)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ไม่ขึ้นเพย์วอลล์ตอนเปิดแอปครั้งแรก ให้สร้างคลังตัวอย่างและคลังจริงบนเครื่องให้จบก่อน จุดเก็บเงินมีสามจุดเท่านั้น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46"/>
        <w:gridCol w:w="2400"/>
      </w:tblGrid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จุด</w:t>
            </w:r>
          </w:p>
        </w:tc>
        <w:tc>
          <w:tcPr>
            <w:tcW w:type="dxa" w:w="4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ข้อความที่พูด</w:t>
            </w:r>
          </w:p>
        </w:tc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แพ็กเกจที่ดัน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กดสำรองขึ้นคลาวด์</w:t>
            </w:r>
          </w:p>
        </w:tc>
        <w:tc>
          <w:tcPr>
            <w:tcW w:type="dxa" w:w="4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เก็บไฟล์เข้ารหัสในบัญชีคุณ กู้มือถือใหม่ได้ รหัสไม่ขึ้นเซิร์ฟเวอร์</w:t>
            </w:r>
          </w:p>
        </w:tc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Care ขึ้นไป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กดเปิดสวิตช์คนตาย</w:t>
            </w:r>
          </w:p>
        </w:tc>
        <w:tc>
          <w:tcPr>
            <w:tcW w:type="dxa" w:w="4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ส่งเมล/ไลน์เมื่อเลยกำหนด แม้เครื่องปิด</w:t>
            </w:r>
          </w:p>
        </w:tc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Care ขึ้นไป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สำนักงานทนายขอใบกำกับ</w:t>
            </w:r>
          </w:p>
        </w:tc>
        <w:tc>
          <w:tcPr>
            <w:tcW w:type="dxa" w:w="4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ออกใบกำกับภาษีในนามบริษัท พร้อมเลขผู้เสียภาษี</w:t>
            </w:r>
          </w:p>
        </w:tc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Counsel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ทดลองใช้เซิร์ฟเวอร์ 14 วันได้หนึ่งครั้งต่อบัญชี ไม่ถามบัตรก่อนทดลอง หมดแล้วคลังบนเครื่องยังเปิดได้ สำรองคลาวด์และสวิตช์คนตายเป็นแบบอ่านอย่างเดียวจนกว่าจะต่ออายุ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2.4 ทำไมรายปีดีกว่ารายเดือน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งานนี้เป็นงานตั้งครั้งเดียวแล้วเช็คปีละครั้ง การตัดบัตรทุกเดือนทำให้หลุดโดยไม่รู้ตัว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ต้นทุนส่งเมล/ไลน์และเก็บไฟล์เข้ารหัสต่อปีต่ำ แต่ความเสียหายถ้าหลุดสูง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ราคาปีละครั้งเทียบกับค่าทนายทำพินัยกรรมง่ายกว่า จะอธิบายลูกค้าได้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มีรอบรายเดือนเฉพาะคนที่ขอ และคิดเป็น 1.2 เท่าของรายปีหารสิบสอง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2.5 หลักการตั้งราคา (ไทย 2569)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สมอราคาเทียบค่าทนายร่างพินัยกรรมอย่างง่ายประมาณ 5,000–15,000 บาท และค่าบริการตู้เซฟธนาคารต่อปี ไม่เทียบ Dropbox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000"/>
        <w:gridCol w:w="2746"/>
      </w:tblGrid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แพ็กเกจ</w:t>
            </w:r>
          </w:p>
        </w:tc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ราคาแนะนำ (รวม VAT 7%)</w:t>
            </w:r>
          </w:p>
        </w:tc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รอบ</w:t>
            </w:r>
          </w:p>
        </w:tc>
        <w:tc>
          <w:tcPr>
            <w:tcW w:type="dxa" w:w="27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ใครซื้อ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Free — บนเครื่อง</w:t>
            </w:r>
          </w:p>
        </w:tc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0 บาท</w:t>
            </w:r>
          </w:p>
        </w:tc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ตลอดไป</w:t>
            </w:r>
          </w:p>
        </w:tc>
        <w:tc>
          <w:tcPr>
            <w:tcW w:type="dxa" w:w="27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เจ้าของคลังทั่วไป ทดลอง ใช้คนเดียว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Care — ครอบครัว</w:t>
            </w:r>
          </w:p>
        </w:tc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1,990 บาท/ปี</w:t>
            </w:r>
          </w:p>
        </w:tc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รายปี</w:t>
            </w:r>
          </w:p>
        </w:tc>
        <w:tc>
          <w:tcPr>
            <w:tcW w:type="dxa" w:w="27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พ่อแม่ที่อยากให้ลูกกู้เครื่องใหม่ได้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Estate — มรดก</w:t>
            </w:r>
          </w:p>
        </w:tc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4,990 บาท/ปี</w:t>
            </w:r>
          </w:p>
        </w:tc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รายปี</w:t>
            </w:r>
          </w:p>
        </w:tc>
        <w:tc>
          <w:tcPr>
            <w:tcW w:type="dxa" w:w="27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มีทรัพย์หลายชิ้น ต้องการชุดทนายและสวิตช์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Counsel — สำนักงาน</w:t>
            </w:r>
          </w:p>
        </w:tc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14,900 บาท/ปี ต่อที่นั่ง</w:t>
            </w:r>
          </w:p>
        </w:tc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รายปี + ใบกำกับ</w:t>
            </w:r>
          </w:p>
        </w:tc>
        <w:tc>
          <w:tcPr>
            <w:tcW w:type="dxa" w:w="27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ทนาย / ที่ปรึกษา ที่ดูแลหลายคลัง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ราคาบนหน้าจอโชว์จำนวนที่ลูกค้าจ่ายจริง (รวม VAT) ในใบกำกับแยกฐานภาษีกับ VAT ตามกฎหมาย ห้ามโชว์ราคาไม่รวมแล้วคิด VAT ท้ายแบบแอปต่างประเทศ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3. แพ็กเกจและสิทธิ์ที่ใช้ได้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3.1 ตารางสิทธิ์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46"/>
        <w:gridCol w:w="1675"/>
        <w:gridCol w:w="1675"/>
        <w:gridCol w:w="1675"/>
        <w:gridCol w:w="1675"/>
      </w:tblGrid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ความสามารถ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Free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Care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Estate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Counsel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คลังบนเครื่อง + PIN/ประโยคผ่าน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สำรองไฟล์ vaulty-sealed.json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ชุดครอบครัว / ชุดผู้จัดการมรดก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สำรองคลาวด์กดปุ่มเดียว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ทดลอง 14 วัน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1 คลัง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3 คลัง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ไม่จำกัดในโควตาที่นั่ง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กู้จากคลาวด์บนเครื่องใหม่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ทดลอง 14 วัน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สวิตช์คนตายเมล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ทดลอง 14 วัน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1 เส้น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3 เส้น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ตามที่นั่ง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สวิตช์คนตายไลน์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ไม่มี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มี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มี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มี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เก็บต้นฉบับพินัยกรรมนอกบ้าน (บันทึกที่อยู่)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 + เตือนตรวจปีละครั้ง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 + รายงานสำนักงาน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ชุดเอกสารทนายเต็ม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ดูตัวอย่าง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ดูตัวอย่าง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ดาวน์โหลดเต็ม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ดาวน์โหลดเต็ม + โลโก้สำนักงาน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ประมาณการภาษีรับมรดก / สินสมรส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ผู้ใช้ร่วมอ่านอย่างเดียว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ไม่มี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1 คน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3 คน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ตามที่นั่ง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ใบเสร็จรับเงิน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ไม่ต้อง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อัตโนมัติ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อัตโนมัติ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อัตโนมัติ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ใบกำกับภาษี / e-Tax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ไม่มี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ขอได้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ขอได้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ออกเป็นค่าเริ่มต้น</w:t>
            </w:r>
          </w:p>
        </w:tc>
      </w:tr>
      <w:tr>
        <w:tc>
          <w:tcPr>
            <w:tcW w:type="dxa" w:w="30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ลบข้อมูลบนเซิร์ฟเวอร์เมื่อถอนความยินยอม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  <w:tc>
          <w:tcPr>
            <w:tcW w:type="dxa" w:w="1675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ได้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3.2 กฎสิทธิ์ที่ต้องเขียนในโค้ด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คลังบนเครื่องไม่ผูกแพ็กเกจ การถอดรหัสใช้รหัสของเจ้าของเท่านั้น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เซิร์ฟเวอร์เก็บได้แค่ไฟล์เข้ารหัส สถานะสวิตช์ คนติดต่อที่ผู้ใช้กรอก และบันทึกความยินยอม ห้ามเก็บ PIN/ประโยคผ่าน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เมื่อแพ็กเกจหมดอายุ สถานะคลาวด์เป็นเก็บไว้ 90 วัน แล้วย้ายไปรอลบ ไม่ลบคลังบนเครื่อง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สวิตช์คนตายที่หมดอายุต้องหยุดนับวันและแจ้งเจ้าของทางเมลที่สมัคร ไม่ส่งของถึงทายาทพร่ำเพรื่อ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Counsel นับที่นั่งจากบัญชีที่ล็อกอินได้ ไม่นับทายาทที่แค่เปิดไฟล์ HTML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4. ระบบเก็บเงิน (Billing Engine)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4.1 วัตถุประสงค์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มีแหล่งความจริงเดียวว่าบัญชีนี้ซื้อแพ็กเกจอะไร หมดเมื่อไร จ่ายด้วยวิธีใด และออกเอกสารบัญชีชุดใดแล้ว ไม่ให้หน้าเว็บกับใบกำกับคนละตัวเลข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4.2 บทบาทผู้ใช้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46"/>
      </w:tblGrid>
      <w:tr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บทบาท</w:t>
            </w:r>
          </w:p>
        </w:tc>
        <w:tc>
          <w:tcPr>
            <w:tcW w:type="dxa" w:w="6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ทำได้</w:t>
            </w:r>
          </w:p>
        </w:tc>
      </w:tr>
      <w:tr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เจ้าของคลัง</w:t>
            </w:r>
          </w:p>
        </w:tc>
        <w:tc>
          <w:tcPr>
            <w:tcW w:type="dxa" w:w="6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เลือกแพ็กเกจ จ่าย ดูใบเสร็จ ขอใบกำกับ ยกเลิกต่ออายุ ถอนความยินยอม</w:t>
            </w:r>
          </w:p>
        </w:tc>
      </w:tr>
      <w:tr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ผู้จ่ายที่ไม่ใช่เจ้าของ</w:t>
            </w:r>
          </w:p>
        </w:tc>
        <w:tc>
          <w:tcPr>
            <w:tcW w:type="dxa" w:w="6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ลูกจ่ายให้พ่อได้ โดยผูกอีเมลผู้จ่ายกับคลังของพ่อ เอกสารออกในนามผู้จ่าย</w:t>
            </w:r>
          </w:p>
        </w:tc>
      </w:tr>
      <w:tr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แอดมินสำนักงาน Counsel</w:t>
            </w:r>
          </w:p>
        </w:tc>
        <w:tc>
          <w:tcPr>
            <w:tcW w:type="dxa" w:w="6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เพิ่มที่นั่ง ใส่โลโก้ ดาวน์โหลดใบกำกับรวมรายเดือน</w:t>
            </w:r>
          </w:p>
        </w:tc>
      </w:tr>
      <w:tr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แอดมิน Vaulty</w:t>
            </w:r>
          </w:p>
        </w:tc>
        <w:tc>
          <w:tcPr>
            <w:tcW w:type="dxa" w:w="6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คืนเงิน ปรับสถานะ ออกใบลดหนี้ ดูว่าเซิร์ฟเวอร์เก็บอะไรบ้าง</w:t>
            </w:r>
          </w:p>
        </w:tc>
      </w:tr>
      <w:tr>
        <w:tc>
          <w:tcPr>
            <w:tcW w:type="dxa" w:w="28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ระบบบัญชี</w:t>
            </w:r>
          </w:p>
        </w:tc>
        <w:tc>
          <w:tcPr>
            <w:tcW w:type="dxa" w:w="69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ดึงรายงานขาย ฐานภาษี VAT ยอดค้าง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4.3 เอนทิตีหลัก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46"/>
        <w:gridCol w:w="3000"/>
      </w:tblGrid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ชื่อ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คีย์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Organization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บริษัทหรือครัวเรือนผู้จ่าย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org_id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BillingProfile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ชื่อ ที่อยู่ เลขผู้เสียภาษี สำนักงานใหญ่/สาขา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profile_id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Plan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Free / Care / Estate / Counsel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plan_code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Subscription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รอบบิล สถานะ วันเริ่ม วันหมด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sub_id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Invoice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เอกสารเรียกเก็บ ยังไม่ชำระหรือชำระแล้ว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invoice_no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TaxDocument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ใบเสร็จ / ใบกำกับภาษี / ใบลดหนี้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doc_no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Payment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รายการตัดบัตร PromptPay หรือโอน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payment_id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Entitlement</w:t>
            </w:r>
          </w:p>
        </w:tc>
        <w:tc>
          <w:tcPr>
            <w:tcW w:type="dxa" w:w="45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สิทธิ์ที่ระบบตรวจตอนกดคลาวด์/สวิตช์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org_id + feature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4.4 สถานะสมาชิก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73"/>
        <w:gridCol w:w="3873"/>
      </w:tblGrid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สถานะ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ความหมาย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ผลต่อฟีเจอร์เซิร์ฟเวอร์</w:t>
            </w:r>
          </w:p>
        </w:tc>
      </w:tr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trialing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ทดลอง 14 วัน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ใช้คลาวด์และสวิตช์ได้</w:t>
            </w:r>
          </w:p>
        </w:tc>
      </w:tr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active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จ่ายแล้ว ยังไม่หมด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ใช้ได้เต็มตามแพ็กเกจ</w:t>
            </w:r>
          </w:p>
        </w:tc>
      </w:tr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past_due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ถึงรอบแล้วจ่ายไม่ผ่าน ผ่อนผัน 7 วัน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ใช้ได้ แต่มีแบนเนอร์เตือน</w:t>
            </w:r>
          </w:p>
        </w:tc>
      </w:tr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grace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หมดอายุแล้วผ่อนผัน 30 วัน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อ่านคลาวด์ได้ ไม่สำรองใหม่ ไม่ติดสวิตช์ใหม่</w:t>
            </w:r>
          </w:p>
        </w:tc>
      </w:tr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paused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ผู้ใช้ขอพัก ไม่ต่ออายุ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เหมือน grace</w:t>
            </w:r>
          </w:p>
        </w:tc>
      </w:tr>
      <w:tr>
        <w:tc>
          <w:tcPr>
            <w:tcW w:type="dxa" w:w="2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revoked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คืนเงินหรือผิดเงื่อนไข</w:t>
            </w:r>
          </w:p>
        </w:tc>
        <w:tc>
          <w:tcPr>
            <w:tcW w:type="dxa" w:w="3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ปิดเซิร์ฟเวอร์ทันที คลังเครื่องคงอยู่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4.5 ข้อกำหนดฟังก์ชัน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สร้างบิลล่วงหน้า 7 วันก่อนครบรอบ ส่งเมลเตือนสองฉบับ ห้ามส่งไลน์เรื่องบิลถ้าผู้ใช้ไม่ยินยอมวัตถุประสงค์แจ้งเตือน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ตัดเงินอัตโนมัติเฉพาะบัตรที่ผู้ใช้ผูกไว้ มีปุ่มยกเลิกต่ออายุที่หาเจอในแท็บความปลอดภัย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เปลี่ยนแพ็กเกจขึ้นได้ทันที คิดส่วนต่างตามวันเหลือ เปลี่ยนลงมีผลรอบถัดไป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คูปองใช้ได้เฉพาะรอบแรก และต้องระบุวันหมดอายุของคูปอง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ทุกการเปลี่ยนแพ็กเกจ เขียน audit trail: ใคร เวลา จากแพ็กเกจใด เป็นแพ็กเกจใด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เมื่อถอนความยินยอมบัญชี ยกเลิกสมาชิกและลบสำรองคลาวด์ตามนโยบายที่ประกาศ ไม่ลบคลังบนเครื่อง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5. ใบเสร็จ ใบกำกับ และเอกสารภาษี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5.1 เอกสารที่ต้องมี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46"/>
      </w:tblGrid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เอกสาร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เมื่อไร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ต้องมีอย่างน้อย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ใบเสร็จรับเงิน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ทุกครั้งที่ชำระสำเร็จ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เลขที่ วันที่ ชื่อผู้รับเงิน รายการ จำนวน ช่องทางจ่าย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ใบกำกับภาษีอย่างย่อ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ลูกค้าบุคคลธรรมดาไม่ขอเต็มรูป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ตามประมวลรัษฎากร เมื่อจด VAT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ใบกำกับภาษีเต็มรูป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ลูกค้าขอ หรือแพ็กเกจ Counsel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ชื่อที่อยู่ผู้ขาย/ผู้ซื้อ เลขผู้เสียภาษี สำนักงานใหญ่หรือสาขา รายการ ฐานภาษี VAT 7% ยอดรวม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ใบลดหนี้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คืนเงินทั้งก้อนหรือบางส่วน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อ้างเลขใบกำกับเดิม เหตุผล ส่วนต่างภาษี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ใบแจ้งหนี้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โอนเงินก่อนตัดสิทธิ์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วันครบกำหนดชำระ QR PromptPay</w:t>
            </w:r>
          </w:p>
        </w:tc>
      </w:tr>
    </w:tbl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5.2 กติกาออกเลข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เลขที่เอกสารไม่ซ้ำ ไม่ข้ามแบบสุ่มให้สอบบัญชียาก รูปแบบ VT-YYMM-00001 แยกชุดใบเสร็จกับใบกำกับ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ออกแล้วห้ามแก้เนื้อ ถ้าผิดให้ออกใบลดหนี้แล้วออกใหม่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เก็บไฟล์ PDF อย่างน้อย 5 ปี และเก็บ payload JSON ของเอกสารเท่ากับอายุบัญชีตามที่ผู้สอบบัญชีกำหนด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ถ้าจด VAT แล้ว ต้องวางแผน e-Tax Invoice &amp; e-Receipt ของสรรพากร ห้ามออกใบกำกับสวยแต่ส่งสรรพากรไม่ได้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5.3 เนื้อใบกำกับ (ฟิลด์บังคับในระบบ)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ฝั่งผู้ขาย (Vaulty)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ฝั่งผู้ซื้อ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ชื่อนิติบุคคลภาษาไทยและอังกฤษ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ชื่อบุคคลหรือนิติบุคคล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ที่อยู่สำนักงานใหญ่ตามหนังสือรับรอง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ที่อยู่ตามที่ขอออกเอกสาร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เลขประจำตัวผู้เสียภาษี 13 หลัก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เลขประจำตัวผู้เสียภาษีถ้ามี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สำนักงานใหญ่ หรือสาขาที่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สำนักงานใหญ่ หรือสาขาที่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อีเมลบัญชีที่รับสำเนา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อีเมลรับไฟล์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ลายเซ็นอิเล็กทรอนิกส์หรือตรายางบริษัท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หมายเหตุผู้จ่ายแทนเจ้าของคลังถ้ามี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แอปต้องมีหน้า «ข้อมูลออกใบกำกับ» ให้ลูกค้ากรอกก่อนกดขอเอกสารเต็มรูป ตรวจเลขผู้เสียภาษี 13 หลัก ห้ามออกใบกำกับถ้าชื่อว่าง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6. ข้อมูลบริษัทและเงื่อนไขเปิดเก็บเงิน</w:t>
      </w: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เอกสารกฎหมายในแอปตอนนี้ยังไม่มีชื่อผู้ควบคุมข้อมูล เพราะบริษัทยังไม่จด ห้ามเปิดเก็บเงินจากลูกค้าจริงจนกว่าชุดด้านล่างจะครบ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3"/>
        <w:gridCol w:w="4873"/>
      </w:tblGrid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รายการ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ทำไมต้องมีก่อนเก็บเงิน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จดทะเบียนนิติบุคคลไทย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มีตัวตนออกใบเสร็จและรับเรื่องร้องเรียน PDPA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เลขผู้เสียภาษี / พิจารณาจด VAT เมื่อเข้าเกณฑ์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ออกใบกำกับภาษีได้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บัญชีธนาคารนิติบุคคล + PromptPay นิติบุคคล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รับโอนโดยไม่ปนเงินส่วนตัว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ผู้ให้บริการชำระเงินที่รับบัตรในไทย (เช่น Omise, 2C2P, Stripe TH)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ตัดบัตรและคืนเงินมีร่องรอย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ใส่ชื่อผู้ควบคุมข้อมูลและช่องทางติดต่อในข้อกำหนด/นโยบาย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สอดคล้อง PDPA ที่ทำไปแล้ว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สัญญาผู้ประมวลผลกับโฮสต์เมล ไลน์ และที่เก็บไฟล์เข้ารหัส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ส่งข้อมูลออกนอกแอปอย่างถูกบท</w:t>
            </w:r>
          </w:p>
        </w:tc>
      </w:tr>
      <w:tr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ผู้สอบบัญชีกำหนดผังบัญชีรายได้ค่าสมาชิก</w:t>
            </w:r>
          </w:p>
        </w:tc>
        <w:tc>
          <w:tcPr>
            <w:tcW w:type="dxa" w:w="4873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ปิดงบได้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จนกว่าจะครบ ใช้ได้เฉพาะคลังบนเครื่องและทดลองภายใน ห้ามโฆษณาราคาต่อสาธารณะแบบรับเงินจริง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7. ช่องทางชำระเงิน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46"/>
      </w:tblGrid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ช่องทาง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ใช้เมื่อ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หมายเหตุ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บัตรเครดิต/เดบิต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Care / Estate รายปี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ต่ออายุอัตโนมัติ ต้องมีปุ่มยกเลิกชัด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PromptPay QR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คนไม่ยอมผูกบัตร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บิลหมดอายุ 48 ชั่วโมง ต่อสิทธิ์เมื่อเงินเข้า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โอนบัญชีบริษัท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Counsel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แอดมินกดยืนยันเอง มีใบแจ้งหนี้</w:t>
            </w:r>
          </w:p>
        </w:tc>
      </w:tr>
      <w:tr>
        <w:tc>
          <w:tcPr>
            <w:tcW w:type="dxa" w:w="24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Apple/Google IAP</w:t>
            </w:r>
          </w:p>
        </w:tc>
        <w:tc>
          <w:tcPr>
            <w:tcW w:type="dxa" w:w="30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ไม่ใช้รอบแรก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หักค่าธรรมเนียมสูง และออกใบกำกับยาก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คืนเงินภายใน 14 วันนับจากซื้อรอบแรกถ้ายังไม่เคยกู้คลาวด์และยังไม่เคยติดสวิตช์คนตาย เกินนั้นคืนเป็นสัดส่วนตามดุลพินิจแอดมินและออกใบลดหนี้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8. ประสบการณ์ในแอป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8.1 หน้าแพ็กเกจ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อยู่หลังเข้าสู่ระบบ เมนูความปลอดภัย ไม่โผล่บังคลัง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สามการ์ด Care / Estate / Counsel ปุ่มเดียวต่อการ์ด ภาษาไทยเป็นหลัก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ใต้ราคาเขียนบรรทัดเดียวว่ารวม VAT 7% และยกเลิกได้ก่อนรอบถัดไป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อย่าใช้คำว่าพินัยกรรมออนไลน์ หรือรับรองทางกฎหมาย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8.2 หลังจ่ายสำเร็จ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ใบเสร็จส่งเมลทันที และมีปุ่มดาวน์โหลดในแท็บความปลอดภัย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สิทธิ์คลาวด์และสวิตช์เปิดในนาทีเดียวกัน ไม่รอรีเฟรชข้ามวัน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ถ้าจ่ายเพื่อคลังของพ่อ แสดงชื่อคลังที่ผูกชัดเจน</w:t>
      </w:r>
    </w:p>
    <w:p>
      <w:pPr>
        <w:pStyle w:val="Heading2"/>
        <w:spacing w:after="120" w:before="280"/>
      </w:pPr>
      <w:r>
        <w:rPr>
          <w:rFonts w:ascii="Tahoma" w:cs="Tahoma" w:eastAsia="Tahoma" w:hAnsi="Tahoma"/>
          <w:b/>
          <w:bCs/>
          <w:color w:val="0B1F33"/>
          <w:sz w:val="26"/>
          <w:szCs w:val="26"/>
        </w:rPr>
        <w:t xml:space="preserve">8.3 ความล้มเหลวที่ต้องออกแบบ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46"/>
      </w:tblGrid>
      <w:tr>
        <w:tc>
          <w:tcPr>
            <w:tcW w:type="dxa" w:w="3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เหตุ</w:t>
            </w:r>
          </w:p>
        </w:tc>
        <w:tc>
          <w:tcPr>
            <w:tcW w:type="dxa" w:w="6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สิ่งที่ผู้ใช้เห็น</w:t>
            </w:r>
          </w:p>
        </w:tc>
      </w:tr>
      <w:tr>
        <w:tc>
          <w:tcPr>
            <w:tcW w:type="dxa" w:w="3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ตัดบัตรไม่ผ่าน</w:t>
            </w:r>
          </w:p>
        </w:tc>
        <w:tc>
          <w:tcPr>
            <w:tcW w:type="dxa" w:w="6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คลังเครื่องใช้ได้ แบนเนอร์ให้แก้บัตรภายใน 7 วัน</w:t>
            </w:r>
          </w:p>
        </w:tc>
      </w:tr>
      <w:tr>
        <w:tc>
          <w:tcPr>
            <w:tcW w:type="dxa" w:w="3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QR หมดอายุ</w:t>
            </w:r>
          </w:p>
        </w:tc>
        <w:tc>
          <w:tcPr>
            <w:tcW w:type="dxa" w:w="6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ปุ่มสร้าง QR ใหม่ เอกสารใบแจ้งหนี้เดิมยกเลิก</w:t>
            </w:r>
          </w:p>
        </w:tc>
      </w:tr>
      <w:tr>
        <w:tc>
          <w:tcPr>
            <w:tcW w:type="dxa" w:w="3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ขอใบกำกับแต่เลขผู้เสียภาษีผิด</w:t>
            </w:r>
          </w:p>
        </w:tc>
        <w:tc>
          <w:tcPr>
            <w:tcW w:type="dxa" w:w="6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ฟอร์มแดงที่ช่องนั้น ไม่สร้างเอกสารค้าง</w:t>
            </w:r>
          </w:p>
        </w:tc>
      </w:tr>
      <w:tr>
        <w:tc>
          <w:tcPr>
            <w:tcW w:type="dxa" w:w="36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ถอนความยินยอมขณะสมาชิกยังไม่หมด</w:t>
            </w:r>
          </w:p>
        </w:tc>
        <w:tc>
          <w:tcPr>
            <w:tcW w:type="dxa" w:w="61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ยืนยันสองขั้น แล้วยกเลิกต่ออายุและลบข้อมูลเซิร์ฟเวอร์</w:t>
            </w:r>
          </w:p>
        </w:tc>
      </w:tr>
    </w:tbl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9. ความปลอดภัย การปฏิบัติตามกฎหมาย และการสังเกตการณ์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Webhook จากผู้ให้บริการชำระเงินต้องตรวจลายเซ็น ห้ามเชื่อสถานะจากหน้าเว็บอย่างเดียว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อย่าใส่เลขบัตรเต็มในบันทึก เก็บแค่แบรนด์และสี่ตัวท้ายที่ผู้ให้บริการส่งมา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เอกสารภาษีมีข้อมูลส่วนบุคคล จำกัดสิทธิ์แอดมินและมีบันทึกการเปิดดู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วัตถุประสงค์ความยินยอมบัญชี แยกจากคลาวด์ และแยกจากแจ้งเตือน ตามที่ทำในแอปแล้ว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เมตริกที่ต้องมี: อัตราทดลองต่อจ่าย, อัตราหลุดรอบปี, จำนวนสวิตช์ที่ส่งสำเร็จ, จำนวนใบกำกับที่ออก, เวลาจากจ่ายถึงสิทธิ์เปิด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10. แผนส่งมอบ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46"/>
        <w:gridCol w:w="3200"/>
      </w:tblGrid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ระยะ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งาน</w:t>
            </w:r>
          </w:p>
        </w:tc>
        <w:tc>
          <w:tcPr>
            <w:tcW w:type="dxa" w:w="3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0B1F33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9"/>
                <w:szCs w:val="19"/>
              </w:rPr>
              <w:t xml:space="preserve">คำนิยามเสร็จ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B0 ก่อนเปิดขาย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จดบริษัท ใส่ชื่อในข้อกำหนด เปิดบัญชีนิติบุคคล เลือกผู้รับชำระ</w:t>
            </w:r>
          </w:p>
        </w:tc>
        <w:tc>
          <w:tcPr>
            <w:tcW w:type="dxa" w:w="3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ทนายและบัญชีลงนาม checklist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B1 เก็บเงินได้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แพ็กเกจ Care/Estate, บัตร+PromptPay, ใบเสร็จ PDF, สิทธิ์คลาวด์/สวิตช์</w:t>
            </w:r>
          </w:p>
        </w:tc>
        <w:tc>
          <w:tcPr>
            <w:tcW w:type="dxa" w:w="3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ซื้อแล้วใช้คลาวด์ได้ใน 1 นาที มีใบเสร็จ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B2 เอกสารภาษี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โปรไฟล์ผู้ซื้อ ใบกำกับเต็มรูป ใบลดหนี้ รายงานขาย</w:t>
            </w:r>
          </w:p>
        </w:tc>
        <w:tc>
          <w:tcPr>
            <w:tcW w:type="dxa" w:w="3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ออกใบกำกับตัวอย่างผ่านผู้สอบบัญชี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B3 สำนักงาน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Counsel ที่นั่ง โลโก้ ใบแจ้งหนี้โอน แดชบอร์ดแอดมิน</w:t>
            </w:r>
          </w:p>
        </w:tc>
        <w:tc>
          <w:tcPr>
            <w:tcW w:type="dxa" w:w="3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ทนายหนึ่งสำนักงานต่ออายุครบปีได้</w:t>
            </w:r>
          </w:p>
        </w:tc>
      </w:tr>
      <w:tr>
        <w:tc>
          <w:tcPr>
            <w:tcW w:type="dxa" w:w="2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B4 e-Tax</w:t>
            </w:r>
          </w:p>
        </w:tc>
        <w:tc>
          <w:tcPr>
            <w:tcW w:type="dxa" w:w="4346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ส่งสรรพากรอิเล็กทรอนิกส์</w:t>
            </w:r>
          </w:p>
        </w:tc>
        <w:tc>
          <w:tcPr>
            <w:tcW w:type="dxa" w:w="3200"/>
            <w:tcBorders>
              <w:top w:val="single" w:color="D4D9DE" w:sz="4"/>
              <w:left w:val="single" w:color="D4D9DE" w:sz="4"/>
              <w:bottom w:val="single" w:color="D4D9DE" w:sz="4"/>
              <w:right w:val="single" w:color="D4D9DE" w:sz="4"/>
            </w:tcBorders>
            <w:shd w:fill="F7F8FA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rFonts w:ascii="Tahoma" w:cs="Tahoma" w:eastAsia="Tahoma" w:hAnsi="Tahoma"/>
                <w:b w:val="false"/>
                <w:bCs w:val="false"/>
                <w:color w:val="1A2332"/>
                <w:sz w:val="19"/>
                <w:szCs w:val="19"/>
              </w:rPr>
              <w:t xml:space="preserve">มีใบรับจากระบบสรรพากร</w:t>
            </w:r>
          </w:p>
        </w:tc>
      </w:tr>
    </w:tbl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11. ความเสี่ยงที่ต้องยอมรับในเอกสารนี้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แอปนี้ไม่ใช่พินัยกรรม ไม่โอนทรัพย์ การขายต้องพูดแบบนี้ทุกหน้าจ่ายเงิน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สวิตช์คนตายพึ่งเมลและไลน์ ถ้าผู้ใช้กรอกผิด ระบบส่งถูกที่แต่คนผิดได้ แพ็กเกจต้องมีปุ่มทดสอบส่ง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ถ้ารหัสคลังหาย แม้จ่ายครบก็กู้ไม่ได้ ต้องเขียนในใบเสร็จเชิงอรรถหนึ่งบรรทัด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เกณฑ์จด VAT และ e-Tax เปลี่ยนได้ ให้ผู้สอบบัญชีทบทวนทุกปีก่อนต่ออายุสัญญาผู้รับชำระ</w:t>
      </w:r>
    </w:p>
    <w:p>
      <w:pPr>
        <w:pStyle w:val="Heading1"/>
        <w:pBdr>
          <w:bottom w:val="single" w:color="C4A574" w:sz="12" w:space="6"/>
        </w:pBdr>
        <w:spacing w:after="160" w:before="360"/>
      </w:pPr>
      <w:r>
        <w:rPr>
          <w:rFonts w:ascii="Tahoma" w:cs="Tahoma" w:eastAsia="Tahoma" w:hAnsi="Tahoma"/>
          <w:b/>
          <w:bCs/>
          <w:color w:val="0B1F33"/>
          <w:sz w:val="32"/>
          <w:szCs w:val="32"/>
        </w:rPr>
        <w:t xml:space="preserve">12. มติที่ขอจากผู้ก่อตั้ง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รับหลัก ใช้ฟรีบนเครื่อง จ่ายรายปีที่เซิร์ฟเวอร์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รับราคาตั้งต้น Care 1,990 / Estate 4,990 / Counsel 14,900 บาทต่อปี รวม VAT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ห้ามเปิดเพย์วอลล์ก่อนจดบริษัทและใส่ชื่อผู้ควบคุมข้อมูล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Tahoma" w:cs="Tahoma" w:eastAsia="Tahoma" w:hAnsi="Tahoma"/>
          <w:color w:val="1A2332"/>
          <w:sz w:val="21"/>
          <w:szCs w:val="21"/>
        </w:rPr>
        <w:t xml:space="preserve">เริ่มสร้าง B1 หลัง B0 ผ่าน ไม่ทำร้านค้าในแอปก่อนมีใบเสร็จ</w:t>
      </w:r>
    </w:p>
    <w:p>
      <w:pPr>
        <w:spacing w:after="200"/>
      </w:pPr>
    </w:p>
    <w:p>
      <w:pPr>
        <w:spacing w:after="120" w:before="0" w:line="276"/>
      </w:pPr>
      <w:r>
        <w:rPr>
          <w:rFonts w:ascii="Tahoma" w:cs="Tahoma" w:eastAsia="Tahoma" w:hAnsi="Tahoma"/>
          <w:i/>
          <w:iCs/>
          <w:color w:val="5C6B7A"/>
          <w:sz w:val="18"/>
          <w:szCs w:val="18"/>
        </w:rPr>
        <w:t xml:space="preserve">จบเอกสาร  ·  รุ่น 1.0  ·  ใช้เป็นต้นทางงานวิศวกรรมและบัญชี ห้ามเผยแพร่ราคาต่อสาธารณะจนกว่า B0 จะผ่าน</w:t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9DE" w:sz="6" w:space="8"/>
      </w:pBdr>
      <w:spacing w:before="80"/>
    </w:pPr>
    <w:r>
      <w:rPr>
        <w:rFonts w:ascii="Tahoma" w:cs="Tahoma" w:eastAsia="Tahoma" w:hAnsi="Tahoma"/>
        <w:color w:val="5C6B7A"/>
        <w:sz w:val="16"/>
        <w:szCs w:val="16"/>
      </w:rPr>
      <w:t xml:space="preserve">ลับภายในบริษัท  ·  รุ่น 1.0  ·  14 ก.ย. 2569  ·  หน้า </w:t>
    </w:r>
    <w:r>
      <w:rPr>
        <w:rFonts w:ascii="Tahoma" w:cs="Tahoma" w:eastAsia="Tahoma" w:hAnsi="Tahoma"/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4A574" w:sz="8" w:space="8"/>
      </w:pBdr>
      <w:spacing w:after="80"/>
    </w:pPr>
    <w:r>
      <w:rPr>
        <w:rFonts w:ascii="Tahoma" w:cs="Tahoma" w:eastAsia="Tahoma" w:hAnsi="Tahoma"/>
        <w:b/>
        <w:bCs/>
        <w:color w:val="0B1F33"/>
        <w:sz w:val="18"/>
        <w:szCs w:val="18"/>
      </w:rPr>
      <w:t xml:space="preserve">VAULTY  </w:t>
    </w:r>
    <w:r>
      <w:rPr>
        <w:rFonts w:ascii="Tahoma" w:cs="Tahoma" w:eastAsia="Tahoma" w:hAnsi="Tahoma"/>
        <w:color w:val="5C6B7A"/>
        <w:sz w:val="16"/>
        <w:szCs w:val="16"/>
      </w:rPr>
      <w:t xml:space="preserve">Product Requirements Document  ·  Billing &amp; Packages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7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Tahoma" w:cs="Tahoma" w:eastAsia="Tahoma" w:hAnsi="Tahoma"/>
      <w:b/>
      <w:bCs/>
      <w:color w:val="0B1F33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Tahoma" w:cs="Tahoma" w:eastAsia="Tahoma" w:hAnsi="Tahoma"/>
      <w:b/>
      <w:bCs/>
      <w:color w:val="0B1F33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Tahoma" w:cs="Tahoma" w:eastAsia="Tahoma" w:hAnsi="Tahoma"/>
      <w:b/>
      <w:bCs/>
      <w:color w:val="1A233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2026-09-14T07:32:41.112Z</dcterms:created>
  <dcterms:modified xsi:type="dcterms:W3CDTF">2026-09-14T07:32:41.113Z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