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Arial" w:cs="Arial" w:eastAsia="Arial" w:hAnsi="Arial"/>
          <w:sz w:val="50"/>
          <w:szCs w:val="50"/>
          <w:color w:val="auto"/>
        </w:rPr>
        <w:t>Jordan Paperny</w:t>
      </w:r>
    </w:p>
    <w:p>
      <w:pPr>
        <w:spacing w:after="0" w:line="8" w:lineRule="exact"/>
        <w:rPr>
          <w:sz w:val="24"/>
          <w:szCs w:val="24"/>
          <w:color w:val="auto"/>
        </w:rPr>
      </w:pPr>
    </w:p>
    <w:p>
      <w:pPr>
        <w:jc w:val="center"/>
        <w:spacing w:after="0"/>
        <w:rPr>
          <w:rFonts w:ascii="Arial" w:cs="Arial" w:eastAsia="Arial" w:hAnsi="Arial"/>
          <w:sz w:val="20"/>
          <w:szCs w:val="20"/>
          <w:color w:val="auto"/>
        </w:rPr>
      </w:pPr>
      <w:r>
        <w:rPr>
          <w:rFonts w:ascii="Arial" w:cs="Arial" w:eastAsia="Arial" w:hAnsi="Arial"/>
          <w:sz w:val="20"/>
          <w:szCs w:val="20"/>
          <w:color w:val="auto"/>
        </w:rPr>
        <w:t xml:space="preserve">732-485-5560 | </w:t>
      </w:r>
      <w:hyperlink r:id="rId12">
        <w:r>
          <w:rPr>
            <w:rFonts w:ascii="Arial" w:cs="Arial" w:eastAsia="Arial" w:hAnsi="Arial"/>
            <w:sz w:val="20"/>
            <w:szCs w:val="20"/>
            <w:color w:val="auto"/>
          </w:rPr>
          <w:t xml:space="preserve">jpaperny123@gmail.com </w:t>
        </w:r>
      </w:hyperlink>
      <w:r>
        <w:rPr>
          <w:rFonts w:ascii="Arial" w:cs="Arial" w:eastAsia="Arial" w:hAnsi="Arial"/>
          <w:sz w:val="20"/>
          <w:szCs w:val="20"/>
          <w:color w:val="auto"/>
        </w:rPr>
        <w:t xml:space="preserve">| </w:t>
      </w:r>
      <w:hyperlink r:id="rId13">
        <w:r>
          <w:rPr>
            <w:rFonts w:ascii="Arial" w:cs="Arial" w:eastAsia="Arial" w:hAnsi="Arial"/>
            <w:sz w:val="20"/>
            <w:szCs w:val="20"/>
            <w:color w:val="auto"/>
          </w:rPr>
          <w:t>Morganville, NJ</w:t>
        </w:r>
      </w:hyperlink>
    </w:p>
    <w:p>
      <w:pPr>
        <w:spacing w:after="0" w:line="234" w:lineRule="exact"/>
        <w:rPr>
          <w:sz w:val="20"/>
          <w:szCs w:val="20"/>
          <w:color w:val="auto"/>
        </w:rPr>
      </w:pPr>
    </w:p>
    <w:p>
      <w:pPr>
        <w:spacing w:after="0"/>
        <w:rPr>
          <w:sz w:val="20"/>
          <w:szCs w:val="20"/>
          <w:color w:val="auto"/>
        </w:rPr>
      </w:pPr>
      <w:r>
        <w:rPr>
          <w:rFonts w:ascii="Arial" w:cs="Arial" w:eastAsia="Arial" w:hAnsi="Arial"/>
          <w:sz w:val="24"/>
          <w:szCs w:val="24"/>
          <w:color w:val="auto"/>
        </w:rPr>
        <w:t>Intro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9" w:lineRule="exact"/>
        <w:rPr>
          <w:sz w:val="20"/>
          <w:szCs w:val="20"/>
          <w:color w:val="auto"/>
        </w:rPr>
      </w:pPr>
    </w:p>
    <w:p>
      <w:pPr>
        <w:ind w:left="220"/>
        <w:spacing w:after="0" w:line="265" w:lineRule="auto"/>
        <w:rPr>
          <w:sz w:val="20"/>
          <w:szCs w:val="20"/>
          <w:color w:val="auto"/>
        </w:rPr>
      </w:pPr>
      <w:r>
        <w:rPr>
          <w:rFonts w:ascii="Arial" w:hAnsi="Arial"/>
          <w:sz w:val="21"/>
        </w:rPr>
        <w:t>As a Computer Science student with a robust foundation in Python and software development, I specialize in backend development, agent system implementation, and API integration. My experience in performance optimization, infrastructure development, and automated testing aligns with my ability to work independently and learn quickly. With a knack for problem-solving and a basic understanding of AI/ML concepts, I am eager to apply my skills in a role that drives technological advancements through impactful projects.</w:t>
      </w:r>
    </w:p>
    <w:p>
      <w:pPr>
        <w:spacing w:after="0" w:line="74" w:lineRule="exact"/>
        <w:rPr>
          <w:sz w:val="20"/>
          <w:szCs w:val="20"/>
          <w:color w:val="auto"/>
        </w:rPr>
      </w:pPr>
    </w:p>
    <w:p>
      <w:pPr>
        <w:spacing w:after="0"/>
        <w:rPr>
          <w:sz w:val="20"/>
          <w:szCs w:val="20"/>
          <w:color w:val="auto"/>
        </w:rPr>
      </w:pPr>
      <w:r>
        <w:rPr>
          <w:rFonts w:ascii="Arial" w:cs="Arial" w:eastAsia="Arial" w:hAnsi="Arial"/>
          <w:sz w:val="24"/>
          <w:szCs w:val="24"/>
          <w:color w:val="auto"/>
        </w:rPr>
        <w:t>Education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1" w:lineRule="exact"/>
        <w:rPr>
          <w:sz w:val="20"/>
          <w:szCs w:val="20"/>
          <w:color w:val="auto"/>
        </w:rPr>
      </w:pPr>
    </w:p>
    <w:tbl>
      <w:tblPr>
        <w:tblLayout w:type="fixed"/>
        <w:tblInd w:w="220" w:type="dxa"/>
        <w:tblCellMar>
          <w:top w:w="0" w:type="dxa"/>
          <w:left w:w="0" w:type="dxa"/>
          <w:bottom w:w="0" w:type="dxa"/>
          <w:right w:w="0" w:type="dxa"/>
        </w:tblCellMar>
      </w:tblPr>
      <w:tr>
        <w:trPr>
          <w:trHeight w:val="253"/>
        </w:trPr>
        <w:tc>
          <w:tcPr>
            <w:tcW w:w="5840" w:type="dxa"/>
            <w:vAlign w:val="bottom"/>
          </w:tcPr>
          <w:p>
            <w:pPr>
              <w:spacing w:after="0"/>
              <w:rPr>
                <w:sz w:val="20"/>
                <w:szCs w:val="20"/>
                <w:color w:val="auto"/>
              </w:rPr>
            </w:pPr>
            <w:r>
              <w:rPr>
                <w:rFonts w:ascii="Arial" w:cs="Arial" w:eastAsia="Arial" w:hAnsi="Arial"/>
                <w:sz w:val="22"/>
                <w:szCs w:val="22"/>
                <w:color w:val="auto"/>
              </w:rPr>
              <w:t>Rutgers University</w:t>
            </w:r>
          </w:p>
        </w:tc>
        <w:tc>
          <w:tcPr>
            <w:tcW w:w="4660" w:type="dxa"/>
            <w:vAlign w:val="bottom"/>
          </w:tcPr>
          <w:p>
            <w:pPr>
              <w:ind w:left="2520"/>
              <w:spacing w:after="0"/>
              <w:rPr>
                <w:sz w:val="20"/>
                <w:szCs w:val="20"/>
                <w:color w:val="auto"/>
              </w:rPr>
            </w:pPr>
            <w:r>
              <w:rPr>
                <w:rFonts w:ascii="Arial" w:cs="Arial" w:eastAsia="Arial" w:hAnsi="Arial"/>
                <w:sz w:val="22"/>
                <w:szCs w:val="22"/>
                <w:color w:val="auto"/>
                <w:w w:val="94"/>
              </w:rPr>
              <w:t>Sep. 2023 – May 2027</w:t>
            </w:r>
          </w:p>
        </w:tc>
      </w:tr>
      <w:tr>
        <w:trPr>
          <w:trHeight w:val="265"/>
        </w:trPr>
        <w:tc>
          <w:tcPr>
            <w:tcW w:w="5840" w:type="dxa"/>
            <w:vAlign w:val="bottom"/>
          </w:tcPr>
          <w:p>
            <w:pPr>
              <w:spacing w:after="0"/>
              <w:rPr>
                <w:sz w:val="20"/>
                <w:szCs w:val="20"/>
                <w:color w:val="auto"/>
              </w:rPr>
            </w:pPr>
            <w:r>
              <w:rPr>
                <w:rFonts w:ascii="Arial" w:cs="Arial" w:eastAsia="Arial" w:hAnsi="Arial"/>
                <w:sz w:val="20"/>
                <w:szCs w:val="20"/>
                <w:color w:val="auto"/>
              </w:rPr>
              <w:t>Bachelor of Arts in Computer Science</w:t>
            </w:r>
          </w:p>
        </w:tc>
        <w:tc>
          <w:tcPr>
            <w:tcW w:w="4660" w:type="dxa"/>
            <w:vAlign w:val="bottom"/>
          </w:tcPr>
          <w:p>
            <w:pPr>
              <w:ind w:left="2880"/>
              <w:spacing w:after="0"/>
              <w:rPr>
                <w:sz w:val="20"/>
                <w:szCs w:val="20"/>
                <w:color w:val="auto"/>
              </w:rPr>
            </w:pPr>
            <w:r>
              <w:rPr>
                <w:rFonts w:ascii="Arial" w:cs="Arial" w:eastAsia="Arial" w:hAnsi="Arial"/>
                <w:sz w:val="20"/>
                <w:szCs w:val="20"/>
                <w:color w:val="auto"/>
              </w:rPr>
              <w:t>New Brunswick, NJ</w:t>
            </w:r>
          </w:p>
        </w:tc>
      </w:tr>
      <w:tr>
        <w:trPr>
          <w:trHeight w:val="317"/>
        </w:trPr>
        <w:tc>
          <w:tcPr>
            <w:tcW w:w="5840" w:type="dxa"/>
            <w:vAlign w:val="bottom"/>
          </w:tcPr>
          <w:p>
            <w:pPr>
              <w:ind w:left="300"/>
              <w:spacing w:after="0"/>
              <w:rPr>
                <w:sz w:val="20"/>
                <w:szCs w:val="20"/>
                <w:color w:val="auto"/>
              </w:rPr>
            </w:pPr>
            <w:r>
              <w:rPr>
                <w:rFonts w:ascii="Arial" w:cs="Arial" w:eastAsia="Arial" w:hAnsi="Arial"/>
                <w:sz w:val="12"/>
                <w:szCs w:val="12"/>
                <w:color w:val="auto"/>
              </w:rPr>
              <w:t>•</w:t>
            </w:r>
            <w:r>
              <w:rPr>
                <w:rFonts w:ascii="Arial" w:cs="Arial" w:eastAsia="Arial" w:hAnsi="Arial"/>
                <w:sz w:val="19"/>
                <w:szCs w:val="19"/>
                <w:color w:val="auto"/>
              </w:rPr>
              <w:t xml:space="preserve">  Dean’s List: Spring 2025</w:t>
            </w:r>
          </w:p>
        </w:tc>
        <w:tc>
          <w:tcPr>
            <w:tcW w:w="4660" w:type="dxa"/>
            <w:vAlign w:val="bottom"/>
          </w:tcPr>
          <w:p>
            <w:pPr>
              <w:spacing w:after="0"/>
              <w:rPr>
                <w:sz w:val="24"/>
                <w:szCs w:val="24"/>
                <w:color w:val="auto"/>
              </w:rPr>
            </w:pPr>
          </w:p>
        </w:tc>
      </w:tr>
    </w:tbl>
    <w:p>
      <w:pPr>
        <w:spacing w:after="0" w:line="174" w:lineRule="exact"/>
        <w:rPr>
          <w:sz w:val="20"/>
          <w:szCs w:val="20"/>
          <w:color w:val="auto"/>
        </w:rPr>
      </w:pPr>
    </w:p>
    <w:p>
      <w:pPr>
        <w:spacing w:after="0"/>
        <w:rPr>
          <w:sz w:val="20"/>
          <w:szCs w:val="20"/>
          <w:color w:val="auto"/>
        </w:rPr>
      </w:pPr>
      <w:r>
        <w:rPr>
          <w:rFonts w:ascii="Arial" w:cs="Arial" w:eastAsia="Arial" w:hAnsi="Arial"/>
          <w:sz w:val="24"/>
          <w:szCs w:val="24"/>
          <w:color w:val="auto"/>
        </w:rPr>
        <w:t>Relevant Coursework</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84" w:lineRule="exact"/>
        <w:rPr>
          <w:sz w:val="20"/>
          <w:szCs w:val="20"/>
          <w:color w:val="auto"/>
        </w:rPr>
      </w:pPr>
    </w:p>
    <w:tbl>
      <w:tblPr>
        <w:tblLayout w:type="fixed"/>
        <w:tblInd w:w="0" w:type="dxa"/>
        <w:tblCellMar>
          <w:top w:w="0" w:type="dxa"/>
          <w:left w:w="0" w:type="dxa"/>
          <w:bottom w:w="0" w:type="dxa"/>
          <w:right w:w="0" w:type="dxa"/>
        </w:tblCellMar>
      </w:tblPr>
      <w:tr>
        <w:trPr>
          <w:trHeight w:val="274"/>
        </w:trPr>
        <w:tc>
          <w:tcPr>
            <w:tcW w:w="2840" w:type="dxa"/>
            <w:vAlign w:val="bottom"/>
          </w:tcPr>
          <w:p>
            <w:pPr>
              <w:ind w:left="320"/>
              <w:spacing w:after="0"/>
              <w:rPr>
                <w:sz w:val="20"/>
                <w:szCs w:val="20"/>
                <w:color w:val="auto"/>
              </w:rPr>
            </w:pPr>
            <w:r>
              <w:rPr>
                <w:rFonts w:ascii="Arial" w:cs="Arial" w:eastAsia="Arial" w:hAnsi="Arial"/>
                <w:sz w:val="22"/>
                <w:szCs w:val="22"/>
                <w:color w:val="auto"/>
              </w:rPr>
              <w:t>• Data Management for</w:t>
            </w:r>
          </w:p>
        </w:tc>
        <w:tc>
          <w:tcPr>
            <w:tcW w:w="2240" w:type="dxa"/>
            <w:vAlign w:val="bottom"/>
          </w:tcPr>
          <w:p>
            <w:pPr>
              <w:ind w:left="180"/>
              <w:spacing w:after="0"/>
              <w:rPr>
                <w:sz w:val="20"/>
                <w:szCs w:val="20"/>
                <w:color w:val="auto"/>
              </w:rPr>
            </w:pPr>
            <w:r>
              <w:rPr>
                <w:rFonts w:ascii="Arial" w:cs="Arial" w:eastAsia="Arial" w:hAnsi="Arial"/>
                <w:sz w:val="22"/>
                <w:szCs w:val="22"/>
                <w:color w:val="auto"/>
              </w:rPr>
              <w:t>• Computer</w:t>
            </w:r>
          </w:p>
        </w:tc>
        <w:tc>
          <w:tcPr>
            <w:tcW w:w="2860" w:type="dxa"/>
            <w:vAlign w:val="bottom"/>
          </w:tcPr>
          <w:p>
            <w:pPr>
              <w:ind w:left="640"/>
              <w:spacing w:after="0"/>
              <w:rPr>
                <w:sz w:val="20"/>
                <w:szCs w:val="20"/>
                <w:color w:val="auto"/>
              </w:rPr>
            </w:pPr>
            <w:r>
              <w:rPr>
                <w:rFonts w:ascii="Arial" w:cs="Arial" w:eastAsia="Arial" w:hAnsi="Arial"/>
                <w:sz w:val="22"/>
                <w:szCs w:val="22"/>
                <w:color w:val="auto"/>
              </w:rPr>
              <w:t>• Data Structures</w:t>
            </w:r>
          </w:p>
        </w:tc>
        <w:tc>
          <w:tcPr>
            <w:tcW w:w="2880" w:type="dxa"/>
            <w:vAlign w:val="bottom"/>
          </w:tcPr>
          <w:p>
            <w:pPr>
              <w:ind w:left="480"/>
              <w:spacing w:after="0"/>
              <w:rPr>
                <w:sz w:val="20"/>
                <w:szCs w:val="20"/>
                <w:color w:val="auto"/>
              </w:rPr>
            </w:pPr>
            <w:r>
              <w:rPr>
                <w:rFonts w:ascii="Arial" w:cs="Arial" w:eastAsia="Arial" w:hAnsi="Arial"/>
                <w:sz w:val="22"/>
                <w:szCs w:val="22"/>
                <w:color w:val="auto"/>
              </w:rPr>
              <w:t>• Discrete Structures</w:t>
            </w:r>
          </w:p>
        </w:tc>
      </w:tr>
      <w:tr>
        <w:trPr>
          <w:trHeight w:val="257"/>
        </w:trPr>
        <w:tc>
          <w:tcPr>
            <w:tcW w:w="2840" w:type="dxa"/>
            <w:vAlign w:val="bottom"/>
          </w:tcPr>
          <w:p>
            <w:pPr>
              <w:ind w:left="540"/>
              <w:spacing w:after="0"/>
              <w:rPr>
                <w:sz w:val="20"/>
                <w:szCs w:val="20"/>
                <w:color w:val="auto"/>
              </w:rPr>
            </w:pPr>
            <w:r>
              <w:rPr>
                <w:rFonts w:ascii="Arial" w:cs="Arial" w:eastAsia="Arial" w:hAnsi="Arial"/>
                <w:sz w:val="22"/>
                <w:szCs w:val="22"/>
                <w:color w:val="auto"/>
              </w:rPr>
              <w:t>Data Science</w:t>
            </w:r>
          </w:p>
        </w:tc>
        <w:tc>
          <w:tcPr>
            <w:tcW w:w="2240" w:type="dxa"/>
            <w:vAlign w:val="bottom"/>
          </w:tcPr>
          <w:p>
            <w:pPr>
              <w:ind w:left="400"/>
              <w:spacing w:after="0"/>
              <w:rPr>
                <w:sz w:val="20"/>
                <w:szCs w:val="20"/>
                <w:color w:val="auto"/>
              </w:rPr>
            </w:pPr>
            <w:r>
              <w:rPr>
                <w:rFonts w:ascii="Arial" w:cs="Arial" w:eastAsia="Arial" w:hAnsi="Arial"/>
                <w:sz w:val="22"/>
                <w:szCs w:val="22"/>
                <w:color w:val="auto"/>
              </w:rPr>
              <w:t>Architecture</w:t>
            </w:r>
          </w:p>
        </w:tc>
        <w:tc>
          <w:tcPr>
            <w:tcW w:w="2860" w:type="dxa"/>
            <w:vAlign w:val="bottom"/>
          </w:tcPr>
          <w:p>
            <w:pPr>
              <w:spacing w:after="0"/>
              <w:rPr>
                <w:sz w:val="22"/>
                <w:szCs w:val="22"/>
                <w:color w:val="auto"/>
              </w:rPr>
            </w:pPr>
          </w:p>
        </w:tc>
        <w:tc>
          <w:tcPr>
            <w:tcW w:w="2880" w:type="dxa"/>
            <w:vAlign w:val="bottom"/>
          </w:tcPr>
          <w:p>
            <w:pPr>
              <w:spacing w:after="0"/>
              <w:rPr>
                <w:sz w:val="22"/>
                <w:szCs w:val="22"/>
                <w:color w:val="auto"/>
              </w:rPr>
            </w:pPr>
          </w:p>
        </w:tc>
      </w:tr>
      <w:tr>
        <w:trPr>
          <w:trHeight w:val="353"/>
        </w:trPr>
        <w:tc>
          <w:tcPr>
            <w:tcW w:w="2840" w:type="dxa"/>
            <w:vAlign w:val="bottom"/>
          </w:tcPr>
          <w:p>
            <w:pPr>
              <w:spacing w:after="0"/>
              <w:rPr>
                <w:sz w:val="20"/>
                <w:szCs w:val="20"/>
                <w:color w:val="auto"/>
              </w:rPr>
            </w:pPr>
            <w:r>
              <w:rPr>
                <w:rFonts w:ascii="Arial" w:cs="Arial" w:eastAsia="Arial" w:hAnsi="Arial"/>
                <w:sz w:val="24"/>
                <w:szCs w:val="24"/>
                <w:color w:val="auto"/>
              </w:rPr>
              <w:t>Experience</w:t>
            </w:r>
          </w:p>
        </w:tc>
        <w:tc>
          <w:tcPr>
            <w:tcW w:w="2240" w:type="dxa"/>
            <w:vAlign w:val="bottom"/>
          </w:tcPr>
          <w:p>
            <w:pPr>
              <w:spacing w:after="0"/>
              <w:rPr>
                <w:sz w:val="24"/>
                <w:szCs w:val="24"/>
                <w:color w:val="auto"/>
              </w:rPr>
            </w:pPr>
          </w:p>
        </w:tc>
        <w:tc>
          <w:tcPr>
            <w:tcW w:w="2860" w:type="dxa"/>
            <w:vAlign w:val="bottom"/>
          </w:tcPr>
          <w:p>
            <w:pPr>
              <w:spacing w:after="0"/>
              <w:rPr>
                <w:sz w:val="24"/>
                <w:szCs w:val="24"/>
                <w:color w:val="auto"/>
              </w:rPr>
            </w:pPr>
          </w:p>
        </w:tc>
        <w:tc>
          <w:tcPr>
            <w:tcW w:w="2880" w:type="dxa"/>
            <w:vAlign w:val="bottom"/>
          </w:tcPr>
          <w:p>
            <w:pPr>
              <w:spacing w:after="0"/>
              <w:rPr>
                <w:sz w:val="24"/>
                <w:szCs w:val="24"/>
                <w:color w:val="auto"/>
              </w:rPr>
            </w:pPr>
          </w:p>
        </w:tc>
      </w:tr>
      <w:tr>
        <w:trPr>
          <w:trHeight w:val="26"/>
        </w:trPr>
        <w:tc>
          <w:tcPr>
            <w:tcW w:w="7940" w:type="dxa"/>
            <w:vAlign w:val="bottom"/>
            <w:tcBorders>
              <w:bottom w:val="single" w:sz="8" w:color="auto"/>
            </w:tcBorders>
            <w:gridSpan w:val="3"/>
          </w:tcPr>
          <w:p>
            <w:pPr>
              <w:spacing w:after="0"/>
              <w:rPr>
                <w:sz w:val="2"/>
                <w:szCs w:val="2"/>
                <w:color w:val="auto"/>
              </w:rPr>
            </w:pPr>
          </w:p>
        </w:tc>
        <w:tc>
          <w:tcPr>
            <w:tcW w:w="2880" w:type="dxa"/>
            <w:vAlign w:val="bottom"/>
            <w:tcBorders>
              <w:bottom w:val="single" w:sz="8" w:color="auto"/>
            </w:tcBorders>
          </w:tcPr>
          <w:p>
            <w:pPr>
              <w:spacing w:after="0"/>
              <w:rPr>
                <w:sz w:val="2"/>
                <w:szCs w:val="2"/>
                <w:color w:val="auto"/>
              </w:rPr>
            </w:pPr>
          </w:p>
        </w:tc>
      </w:tr>
      <w:tr>
        <w:trPr>
          <w:trHeight w:val="308"/>
        </w:trPr>
        <w:tc>
          <w:tcPr>
            <w:tcW w:w="7940" w:type="dxa"/>
            <w:vAlign w:val="bottom"/>
            <w:gridSpan w:val="3"/>
          </w:tcPr>
          <w:p>
            <w:pPr>
              <w:ind w:left="220"/>
              <w:spacing w:after="0"/>
              <w:rPr>
                <w:sz w:val="20"/>
                <w:szCs w:val="20"/>
                <w:color w:val="auto"/>
              </w:rPr>
            </w:pPr>
            <w:r>
              <w:rPr>
                <w:rFonts w:ascii="Arial" w:cs="Arial" w:eastAsia="Arial" w:hAnsi="Arial"/>
                <w:sz w:val="22"/>
                <w:szCs w:val="22"/>
                <w:color w:val="auto"/>
              </w:rPr>
              <w:t>Flight Software Team — Space Technology Association</w:t>
            </w:r>
          </w:p>
        </w:tc>
        <w:tc>
          <w:tcPr>
            <w:tcW w:w="2880" w:type="dxa"/>
            <w:vAlign w:val="bottom"/>
          </w:tcPr>
          <w:p>
            <w:pPr>
              <w:ind w:left="620"/>
              <w:spacing w:after="0"/>
              <w:rPr>
                <w:sz w:val="20"/>
                <w:szCs w:val="20"/>
                <w:color w:val="auto"/>
              </w:rPr>
            </w:pPr>
            <w:r>
              <w:rPr>
                <w:rFonts w:ascii="Arial" w:cs="Arial" w:eastAsia="Arial" w:hAnsi="Arial"/>
                <w:sz w:val="22"/>
                <w:szCs w:val="22"/>
                <w:color w:val="auto"/>
              </w:rPr>
              <w:t>Sep. 2023 – Jan. 2024</w:t>
            </w:r>
          </w:p>
        </w:tc>
      </w:tr>
      <w:tr>
        <w:trPr>
          <w:trHeight w:val="265"/>
        </w:trPr>
        <w:tc>
          <w:tcPr>
            <w:tcW w:w="2840" w:type="dxa"/>
            <w:vAlign w:val="bottom"/>
          </w:tcPr>
          <w:p>
            <w:pPr>
              <w:ind w:left="220"/>
              <w:spacing w:after="0"/>
              <w:rPr>
                <w:sz w:val="20"/>
                <w:szCs w:val="20"/>
                <w:color w:val="auto"/>
              </w:rPr>
            </w:pPr>
            <w:r>
              <w:rPr>
                <w:rFonts w:ascii="Arial" w:cs="Arial" w:eastAsia="Arial" w:hAnsi="Arial"/>
                <w:sz w:val="20"/>
                <w:szCs w:val="20"/>
                <w:color w:val="auto"/>
              </w:rPr>
              <w:t>Rutgers University</w:t>
            </w:r>
          </w:p>
        </w:tc>
        <w:tc>
          <w:tcPr>
            <w:tcW w:w="2240" w:type="dxa"/>
            <w:vAlign w:val="bottom"/>
          </w:tcPr>
          <w:p>
            <w:pPr>
              <w:spacing w:after="0"/>
              <w:rPr>
                <w:sz w:val="23"/>
                <w:szCs w:val="23"/>
                <w:color w:val="auto"/>
              </w:rPr>
            </w:pPr>
          </w:p>
        </w:tc>
        <w:tc>
          <w:tcPr>
            <w:tcW w:w="2860" w:type="dxa"/>
            <w:vAlign w:val="bottom"/>
          </w:tcPr>
          <w:p>
            <w:pPr>
              <w:spacing w:after="0"/>
              <w:rPr>
                <w:sz w:val="23"/>
                <w:szCs w:val="23"/>
                <w:color w:val="auto"/>
              </w:rPr>
            </w:pPr>
          </w:p>
        </w:tc>
        <w:tc>
          <w:tcPr>
            <w:tcW w:w="2880" w:type="dxa"/>
            <w:vAlign w:val="bottom"/>
          </w:tcPr>
          <w:p>
            <w:pPr>
              <w:ind w:left="1000"/>
              <w:spacing w:after="0"/>
              <w:rPr>
                <w:sz w:val="20"/>
                <w:szCs w:val="20"/>
                <w:color w:val="auto"/>
              </w:rPr>
            </w:pPr>
            <w:r>
              <w:rPr>
                <w:rFonts w:ascii="Arial" w:cs="Arial" w:eastAsia="Arial" w:hAnsi="Arial"/>
                <w:sz w:val="20"/>
                <w:szCs w:val="20"/>
                <w:color w:val="auto"/>
              </w:rPr>
              <w:t>New Brunswick, NJ</w:t>
            </w:r>
          </w:p>
        </w:tc>
      </w:tr>
    </w:tbl>
    <w:p>
      <w:pPr>
        <w:spacing w:after="0" w:line="83" w:lineRule="exact"/>
        <w:rPr>
          <w:sz w:val="20"/>
          <w:szCs w:val="20"/>
          <w:color w:val="auto"/>
        </w:rPr>
      </w:pPr>
    </w:p>
    <w:p>
      <w:pPr>
        <w:ind w:left="700" w:right="12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Integrated and utilized NASA Core Flight Software within the flight software subteam to build and manage a CubeSat using reusable flight software systems usingC and C++.</w:t>
      </w:r>
    </w:p>
    <w:p>
      <w:pPr>
        <w:spacing w:after="0" w:line="83" w:lineRule="exact"/>
        <w:rPr>
          <w:rFonts w:ascii="Arial" w:cs="Arial" w:eastAsia="Arial" w:hAnsi="Arial"/>
          <w:sz w:val="12"/>
          <w:szCs w:val="12"/>
          <w:color w:val="auto"/>
        </w:rPr>
      </w:pPr>
    </w:p>
    <w:p>
      <w:pPr>
        <w:ind w:left="700" w:right="100" w:hanging="189"/>
        <w:spacing w:after="0" w:line="227" w:lineRule="auto"/>
        <w:tabs>
          <w:tab w:leader="none" w:pos="700" w:val="left"/>
        </w:tabs>
        <w:numPr>
          <w:ilvl w:val="0"/>
          <w:numId w:val="1"/>
        </w:numPr>
        <w:rPr>
          <w:rFonts w:ascii="Arial" w:cs="Arial" w:eastAsia="Arial" w:hAnsi="Arial"/>
          <w:sz w:val="12"/>
          <w:szCs w:val="12"/>
          <w:color w:val="auto"/>
        </w:rPr>
      </w:pPr>
      <w:r>
        <w:rPr>
          <w:rFonts w:ascii="Arial" w:cs="Arial" w:eastAsia="Arial" w:hAnsi="Arial"/>
          <w:sz w:val="20"/>
          <w:szCs w:val="20"/>
          <w:color w:val="auto"/>
        </w:rPr>
        <w:t>Worked collaboratively to create sophisticated simulations for programs, enabling accurate and efficient analysis of satellite operations.</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1"/>
        </w:numPr>
        <w:rPr>
          <w:rFonts w:ascii="Arial" w:cs="Arial" w:eastAsia="Arial" w:hAnsi="Arial"/>
          <w:sz w:val="11"/>
          <w:szCs w:val="11"/>
          <w:color w:val="auto"/>
        </w:rPr>
      </w:pPr>
      <w:r>
        <w:rPr>
          <w:rFonts w:ascii="Arial" w:hAnsi="Arial"/>
          <w:sz w:val="19"/>
        </w:rPr>
        <w:t>Engineered and deployed advanced Python-based software solutions, optimizing orbit and access scenario modeling, which significantly improved system performance and efficiency in line with modern backend development practices.</w:t>
      </w:r>
    </w:p>
    <w:p>
      <w:pPr>
        <w:spacing w:after="0" w:line="152" w:lineRule="exact"/>
        <w:rPr>
          <w:sz w:val="20"/>
          <w:szCs w:val="20"/>
          <w:color w:val="auto"/>
        </w:rPr>
      </w:pPr>
    </w:p>
    <w:p>
      <w:pPr>
        <w:spacing w:after="0"/>
        <w:rPr>
          <w:sz w:val="20"/>
          <w:szCs w:val="20"/>
          <w:color w:val="auto"/>
        </w:rPr>
      </w:pPr>
      <w:r>
        <w:rPr>
          <w:rFonts w:ascii="Arial" w:cs="Arial" w:eastAsia="Arial" w:hAnsi="Arial"/>
          <w:sz w:val="24"/>
          <w:szCs w:val="24"/>
          <w:color w:val="auto"/>
        </w:rPr>
        <w:t>Projects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132" w:lineRule="exact"/>
        <w:rPr>
          <w:sz w:val="20"/>
          <w:szCs w:val="20"/>
          <w:color w:val="auto"/>
        </w:rPr>
      </w:pPr>
    </w:p>
    <w:p>
      <w:pPr>
        <w:ind w:left="220"/>
        <w:spacing w:after="0"/>
        <w:tabs>
          <w:tab w:leader="none" w:pos="8300" w:val="left"/>
        </w:tabs>
        <w:rPr>
          <w:sz w:val="20"/>
          <w:szCs w:val="20"/>
          <w:color w:val="auto"/>
        </w:rPr>
      </w:pPr>
      <w:r>
        <w:rPr>
          <w:rFonts w:ascii="Arial" w:cs="Arial" w:eastAsia="Arial" w:hAnsi="Arial"/>
          <w:sz w:val="20"/>
          <w:szCs w:val="20"/>
          <w:color w:val="auto"/>
        </w:rPr>
        <w:t>Tide | Python, VS Code, Pygame, NumPy</w:t>
      </w:r>
      <w:r>
        <w:rPr>
          <w:sz w:val="20"/>
          <w:szCs w:val="20"/>
          <w:color w:val="auto"/>
        </w:rPr>
        <w:tab/>
      </w:r>
      <w:r>
        <w:rPr>
          <w:rFonts w:ascii="Arial" w:cs="Arial" w:eastAsia="Arial" w:hAnsi="Arial"/>
          <w:sz w:val="21"/>
          <w:szCs w:val="21"/>
          <w:color w:val="auto"/>
        </w:rPr>
        <w:t>July 2024 – August 2024</w:t>
      </w:r>
    </w:p>
    <w:p>
      <w:pPr>
        <w:spacing w:after="0" w:line="31" w:lineRule="exact"/>
        <w:rPr>
          <w:sz w:val="20"/>
          <w:szCs w:val="20"/>
          <w:color w:val="auto"/>
        </w:rPr>
      </w:pPr>
    </w:p>
    <w:p>
      <w:pPr>
        <w:ind w:left="700" w:hanging="189"/>
        <w:spacing w:after="0"/>
        <w:tabs>
          <w:tab w:leader="none" w:pos="700" w:val="left"/>
        </w:tabs>
        <w:numPr>
          <w:ilvl w:val="0"/>
          <w:numId w:val="2"/>
        </w:numPr>
        <w:rPr>
          <w:rFonts w:ascii="Arial" w:cs="Arial" w:eastAsia="Arial" w:hAnsi="Arial"/>
          <w:sz w:val="12"/>
          <w:szCs w:val="12"/>
          <w:color w:val="auto"/>
        </w:rPr>
      </w:pPr>
      <w:r>
        <w:rPr>
          <w:rFonts w:ascii="Arial" w:hAnsi="Arial"/>
          <w:sz w:val="20"/>
        </w:rPr>
        <w:t>Engineered an interactive 2D space shooter game with Python, incorporating backend development, API integration, performance optimization, and automated testing, demonstrating strong programming skills and problem-solving abilities.</w:t>
      </w:r>
    </w:p>
    <w:p>
      <w:pPr>
        <w:spacing w:after="0" w:line="82" w:lineRule="exact"/>
        <w:rPr>
          <w:rFonts w:ascii="Arial" w:cs="Arial" w:eastAsia="Arial" w:hAnsi="Arial"/>
          <w:sz w:val="12"/>
          <w:szCs w:val="12"/>
          <w:color w:val="auto"/>
        </w:rPr>
      </w:pPr>
    </w:p>
    <w:p>
      <w:pPr>
        <w:ind w:left="700" w:right="180" w:hanging="189"/>
        <w:spacing w:after="0" w:line="227" w:lineRule="auto"/>
        <w:tabs>
          <w:tab w:leader="none" w:pos="700" w:val="left"/>
        </w:tabs>
        <w:numPr>
          <w:ilvl w:val="0"/>
          <w:numId w:val="2"/>
        </w:numPr>
        <w:rPr>
          <w:rFonts w:ascii="Arial" w:cs="Arial" w:eastAsia="Arial" w:hAnsi="Arial"/>
          <w:sz w:val="12"/>
          <w:szCs w:val="12"/>
          <w:color w:val="auto"/>
        </w:rPr>
      </w:pPr>
      <w:r>
        <w:rPr>
          <w:rFonts w:ascii="Arial" w:cs="Arial" w:eastAsia="Arial" w:hAnsi="Arial"/>
          <w:sz w:val="20"/>
          <w:szCs w:val="20"/>
          <w:color w:val="auto"/>
        </w:rPr>
        <w:t>Employed the Pygame library to handle game mechanics, including render graphics, managing player input, and implementing game logic.</w:t>
      </w:r>
    </w:p>
    <w:p>
      <w:pPr>
        <w:spacing w:after="0" w:line="60" w:lineRule="exact"/>
        <w:rPr>
          <w:rFonts w:ascii="Arial" w:cs="Arial" w:eastAsia="Arial" w:hAnsi="Arial"/>
          <w:sz w:val="12"/>
          <w:szCs w:val="12"/>
          <w:color w:val="auto"/>
        </w:rPr>
      </w:pPr>
    </w:p>
    <w:p>
      <w:pPr>
        <w:ind w:left="700" w:hanging="189"/>
        <w:spacing w:after="0"/>
        <w:tabs>
          <w:tab w:leader="none" w:pos="700" w:val="left"/>
        </w:tabs>
        <w:numPr>
          <w:ilvl w:val="0"/>
          <w:numId w:val="2"/>
        </w:numPr>
        <w:rPr>
          <w:rFonts w:ascii="Arial" w:cs="Arial" w:eastAsia="Arial" w:hAnsi="Arial"/>
          <w:sz w:val="11"/>
          <w:szCs w:val="11"/>
          <w:color w:val="auto"/>
        </w:rPr>
      </w:pPr>
      <w:r>
        <w:rPr>
          <w:rFonts w:ascii="Arial" w:hAnsi="Arial"/>
          <w:sz w:val="19"/>
        </w:rPr>
        <w:t>Developed and incorporated an efficient user interface using Python and modern frameworks, optimizing player experience and enhancing system performance.</w:t>
      </w:r>
    </w:p>
    <w:p>
      <w:pPr>
        <w:spacing w:after="0" w:line="165" w:lineRule="exact"/>
        <w:rPr>
          <w:sz w:val="20"/>
          <w:szCs w:val="20"/>
          <w:color w:val="auto"/>
        </w:rPr>
      </w:pPr>
    </w:p>
    <w:p>
      <w:pPr>
        <w:ind w:left="220"/>
        <w:spacing w:after="0"/>
        <w:tabs>
          <w:tab w:leader="none" w:pos="8480" w:val="left"/>
        </w:tabs>
        <w:rPr>
          <w:sz w:val="20"/>
          <w:szCs w:val="20"/>
          <w:color w:val="auto"/>
        </w:rPr>
      </w:pPr>
      <w:r>
        <w:rPr>
          <w:rFonts w:ascii="Arial" w:cs="Arial" w:eastAsia="Arial" w:hAnsi="Arial"/>
          <w:sz w:val="20"/>
          <w:szCs w:val="20"/>
          <w:color w:val="auto"/>
        </w:rPr>
        <w:t>Forensic DNA Analysis System | Java, Maven, Eclipse</w:t>
      </w:r>
      <w:r>
        <w:rPr>
          <w:sz w:val="20"/>
          <w:szCs w:val="20"/>
          <w:color w:val="auto"/>
        </w:rPr>
        <w:tab/>
      </w:r>
      <w:r>
        <w:rPr>
          <w:rFonts w:ascii="Arial" w:cs="Arial" w:eastAsia="Arial" w:hAnsi="Arial"/>
          <w:sz w:val="21"/>
          <w:szCs w:val="21"/>
          <w:color w:val="auto"/>
        </w:rPr>
        <w:t>April 2024 – May 2024</w:t>
      </w:r>
    </w:p>
    <w:p>
      <w:pPr>
        <w:spacing w:after="0" w:line="31" w:lineRule="exact"/>
        <w:rPr>
          <w:sz w:val="20"/>
          <w:szCs w:val="20"/>
          <w:color w:val="auto"/>
        </w:rPr>
      </w:pPr>
    </w:p>
    <w:p>
      <w:pPr>
        <w:ind w:left="700" w:hanging="189"/>
        <w:spacing w:after="0"/>
        <w:tabs>
          <w:tab w:leader="none" w:pos="700" w:val="left"/>
        </w:tabs>
        <w:numPr>
          <w:ilvl w:val="0"/>
          <w:numId w:val="3"/>
        </w:numPr>
        <w:rPr>
          <w:rFonts w:ascii="Arial" w:cs="Arial" w:eastAsia="Arial" w:hAnsi="Arial"/>
          <w:sz w:val="12"/>
          <w:szCs w:val="12"/>
          <w:color w:val="auto"/>
        </w:rPr>
      </w:pPr>
      <w:r>
        <w:rPr>
          <w:rFonts w:ascii="Arial" w:hAnsi="Arial"/>
          <w:sz w:val="20"/>
        </w:rPr>
        <w:t>Engineered and implemented a high-performance Java-based system for managing complex DNA data in forensic analysis, exhibiting strong problem-solving skills and a deep understanding of backend development principles.</w:t>
      </w:r>
    </w:p>
    <w:p>
      <w:pPr>
        <w:spacing w:after="0" w:line="82" w:lineRule="exact"/>
        <w:rPr>
          <w:rFonts w:ascii="Arial" w:cs="Arial" w:eastAsia="Arial" w:hAnsi="Arial"/>
          <w:sz w:val="12"/>
          <w:szCs w:val="12"/>
          <w:color w:val="auto"/>
        </w:rPr>
      </w:pPr>
    </w:p>
    <w:p>
      <w:pPr>
        <w:ind w:left="700" w:right="140" w:hanging="189"/>
        <w:spacing w:after="0" w:line="227" w:lineRule="auto"/>
        <w:tabs>
          <w:tab w:leader="none" w:pos="700" w:val="left"/>
        </w:tabs>
        <w:numPr>
          <w:ilvl w:val="0"/>
          <w:numId w:val="3"/>
        </w:numPr>
        <w:rPr>
          <w:rFonts w:ascii="Arial" w:cs="Arial" w:eastAsia="Arial" w:hAnsi="Arial"/>
          <w:sz w:val="12"/>
          <w:szCs w:val="12"/>
          <w:color w:val="auto"/>
        </w:rPr>
      </w:pPr>
      <w:r>
        <w:rPr>
          <w:rFonts w:ascii="Arial" w:cs="Arial" w:eastAsia="Arial" w:hAnsi="Arial"/>
          <w:sz w:val="20"/>
          <w:szCs w:val="20"/>
          <w:color w:val="auto"/>
        </w:rPr>
        <w:t>Enabled the use of data structure algorithms to efficiently organize and analyze genetic profiles, designed for applications in law enforcement and genetic research</w:t>
      </w:r>
    </w:p>
    <w:p>
      <w:pPr>
        <w:spacing w:after="0" w:line="213" w:lineRule="exact"/>
        <w:rPr>
          <w:sz w:val="20"/>
          <w:szCs w:val="20"/>
          <w:color w:val="auto"/>
        </w:rPr>
      </w:pPr>
    </w:p>
    <w:p>
      <w:pPr>
        <w:spacing w:after="0"/>
        <w:rPr>
          <w:sz w:val="20"/>
          <w:szCs w:val="20"/>
          <w:color w:val="auto"/>
        </w:rPr>
      </w:pPr>
      <w:r>
        <w:rPr>
          <w:rFonts w:ascii="Arial" w:cs="Arial" w:eastAsia="Arial" w:hAnsi="Arial"/>
          <w:sz w:val="24"/>
          <w:szCs w:val="24"/>
          <w:color w:val="auto"/>
        </w:rPr>
        <w:t>Technical Skills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18415</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45pt" to="540pt,1.45pt" o:allowincell="f" strokecolor="#000000" strokeweight="0.398pt"/>
            </w:pict>
          </mc:Fallback>
        </mc:AlternateContent>
      </w:r>
    </w:p>
    <w:p>
      <w:pPr>
        <w:spacing w:after="0" w:line="98"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Languages: Java, Python, SQL, R, C/C++, JavaScript, HTML, CSS, LaTeX</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Frameworks: React.js, Flask</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Developer Tools: Microsoft Office Suite, Linux, VS Code, IntelliJ, Eclipse, Tableau, Git, Maven, PyTest</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Libraries: JQuery, JUnit, Pygame, NumPy, Pandas</w:t>
      </w:r>
    </w:p>
    <w:p>
      <w:pPr>
        <w:spacing w:after="0" w:line="9" w:lineRule="exact"/>
        <w:rPr>
          <w:sz w:val="20"/>
          <w:szCs w:val="20"/>
          <w:color w:val="auto"/>
        </w:rPr>
      </w:pPr>
    </w:p>
    <w:p>
      <w:pPr>
        <w:ind w:left="220"/>
        <w:spacing w:after="0"/>
        <w:rPr>
          <w:sz w:val="20"/>
          <w:szCs w:val="20"/>
          <w:color w:val="auto"/>
        </w:rPr>
      </w:pPr>
      <w:r>
        <w:rPr>
          <w:rFonts w:ascii="Arial" w:cs="Arial" w:eastAsia="Arial" w:hAnsi="Arial"/>
          <w:sz w:val="20"/>
          <w:szCs w:val="20"/>
          <w:color w:val="auto"/>
        </w:rPr>
        <w:t>Certifications: JavaScript Algorithms and Data Structures</w:t>
      </w:r>
    </w:p>
    <w:sectPr>
      <w:pgSz w:w="12240" w:h="15840" w:orient="portrait"/>
      <w:cols w:equalWidth="0" w:num="1">
        <w:col w:w="10800"/>
      </w:cols>
      <w:pgMar w:left="720" w:top="613" w:right="7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mailto:x@x.com" TargetMode="External"/><Relationship Id="rId13" Type="http://schemas.openxmlformats.org/officeDocument/2006/relationships/hyperlink" Target="https://github.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2025-06-13T19:11:01Z</dcterms:created>
  <dcterms:modified xsi:type="dcterms:W3CDTF">2025-06-13T19:11:01Z</dcterms:modified>
</cp:coreProperties>
</file>