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Results-driven software engineer with a focus on developing scalable web applications and a strong background in full-stack development. Dedicated to writing clean, efficient code and staying current with the latest technologies. Experienced in working within agile development environments and adept at collaborating with cross-functional teams. Proficient in Python and have a solid understanding of object-oriented programming, relational databases, and software version control. Excited about the opportunity to contribute to a global leader in fund services and leverage my skills to deliver innovative solutions for complex fund structures.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