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with a proven track record of developing innovative solutions for network systems and machine learning applications. Skilled in writing clean and efficient code to create scalable web applications, aligning with the commitment to technology leadership and innovation. Strong communication and presentation abilities contribute to a collaborative and inclusive work environment, fostering creativity and risk-taking for impactful results.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