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77AB" w14:textId="237B6069" w:rsidR="004E529F" w:rsidRDefault="004E529F" w:rsidP="0092509C">
      <w:pPr>
        <w:spacing w:line="360" w:lineRule="auto"/>
        <w:jc w:val="both"/>
        <w:rPr>
          <w:b/>
          <w:bCs/>
        </w:rPr>
      </w:pPr>
      <w:r w:rsidRPr="5564E783">
        <w:rPr>
          <w:b/>
          <w:bCs/>
        </w:rPr>
        <w:t>Global Perspective on the Use of Artificial Intelligence in Medical Imaging for Cancer Studies:</w:t>
      </w:r>
      <w:r w:rsidR="008D21D7">
        <w:rPr>
          <w:b/>
          <w:bCs/>
        </w:rPr>
        <w:t xml:space="preserve"> An Umbrella Review of</w:t>
      </w:r>
      <w:r w:rsidRPr="5564E783">
        <w:rPr>
          <w:b/>
          <w:bCs/>
        </w:rPr>
        <w:t xml:space="preserve"> Systematic Review and Meta-Analys</w:t>
      </w:r>
      <w:r w:rsidR="00356414">
        <w:rPr>
          <w:b/>
          <w:bCs/>
        </w:rPr>
        <w:t>es</w:t>
      </w:r>
    </w:p>
    <w:p w14:paraId="21697E1F" w14:textId="50544F0A" w:rsidR="0061015E" w:rsidRDefault="00AB3BCE" w:rsidP="0092509C">
      <w:pPr>
        <w:spacing w:line="360" w:lineRule="auto"/>
        <w:jc w:val="both"/>
        <w:rPr>
          <w:b/>
          <w:bCs/>
          <w:lang w:val="it-IT"/>
        </w:rPr>
      </w:pPr>
      <w:r w:rsidRPr="5564E783">
        <w:rPr>
          <w:b/>
          <w:bCs/>
          <w:lang w:val="it-IT"/>
        </w:rPr>
        <w:t xml:space="preserve">Author’s: </w:t>
      </w:r>
      <w:r w:rsidR="0061015E" w:rsidRPr="5564E783">
        <w:rPr>
          <w:b/>
          <w:bCs/>
          <w:lang w:val="it-IT"/>
        </w:rPr>
        <w:t xml:space="preserve">Jiregna Olani Kedida, </w:t>
      </w:r>
      <w:r w:rsidR="00850B43" w:rsidRPr="5564E783">
        <w:rPr>
          <w:b/>
          <w:bCs/>
          <w:lang w:val="it-IT"/>
        </w:rPr>
        <w:t>Tawadod</w:t>
      </w:r>
      <w:r w:rsidR="00B40E79" w:rsidRPr="5564E783">
        <w:rPr>
          <w:b/>
          <w:bCs/>
          <w:lang w:val="it-IT"/>
        </w:rPr>
        <w:t xml:space="preserve"> Abdelgader</w:t>
      </w:r>
      <w:r w:rsidR="00F72DE0" w:rsidRPr="5564E783">
        <w:rPr>
          <w:b/>
          <w:bCs/>
          <w:lang w:val="it-IT"/>
        </w:rPr>
        <w:t>,</w:t>
      </w:r>
      <w:r w:rsidR="000A661B" w:rsidRPr="5564E783">
        <w:rPr>
          <w:b/>
          <w:bCs/>
          <w:lang w:val="it-IT"/>
        </w:rPr>
        <w:t xml:space="preserve"> </w:t>
      </w:r>
      <w:r w:rsidR="0061015E" w:rsidRPr="5564E783">
        <w:rPr>
          <w:b/>
          <w:bCs/>
          <w:lang w:val="it-IT"/>
        </w:rPr>
        <w:t>Corrado Lanera</w:t>
      </w:r>
      <w:r w:rsidR="7295BB9B" w:rsidRPr="5564E783">
        <w:rPr>
          <w:b/>
          <w:bCs/>
          <w:lang w:val="it-IT"/>
        </w:rPr>
        <w:t>, Dario Gregori, Honoria Ocagli</w:t>
      </w:r>
    </w:p>
    <w:p w14:paraId="1F4BC6DC" w14:textId="5E9CB84E" w:rsidR="005866B8" w:rsidRPr="004E529F" w:rsidRDefault="00343DC3" w:rsidP="004E529F">
      <w:pPr>
        <w:spacing w:line="360" w:lineRule="auto"/>
        <w:jc w:val="center"/>
        <w:rPr>
          <w:b/>
          <w:bCs/>
          <w:sz w:val="28"/>
          <w:szCs w:val="28"/>
          <w:u w:val="single"/>
        </w:rPr>
      </w:pPr>
      <w:r w:rsidRPr="004E529F">
        <w:rPr>
          <w:b/>
          <w:bCs/>
          <w:sz w:val="28"/>
          <w:szCs w:val="28"/>
          <w:u w:val="single"/>
        </w:rPr>
        <w:t>Abstract</w:t>
      </w:r>
    </w:p>
    <w:p w14:paraId="075A811E" w14:textId="7604257C" w:rsidR="00DD187B" w:rsidRDefault="00DD187B" w:rsidP="00DA6B4C">
      <w:pPr>
        <w:spacing w:line="360" w:lineRule="auto"/>
        <w:jc w:val="both"/>
      </w:pPr>
      <w:r w:rsidRPr="00DD187B">
        <w:rPr>
          <w:b/>
          <w:bCs/>
        </w:rPr>
        <w:t>Introduction:</w:t>
      </w:r>
      <w:r w:rsidR="00156B9D">
        <w:rPr>
          <w:b/>
          <w:bCs/>
        </w:rPr>
        <w:t xml:space="preserve"> </w:t>
      </w:r>
      <w:r w:rsidR="004C1A5F">
        <w:t>Artificial intelligence (AI)</w:t>
      </w:r>
      <w:r w:rsidR="000B2091">
        <w:t xml:space="preserve"> has emerged as a transformative </w:t>
      </w:r>
      <w:r w:rsidR="00597E5E">
        <w:t>driv</w:t>
      </w:r>
      <w:r w:rsidR="00715BE9">
        <w:t>ing force</w:t>
      </w:r>
      <w:r w:rsidR="00151940">
        <w:t xml:space="preserve"> </w:t>
      </w:r>
      <w:r w:rsidR="00597E5E">
        <w:t>in healthcare</w:t>
      </w:r>
      <w:r w:rsidR="00AA1C41">
        <w:t xml:space="preserve">, particularly in medical imaging. </w:t>
      </w:r>
      <w:r w:rsidR="00DA6B4C">
        <w:t>With</w:t>
      </w:r>
      <w:r w:rsidR="009F0C91">
        <w:t xml:space="preserve"> the rapid growth of AI </w:t>
      </w:r>
      <w:r w:rsidR="00976872">
        <w:t xml:space="preserve">research in cancer imaging </w:t>
      </w:r>
      <w:r w:rsidR="008E39A8">
        <w:t>and its increasing implementation in clinical environments</w:t>
      </w:r>
      <w:r w:rsidR="005C6E38">
        <w:t xml:space="preserve">, it is imperative to </w:t>
      </w:r>
      <w:r w:rsidR="00817DCE">
        <w:t xml:space="preserve">consolidate existing knowledge </w:t>
      </w:r>
      <w:r w:rsidR="00965A97">
        <w:t xml:space="preserve">through a systematic and structured synthesis. </w:t>
      </w:r>
    </w:p>
    <w:p w14:paraId="000BA8A6" w14:textId="2968723C" w:rsidR="00333CDC" w:rsidRPr="00156B9D" w:rsidRDefault="00DD187B" w:rsidP="00DA6B4C">
      <w:pPr>
        <w:spacing w:line="360" w:lineRule="auto"/>
        <w:jc w:val="both"/>
        <w:rPr>
          <w:b/>
          <w:bCs/>
        </w:rPr>
      </w:pPr>
      <w:r w:rsidRPr="00DD187B">
        <w:rPr>
          <w:b/>
          <w:bCs/>
        </w:rPr>
        <w:t>Objectives:</w:t>
      </w:r>
      <w:r w:rsidR="00156B9D">
        <w:rPr>
          <w:b/>
          <w:bCs/>
        </w:rPr>
        <w:t xml:space="preserve"> </w:t>
      </w:r>
      <w:r w:rsidR="53C6E752">
        <w:t>The</w:t>
      </w:r>
      <w:r w:rsidR="00965A97">
        <w:t xml:space="preserve"> aim of </w:t>
      </w:r>
      <w:r w:rsidR="00FA3E7E">
        <w:t xml:space="preserve">this </w:t>
      </w:r>
      <w:r w:rsidR="0034329D">
        <w:t>umbrella</w:t>
      </w:r>
      <w:r w:rsidR="00FA3E7E">
        <w:t xml:space="preserve"> review</w:t>
      </w:r>
      <w:r w:rsidR="0034329D">
        <w:t xml:space="preserve"> of systematic</w:t>
      </w:r>
      <w:r w:rsidR="00FA3E7E">
        <w:t xml:space="preserve"> and meta-analys</w:t>
      </w:r>
      <w:r w:rsidR="0034329D">
        <w:t>e</w:t>
      </w:r>
      <w:r w:rsidR="00FA3E7E">
        <w:t xml:space="preserve">s </w:t>
      </w:r>
      <w:r w:rsidR="00EF76D1">
        <w:t>is</w:t>
      </w:r>
      <w:r w:rsidR="00FA3E7E">
        <w:t xml:space="preserve"> to </w:t>
      </w:r>
      <w:r w:rsidR="00D632C1">
        <w:t>systematically identify, categorize, and summarize the cur</w:t>
      </w:r>
      <w:r w:rsidR="00B0236A">
        <w:t xml:space="preserve">rent </w:t>
      </w:r>
      <w:r w:rsidR="00DA6B4C">
        <w:t>applications</w:t>
      </w:r>
      <w:r w:rsidR="00B0236A">
        <w:t xml:space="preserve"> of AI in cancer </w:t>
      </w:r>
      <w:r w:rsidR="00634D5C">
        <w:t xml:space="preserve">detection. </w:t>
      </w:r>
    </w:p>
    <w:p w14:paraId="565E6DFA" w14:textId="39A47847" w:rsidR="00BF36BD" w:rsidRPr="00156B9D" w:rsidRDefault="00333CDC" w:rsidP="00DA6B4C">
      <w:pPr>
        <w:spacing w:line="360" w:lineRule="auto"/>
        <w:jc w:val="both"/>
        <w:rPr>
          <w:b/>
          <w:bCs/>
        </w:rPr>
      </w:pPr>
      <w:r w:rsidRPr="00333CDC">
        <w:rPr>
          <w:b/>
          <w:bCs/>
        </w:rPr>
        <w:t>Materials and Methods:</w:t>
      </w:r>
      <w:r w:rsidR="00156B9D">
        <w:rPr>
          <w:b/>
          <w:bCs/>
        </w:rPr>
        <w:t xml:space="preserve"> </w:t>
      </w:r>
      <w:r w:rsidR="00634D5C">
        <w:t>Characterization, and treatment response evaluation</w:t>
      </w:r>
      <w:r w:rsidR="002424FE">
        <w:t xml:space="preserve"> across various imaging modalities including C</w:t>
      </w:r>
      <w:r w:rsidR="00751F8E">
        <w:t>T</w:t>
      </w:r>
      <w:r w:rsidR="002424FE">
        <w:t xml:space="preserve">, MRI, </w:t>
      </w:r>
      <w:r w:rsidR="00751F8E" w:rsidRPr="00751F8E">
        <w:t>X- Ray</w:t>
      </w:r>
      <w:r w:rsidR="00751F8E">
        <w:t xml:space="preserve">, </w:t>
      </w:r>
      <w:r w:rsidR="002424FE">
        <w:t xml:space="preserve">PET, </w:t>
      </w:r>
      <w:r w:rsidR="00E25047">
        <w:t>CT/ or PET,</w:t>
      </w:r>
      <w:r w:rsidR="00751F8E">
        <w:t xml:space="preserve"> </w:t>
      </w:r>
      <w:r w:rsidR="00751F8E" w:rsidRPr="00751F8E">
        <w:t>Ultrasonography</w:t>
      </w:r>
      <w:r w:rsidR="004476A2">
        <w:t xml:space="preserve">, </w:t>
      </w:r>
      <w:r w:rsidR="00716349">
        <w:t>and o</w:t>
      </w:r>
      <w:r w:rsidR="00DA6B4C">
        <w:t>thers</w:t>
      </w:r>
      <w:r w:rsidR="00EF76D1">
        <w:t xml:space="preserve">. To </w:t>
      </w:r>
      <w:r w:rsidR="00406B8D">
        <w:t xml:space="preserve">assess and </w:t>
      </w:r>
      <w:r w:rsidR="00EF76D1">
        <w:t xml:space="preserve">compare </w:t>
      </w:r>
      <w:r w:rsidR="00406B8D">
        <w:t xml:space="preserve">the </w:t>
      </w:r>
      <w:r w:rsidR="00DD6106">
        <w:t>diagnostic</w:t>
      </w:r>
      <w:r w:rsidR="00406B8D">
        <w:t xml:space="preserve"> </w:t>
      </w:r>
      <w:r w:rsidR="00DD6106">
        <w:t>accuracy</w:t>
      </w:r>
      <w:r w:rsidR="00DD27E5">
        <w:t xml:space="preserve"> between </w:t>
      </w:r>
      <w:r w:rsidR="00DD6106">
        <w:t xml:space="preserve">AI models </w:t>
      </w:r>
      <w:r w:rsidR="00DD27E5">
        <w:t xml:space="preserve">and </w:t>
      </w:r>
      <w:r w:rsidR="003E4F14">
        <w:t>traditional</w:t>
      </w:r>
      <w:r w:rsidR="002422E8">
        <w:t xml:space="preserve"> radiological assessments, using </w:t>
      </w:r>
      <w:r w:rsidR="00BE752D">
        <w:t xml:space="preserve">performance metrics such as </w:t>
      </w:r>
      <w:r w:rsidR="00BE73DA">
        <w:t xml:space="preserve">Accuracy, </w:t>
      </w:r>
      <w:r w:rsidR="00BE752D">
        <w:t xml:space="preserve">sensitivity, specificity, area under </w:t>
      </w:r>
      <w:r w:rsidR="007521BE">
        <w:t>the receiver operating characteristic curve</w:t>
      </w:r>
      <w:r w:rsidR="002F16AF">
        <w:t xml:space="preserve"> (</w:t>
      </w:r>
      <m:oMath>
        <m:r>
          <w:rPr>
            <w:rFonts w:ascii="Cambria Math" w:hAnsi="Cambria Math"/>
          </w:rPr>
          <m:t>AUC</m:t>
        </m:r>
      </m:oMath>
      <w:r w:rsidR="002F16AF">
        <w:t xml:space="preserve">), </w:t>
      </w:r>
      <w:r w:rsidR="00C23345" w:rsidRPr="00C23345">
        <w:t>Likelihood Ratio</w:t>
      </w:r>
      <w:r w:rsidR="00C23345">
        <w:t xml:space="preserve">, </w:t>
      </w:r>
      <w:r w:rsidR="00C23345" w:rsidRPr="00C23345">
        <w:t>Predictive Value</w:t>
      </w:r>
      <w:r w:rsidR="00C23345">
        <w:t xml:space="preserve"> (</w:t>
      </w:r>
      <m:oMath>
        <m:r>
          <w:rPr>
            <w:rFonts w:ascii="Cambria Math" w:hAnsi="Cambria Math"/>
          </w:rPr>
          <m:t>PV</m:t>
        </m:r>
      </m:oMath>
      <w:r w:rsidR="00C23345">
        <w:t xml:space="preserve">), </w:t>
      </w:r>
      <w:r w:rsidR="00C23345" w:rsidRPr="00C23345">
        <w:t>Diagnostic Odds Ratio</w:t>
      </w:r>
      <w:r w:rsidR="00C23345">
        <w:t xml:space="preserve"> (</w:t>
      </w:r>
      <m:oMath>
        <m:r>
          <w:rPr>
            <w:rFonts w:ascii="Cambria Math" w:hAnsi="Cambria Math"/>
          </w:rPr>
          <m:t>DOR</m:t>
        </m:r>
      </m:oMath>
      <w:r w:rsidR="00C23345">
        <w:t xml:space="preserve">), </w:t>
      </w:r>
      <w:r w:rsidR="00161A2D" w:rsidRPr="00161A2D">
        <w:t>heterogeneity</w:t>
      </w:r>
      <w:r w:rsidR="00161A2D">
        <w:t xml:space="preserv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161A2D">
        <w:t>)</w:t>
      </w:r>
      <w:r w:rsidR="005709A8">
        <w:t xml:space="preserve">, </w:t>
      </w:r>
      <w:r w:rsidR="00AE3A1D" w:rsidRPr="00AE3A1D">
        <w:t>Dice score</w:t>
      </w:r>
      <w:r w:rsidR="00AE3A1D">
        <w:t xml:space="preserve"> (</w:t>
      </w:r>
      <m:oMath>
        <m:r>
          <w:rPr>
            <w:rFonts w:ascii="Cambria Math" w:hAnsi="Cambria Math"/>
          </w:rPr>
          <m:t>DS</m:t>
        </m:r>
      </m:oMath>
      <w:r w:rsidR="00AE3A1D">
        <w:t xml:space="preserve">), </w:t>
      </w:r>
      <m:oMath>
        <m:r>
          <w:rPr>
            <w:rFonts w:ascii="Cambria Math" w:hAnsi="Cambria Math"/>
          </w:rPr>
          <m:t>Q</m:t>
        </m:r>
      </m:oMath>
      <w:r w:rsidR="00AE3A1D" w:rsidRPr="00AE3A1D">
        <w:t xml:space="preserve"> test</w:t>
      </w:r>
      <w:r w:rsidR="00161A2D">
        <w:t xml:space="preserve"> (</w:t>
      </w:r>
      <m:oMath>
        <m:r>
          <w:rPr>
            <w:rFonts w:ascii="Cambria Math" w:hAnsi="Cambria Math"/>
          </w:rPr>
          <m:t>Q</m:t>
        </m:r>
      </m:oMath>
      <w:r w:rsidR="00161A2D">
        <w:t>)</w:t>
      </w:r>
      <w:r w:rsidR="00AE3A1D">
        <w:t xml:space="preserve">, </w:t>
      </w:r>
      <m:oMath>
        <m:r>
          <w:rPr>
            <w:rFonts w:ascii="Cambria Math" w:hAnsi="Cambria Math"/>
          </w:rPr>
          <m:t>FPP</m:t>
        </m:r>
      </m:oMath>
      <w:r w:rsidR="00BE73DA">
        <w:t xml:space="preserve">, and </w:t>
      </w:r>
      <m:oMath>
        <m:r>
          <w:rPr>
            <w:rFonts w:ascii="Cambria Math" w:hAnsi="Cambria Math"/>
          </w:rPr>
          <m:t>FNP</m:t>
        </m:r>
      </m:oMath>
      <w:r w:rsidR="00BE73DA">
        <w:t xml:space="preserve">. </w:t>
      </w:r>
    </w:p>
    <w:p w14:paraId="7EEB2D67" w14:textId="701FBB83" w:rsidR="00B3660C" w:rsidRPr="00156B9D" w:rsidRDefault="00BF36BD" w:rsidP="00DA6B4C">
      <w:pPr>
        <w:spacing w:line="360" w:lineRule="auto"/>
        <w:jc w:val="both"/>
        <w:rPr>
          <w:b/>
          <w:bCs/>
        </w:rPr>
      </w:pPr>
      <w:r w:rsidRPr="00BF36BD">
        <w:rPr>
          <w:b/>
          <w:bCs/>
        </w:rPr>
        <w:t>Expected Results</w:t>
      </w:r>
      <w:r w:rsidR="00156B9D">
        <w:rPr>
          <w:b/>
          <w:bCs/>
        </w:rPr>
        <w:t xml:space="preserve">: </w:t>
      </w:r>
      <w:r w:rsidR="0005082B">
        <w:t>T</w:t>
      </w:r>
      <w:r w:rsidR="00BE73DA">
        <w:t>he</w:t>
      </w:r>
      <w:r w:rsidR="0005082B">
        <w:t xml:space="preserve"> </w:t>
      </w:r>
      <w:r w:rsidR="00BE73DA">
        <w:t xml:space="preserve">methodological quality and reporting </w:t>
      </w:r>
      <w:r w:rsidR="410D2532">
        <w:t>transparencies</w:t>
      </w:r>
      <w:r w:rsidR="005A32CD">
        <w:t xml:space="preserve"> of included </w:t>
      </w:r>
      <w:r w:rsidR="002476C3">
        <w:t>studies, examining how AI models were</w:t>
      </w:r>
      <w:r w:rsidR="0019144C">
        <w:t xml:space="preserve"> developed, used, </w:t>
      </w:r>
      <w:r w:rsidR="009121F7">
        <w:t>validated,</w:t>
      </w:r>
      <w:r w:rsidR="002476C3">
        <w:t xml:space="preserve"> implemented</w:t>
      </w:r>
      <w:r w:rsidR="0005082B">
        <w:t xml:space="preserve"> will be assessed</w:t>
      </w:r>
      <w:r w:rsidR="00E9632D">
        <w:t xml:space="preserve">. This </w:t>
      </w:r>
      <w:r w:rsidR="0005082B">
        <w:t xml:space="preserve">review will </w:t>
      </w:r>
      <w:r w:rsidR="005A25BA">
        <w:t xml:space="preserve">inform the development of best practices for integrating AI into </w:t>
      </w:r>
      <w:r w:rsidR="00250D0A">
        <w:t>radiological workflows.</w:t>
      </w:r>
      <w:r w:rsidR="00B3660C">
        <w:t xml:space="preserve"> Finally, by combining qualitative </w:t>
      </w:r>
      <w:r w:rsidR="00D16682">
        <w:t>and quantitative synthesis with meta-analytic techniques</w:t>
      </w:r>
      <w:r w:rsidR="00E259B5">
        <w:t>, this study bridges the gap between academic and practical appli</w:t>
      </w:r>
      <w:r w:rsidR="004F750E">
        <w:t>cation in studies with medical imaging setting.</w:t>
      </w:r>
    </w:p>
    <w:p w14:paraId="51B9884D" w14:textId="734D6EE5" w:rsidR="00206D3F" w:rsidRPr="00DA5BBF" w:rsidRDefault="00206D3F" w:rsidP="00DA6B4C">
      <w:pPr>
        <w:spacing w:line="360" w:lineRule="auto"/>
        <w:jc w:val="both"/>
      </w:pPr>
      <w:r w:rsidRPr="00715BE9">
        <w:rPr>
          <w:b/>
          <w:bCs/>
          <w:u w:val="single"/>
        </w:rPr>
        <w:t>Keywords</w:t>
      </w:r>
      <w:r w:rsidRPr="00DA5BBF">
        <w:rPr>
          <w:b/>
          <w:bCs/>
        </w:rPr>
        <w:t xml:space="preserve">: </w:t>
      </w:r>
      <w:r>
        <w:t xml:space="preserve">AI, CT, MRI, </w:t>
      </w:r>
      <w:r w:rsidRPr="00751F8E">
        <w:t>X-Ray</w:t>
      </w:r>
      <w:r>
        <w:t xml:space="preserve">, PET, CT/or PET, </w:t>
      </w:r>
      <w:r w:rsidRPr="00751F8E">
        <w:t>Ultrasonography</w:t>
      </w:r>
      <w:r>
        <w:t xml:space="preserve">, </w:t>
      </w:r>
      <m:oMath>
        <m:r>
          <w:rPr>
            <w:rFonts w:ascii="Cambria Math" w:hAnsi="Cambria Math"/>
          </w:rPr>
          <m:t>AUC</m:t>
        </m:r>
      </m:oMath>
      <w:r>
        <w:t xml:space="preserve">, </w:t>
      </w:r>
      <m:oMath>
        <m:r>
          <w:rPr>
            <w:rFonts w:ascii="Cambria Math" w:hAnsi="Cambria Math"/>
          </w:rPr>
          <m:t>PV</m:t>
        </m:r>
      </m:oMath>
      <w:r w:rsidR="00E014DA">
        <w:t xml:space="preserve">, </w:t>
      </w:r>
      <m:oMath>
        <m:r>
          <w:rPr>
            <w:rFonts w:ascii="Cambria Math" w:hAnsi="Cambria Math"/>
          </w:rPr>
          <m:t>DOR</m:t>
        </m:r>
      </m:oMath>
      <w:r w:rsidR="00E014DA">
        <w:t xml:space="preserve">, </w:t>
      </w:r>
      <m:oMath>
        <m:r>
          <w:rPr>
            <w:rFonts w:ascii="Cambria Math" w:hAnsi="Cambria Math"/>
          </w:rPr>
          <m:t>FNP</m:t>
        </m:r>
      </m:oMath>
    </w:p>
    <w:p w14:paraId="48A83049" w14:textId="77777777" w:rsidR="00156B9D" w:rsidRDefault="00156B9D" w:rsidP="00DA6B4C">
      <w:pPr>
        <w:spacing w:line="360" w:lineRule="auto"/>
        <w:jc w:val="both"/>
      </w:pPr>
    </w:p>
    <w:p w14:paraId="7FF6E716" w14:textId="77777777" w:rsidR="00156B9D" w:rsidRDefault="00156B9D" w:rsidP="00DA6B4C">
      <w:pPr>
        <w:spacing w:line="360" w:lineRule="auto"/>
        <w:jc w:val="both"/>
      </w:pPr>
    </w:p>
    <w:p w14:paraId="29D468CB" w14:textId="2D69CEDC" w:rsidR="00250D0A" w:rsidRPr="00EF0A4D" w:rsidRDefault="00DF6C47" w:rsidP="00EF0A4D">
      <w:pPr>
        <w:pStyle w:val="Heading1"/>
        <w:numPr>
          <w:ilvl w:val="0"/>
          <w:numId w:val="3"/>
        </w:numPr>
        <w:rPr>
          <w:b/>
          <w:bCs/>
        </w:rPr>
      </w:pPr>
      <w:r w:rsidRPr="00EF0A4D">
        <w:rPr>
          <w:b/>
          <w:bCs/>
        </w:rPr>
        <w:lastRenderedPageBreak/>
        <w:t>Introduction</w:t>
      </w:r>
    </w:p>
    <w:p w14:paraId="4FB9E99E" w14:textId="147D8521" w:rsidR="00DF6C47" w:rsidRPr="00EF0A4D" w:rsidRDefault="00DF6C47" w:rsidP="00EF0A4D">
      <w:pPr>
        <w:pStyle w:val="Heading2"/>
        <w:numPr>
          <w:ilvl w:val="1"/>
          <w:numId w:val="3"/>
        </w:numPr>
        <w:rPr>
          <w:b/>
          <w:bCs/>
        </w:rPr>
      </w:pPr>
      <w:r w:rsidRPr="00EF0A4D">
        <w:rPr>
          <w:b/>
          <w:bCs/>
        </w:rPr>
        <w:t>Background</w:t>
      </w:r>
    </w:p>
    <w:p w14:paraId="0E86C87A" w14:textId="395549BF" w:rsidR="00752A0E" w:rsidRDefault="00831D8B" w:rsidP="00902662">
      <w:pPr>
        <w:spacing w:line="360" w:lineRule="auto"/>
        <w:jc w:val="both"/>
      </w:pPr>
      <w:r>
        <w:t xml:space="preserve">Cancer continues to be a </w:t>
      </w:r>
      <w:r w:rsidR="00B04F1E">
        <w:t xml:space="preserve">global health problem, which ranks among the leading </w:t>
      </w:r>
      <w:r w:rsidR="00A665D3">
        <w:t xml:space="preserve">morbidity and mortality worldwide. The evidence from </w:t>
      </w:r>
      <w:r w:rsidR="0050525A">
        <w:t xml:space="preserve">the world Health Organization (WHO), approximately 10 million deaths </w:t>
      </w:r>
      <w:r w:rsidR="00877F30">
        <w:t xml:space="preserve">were attributed to cancer in 2022, with projections </w:t>
      </w:r>
      <w:r w:rsidR="004B0952">
        <w:t>indicating greater challenge</w:t>
      </w:r>
      <w:r w:rsidR="00F85A0F">
        <w:t xml:space="preserve"> </w:t>
      </w:r>
      <w:r w:rsidR="004B0952">
        <w:t>and much burden</w:t>
      </w:r>
      <w:r w:rsidR="00F85A0F">
        <w:t xml:space="preserve"> due to aging populations, increased </w:t>
      </w:r>
      <w:r w:rsidR="003070EA">
        <w:t>environmental exposures, and changing lifestyle factors</w:t>
      </w:r>
      <w:r w:rsidR="009D0BE5">
        <w:t xml:space="preserve"> </w:t>
      </w:r>
      <w:r>
        <w:fldChar w:fldCharType="begin"/>
      </w:r>
      <w:r>
        <w:instrText xml:space="preserve"> ADDIN ZOTERO_ITEM CSL_CITATION {"citationID":"PWJUZa5J","properties":{"formattedCitation":"[1]","plainCitation":"[1]","noteIndex":0},"citationItems":[{"id":2969,"uris":["http://zotero.org/groups/5991190/items/NKGJX5WD"],"itemData":{"id":2969,"type":"webpage","abstract":"Cancer is a generic term for a large group of diseases that can affect any part of the body.","language":"en","title":"Cancer","URL":"https://www.who.int/news-room/fact-sheets/detail/cancer","accessed":{"date-parts":[["2025",5,16]]}}}],"schema":"https://github.com/citation-style-language/schema/raw/master/csl-citation.json"} </w:instrText>
      </w:r>
      <w:r>
        <w:fldChar w:fldCharType="separate"/>
      </w:r>
      <w:r w:rsidR="00C31696" w:rsidRPr="5564E783">
        <w:rPr>
          <w:rFonts w:cs="Times New Roman"/>
        </w:rPr>
        <w:t>[1]</w:t>
      </w:r>
      <w:r>
        <w:fldChar w:fldCharType="end"/>
      </w:r>
      <w:r w:rsidR="003C09E3">
        <w:t xml:space="preserve">. </w:t>
      </w:r>
      <w:r w:rsidR="6587D178">
        <w:t>Through</w:t>
      </w:r>
      <w:r w:rsidR="00C34731">
        <w:t xml:space="preserve"> advancements </w:t>
      </w:r>
      <w:r w:rsidR="000633EB">
        <w:t>in oncologic</w:t>
      </w:r>
      <w:r w:rsidR="00C779DC">
        <w:t xml:space="preserve"> </w:t>
      </w:r>
      <w:r w:rsidR="00C34731">
        <w:t>research</w:t>
      </w:r>
      <w:r w:rsidR="00C712A2">
        <w:t xml:space="preserve">, </w:t>
      </w:r>
      <w:r w:rsidR="00C34731">
        <w:t>therapeutic</w:t>
      </w:r>
      <w:r w:rsidR="00C712A2">
        <w:t>, treatment approaches</w:t>
      </w:r>
      <w:r w:rsidR="003F652A">
        <w:t xml:space="preserve">, many cancers are still diagnosed at </w:t>
      </w:r>
      <w:r w:rsidR="00670980">
        <w:t>late</w:t>
      </w:r>
      <w:r w:rsidR="003F652A">
        <w:t xml:space="preserve"> stage</w:t>
      </w:r>
      <w:r w:rsidR="00670980">
        <w:t xml:space="preserve">s, </w:t>
      </w:r>
      <w:r w:rsidR="00193D60">
        <w:t>sig</w:t>
      </w:r>
      <w:commentRangeStart w:id="0"/>
      <w:r w:rsidR="00193D60">
        <w:t xml:space="preserve">nificantly lower </w:t>
      </w:r>
      <w:r w:rsidR="002D5B6A">
        <w:t>survival rates.</w:t>
      </w:r>
      <w:commentRangeEnd w:id="0"/>
      <w:r>
        <w:commentReference w:id="0"/>
      </w:r>
      <w:r w:rsidR="002D5B6A">
        <w:t xml:space="preserve"> </w:t>
      </w:r>
      <w:r w:rsidR="000A54BF">
        <w:t xml:space="preserve">Early detection </w:t>
      </w:r>
      <w:r w:rsidR="0024670C">
        <w:t xml:space="preserve">is essential </w:t>
      </w:r>
      <w:r w:rsidR="00176128">
        <w:t xml:space="preserve">for improving patient outcomes, but current </w:t>
      </w:r>
      <w:r w:rsidR="7518001C">
        <w:t>screenings</w:t>
      </w:r>
      <w:r w:rsidR="00A069F0">
        <w:t xml:space="preserve"> are </w:t>
      </w:r>
      <w:r w:rsidR="0014785B">
        <w:t>usually hindered by sensitivity</w:t>
      </w:r>
      <w:r w:rsidR="0016223D">
        <w:t xml:space="preserve">, </w:t>
      </w:r>
      <w:r w:rsidR="230F6F39">
        <w:t>inconsistent</w:t>
      </w:r>
      <w:r w:rsidR="0016223D">
        <w:t xml:space="preserve"> access to imaging resources, </w:t>
      </w:r>
      <w:r w:rsidR="00902662">
        <w:t>and difference in diagnostic accuracy</w:t>
      </w:r>
      <w:r w:rsidR="008C58B9">
        <w:t xml:space="preserve"> </w:t>
      </w:r>
      <w:r>
        <w:fldChar w:fldCharType="begin"/>
      </w:r>
      <w:r>
        <w:instrText xml:space="preserve"> ADDIN ZOTERO_ITEM CSL_CITATION {"citationID":"AAao6aP1","properties":{"formattedCitation":"[2]","plainCitation":"[2]","noteIndex":0},"citationItems":[{"id":2970,"uris":["http://zotero.org/groups/5991190/items/MRRQ3TVM"],"itemData":{"id":2970,"type":"article-journal","abstract":"Purpose To compare breast cancer detection performance of radiologists reading mammographic examinations unaided versus supported by an artificial intelligence (AI) system.Materials and Methods An enriched retrospective, fully crossed, multireader, multicase, HIPAA-compliant study was performed. Screening digital mammographic examinations from 240 women (median age, 62 years; range, 39–89 years) performed between 2013 and 2017 were included. The 240 examinations (100 showing cancers, 40 leading to false-positive recalls, 100 normal) were interpreted by 14 Mammography Quality Standards Act–qualified radiologists, once with and once without AI support. The readers provided a Breast Imaging Reporting and Data System score and probability of malignancy. AI support provided radiologists with interactive decision support (clicking on a breast region yields a local cancer likelihood score), traditional lesion markers for computer-detected abnormalities, and an examination-based cancer likelihood score. The area under the receiver operating characteristic curve (AUC), specificity and sensitivity, and reading time were compared between conditions by using mixed-models analysis dof variance and generalized linear models for multiple repeated measurements.Results On average, the AUC was higher with AI support than with unaided reading (0.89 vs 0.87, respectively; P = .002). Sensitivity increased with AI support (86% [86 of 100] vs 83% [83 of 100]; P = .046), whereas specificity trended toward improvement (79% [111 of 140]) vs 77% [108 of 140]; P = .06). Reading time per case was similar (unaided, 146 seconds; supported by AI, 149 seconds; P = .15). The AUC with the AI system alone was similar to the average AUC of the radiologists (0.89 vs 0.87).Conclusion Radiologists improved their cancer detection at mammography when using an artificial intelligence system for support, without requiring additional reading time. Published under a CC BY 4.0 license. See also the editorial by Bahl in this issue.","container-title":"Radiology","DOI":"10.1148/radiol.2018181371","ISSN":"0033-8419","issue":"2","note":"publisher: Radiological Society of North America","page":"305-314","source":"pubs.rsna.org (Atypon)","title":"Detection of Breast Cancer with Mammography: Effect of an Artificial Intelligence Support System","title-short":"Detection of Breast Cancer with Mammography","volume":"290","author":[{"family":"Rodríguez-Ruiz","given":"Alejandro"},{"family":"Krupinski","given":"Elizabeth"},{"family":"Mordang","given":"Jan-Jurre"},{"family":"Schilling","given":"Kathy"},{"family":"Heywang-Köbrunner","given":"Sylvia H."},{"family":"Sechopoulos","given":"Ioannis"},{"family":"Mann","given":"Ritse M."}],"issued":{"date-parts":[["2019",2]]}}}],"schema":"https://github.com/citation-style-language/schema/raw/master/csl-citation.json"} </w:instrText>
      </w:r>
      <w:r>
        <w:fldChar w:fldCharType="separate"/>
      </w:r>
      <w:r w:rsidR="00C31696" w:rsidRPr="5564E783">
        <w:rPr>
          <w:rFonts w:cs="Times New Roman"/>
        </w:rPr>
        <w:t>[2]</w:t>
      </w:r>
      <w:r>
        <w:fldChar w:fldCharType="end"/>
      </w:r>
      <w:r w:rsidR="008C58B9">
        <w:t>.</w:t>
      </w:r>
    </w:p>
    <w:p w14:paraId="296A9F9D" w14:textId="169874D3" w:rsidR="00E6737A" w:rsidRDefault="00B96761" w:rsidP="00902662">
      <w:pPr>
        <w:spacing w:line="360" w:lineRule="auto"/>
        <w:jc w:val="both"/>
      </w:pPr>
      <w:r>
        <w:t>Interestingly, m</w:t>
      </w:r>
      <w:r w:rsidR="000B0DB0">
        <w:t xml:space="preserve">edical Imaging </w:t>
      </w:r>
      <w:r w:rsidR="00785141">
        <w:t xml:space="preserve">remains a </w:t>
      </w:r>
      <w:r w:rsidR="00305896">
        <w:t xml:space="preserve">foundation in the process of </w:t>
      </w:r>
      <w:r w:rsidR="0045723A">
        <w:t>cancer detection, staging, therapy planning, and monitoring</w:t>
      </w:r>
      <w:r w:rsidR="00A51CC0">
        <w:t xml:space="preserve">. A </w:t>
      </w:r>
      <w:r w:rsidR="001917DC">
        <w:t>diagnostic tool</w:t>
      </w:r>
      <w:r w:rsidR="00A51CC0">
        <w:t xml:space="preserve"> such as </w:t>
      </w:r>
      <w:r w:rsidR="00E80710">
        <w:t>computed tomography (CT), magnetic resonance imaging (MRI)</w:t>
      </w:r>
      <w:r w:rsidR="000B09C7">
        <w:t xml:space="preserve">, </w:t>
      </w:r>
      <w:r w:rsidR="000C44C5" w:rsidRPr="000C44C5">
        <w:t>Ultrasonography</w:t>
      </w:r>
      <w:r w:rsidR="000C44C5">
        <w:t xml:space="preserve">, </w:t>
      </w:r>
      <w:r w:rsidR="00346C7C" w:rsidRPr="00346C7C">
        <w:t>X- Ray</w:t>
      </w:r>
      <w:r w:rsidR="00346C7C">
        <w:t xml:space="preserve">, </w:t>
      </w:r>
      <w:r w:rsidR="00EE4635" w:rsidRPr="00EE4635">
        <w:t xml:space="preserve">positron emission tomography </w:t>
      </w:r>
      <w:r w:rsidR="00EE4635">
        <w:t>(</w:t>
      </w:r>
      <w:r w:rsidR="00346C7C">
        <w:t>PET</w:t>
      </w:r>
      <w:r w:rsidR="00EE4635">
        <w:t>)</w:t>
      </w:r>
      <w:r w:rsidR="00736223" w:rsidRPr="00736223">
        <w:t xml:space="preserve">, positron emission tomography </w:t>
      </w:r>
      <w:r w:rsidR="001917DC">
        <w:t>and or</w:t>
      </w:r>
      <w:r w:rsidR="00736223">
        <w:t xml:space="preserve"> computed tomography (</w:t>
      </w:r>
      <w:r w:rsidR="00736223" w:rsidRPr="00736223">
        <w:t>PET-</w:t>
      </w:r>
      <w:r w:rsidR="001917DC" w:rsidRPr="00736223">
        <w:t>CT scans</w:t>
      </w:r>
      <w:r w:rsidR="00736223">
        <w:t>) and others</w:t>
      </w:r>
      <w:r w:rsidR="0024320B">
        <w:t xml:space="preserve"> are integrated in modern oncology </w:t>
      </w:r>
      <w:r w:rsidR="008E2DD1">
        <w:fldChar w:fldCharType="begin"/>
      </w:r>
      <w:r w:rsidR="00C31696">
        <w:instrText xml:space="preserve"> ADDIN ZOTERO_ITEM CSL_CITATION {"citationID":"dCLTbfnT","properties":{"formattedCitation":"[3]","plainCitation":"[3]","noteIndex":0},"citationItems":[{"id":2971,"uris":["http://zotero.org/groups/5991190/items/FULXAGUH"],"itemData":{"id":2971,"type":"article-journal","abstract":"Purpose\nTo validate the MRI grading system proposed by Mehralivand et al in 2019 (the “extraprostatic extension [EPE] grade”) in an independent cohort and to compare the Mehralivand EPE grading system with EPE interpretation on the basis of a five-point Likert score (“EPE Likert”).\n\nMaterials and Methods\nA total of 310 consecutive patients underwent multiparametric MRI according to a standardized institutional protocol before radical prostatectomy was performed by using the same 1.5-T MRI unit at a single institution between 2010 and 2012. Two radiologists blinded to clinical information assessed EPE according to standardized criteria. On the basis of the readings performed until 2017, the diagnostic performance of EPE Likert and Mehralivand EPE score were compared using receiver operating characteristics (ROC) and decision curve methodology against histologic EPE as standard of reference. Prediction of biochemical recurrence-free survival (BRFS) was assessed by Kaplan-Meier analysis and log rank test.\n\nResults\nOf the 310 patients, 80 patients (26%) had EPE, including 33 with radial distance 1.1 mm or greater. Interrater reliability was fair (weighted κ 0.47 and 0.45) for both EPE grade and EPE Likert. Sensitivity for identifying EPE using EPE grade versus EPE Likert was 0.83 versus 0.86 and 0.86 versus 0.91 for radiologist 1 and 2, respectively. Specificity was 0.48 versus 0.58 and 0.39 versus 0.70 (P &lt; .05 for radiologist 2). There were no significant differences in the ROC area under the curve or on decision curve analysis. Both EPE grade and EPE Likert were significant predictors of BRFS.\n\nConclusion\nMehralivand EPE grade and EPE Likert have equivalent diagnostic performance for predicting EPE and BRFS with a similar degree of observer dependence., © RSNA, 2020, Keywords: MR-Imaging, Neoplasms-Primary, Observer Performance, Outcomes Analysis, Prostate, Staging, Supplemental material is available for this article., See also the commentary by Choyke in this issue.","container-title":"Radiology: Imaging Cancer","DOI":"10.1148/rycan.2019190071","ISSN":"2638-616X","issue":"1","journalAbbreviation":"Radiol Imaging Cancer","note":"PMID: 33778694\nPMCID: PMC7983691","page":"e190071","source":"PubMed Central","title":"Assessing Extraprostatic Extension with Multiparametric MRI of the Prostate: Mehralivand Extraprostatic Extension Grade or Extraprostatic Extension Likert Scale?","title-short":"Assessing Extraprostatic Extension with Multiparametric MRI of the Prostate","volume":"2","author":[{"family":"Reisæter","given":"Lars A. R."},{"family":"Halvorsen","given":"Ole J."},{"family":"Beisland","given":"Christian"},{"family":"Honoré","given":"Alfred"},{"family":"Gravdal","given":"Karsten"},{"family":"Losnegård","given":"Are"},{"family":"Monssen","given":"Jan"},{"family":"Akslen","given":"Lars A."},{"family":"Biermann","given":"Martin"}],"issued":{"date-parts":[["2020",1,17]]}}}],"schema":"https://github.com/citation-style-language/schema/raw/master/csl-citation.json"} </w:instrText>
      </w:r>
      <w:r w:rsidR="008E2DD1">
        <w:fldChar w:fldCharType="separate"/>
      </w:r>
      <w:r w:rsidR="00C31696" w:rsidRPr="00C31696">
        <w:rPr>
          <w:rFonts w:cs="Times New Roman"/>
        </w:rPr>
        <w:t>[3]</w:t>
      </w:r>
      <w:r w:rsidR="008E2DD1">
        <w:fldChar w:fldCharType="end"/>
      </w:r>
      <w:r w:rsidR="0024320B">
        <w:t>. However</w:t>
      </w:r>
      <w:r w:rsidR="00FF12A2">
        <w:t xml:space="preserve">, these techniques mainly </w:t>
      </w:r>
      <w:r w:rsidR="001917DC">
        <w:t>depend</w:t>
      </w:r>
      <w:r w:rsidR="00FF12A2">
        <w:t xml:space="preserve"> on the k</w:t>
      </w:r>
      <w:r w:rsidR="001917DC">
        <w:t>nowledge and interpretative skills of radiologists</w:t>
      </w:r>
      <w:r w:rsidR="00862F7B">
        <w:t xml:space="preserve">, </w:t>
      </w:r>
      <w:r w:rsidR="00BE1867">
        <w:t xml:space="preserve">which </w:t>
      </w:r>
      <w:r w:rsidR="003E62EA">
        <w:t xml:space="preserve">introduces </w:t>
      </w:r>
      <w:r w:rsidR="0089262A">
        <w:t xml:space="preserve">challenges such as inter-observer variability, </w:t>
      </w:r>
      <w:r w:rsidR="00C6097C">
        <w:t xml:space="preserve">fatigue-related errors, </w:t>
      </w:r>
      <w:r w:rsidR="00086231">
        <w:t xml:space="preserve">and inconsistencies </w:t>
      </w:r>
      <w:r w:rsidR="0054798C">
        <w:t xml:space="preserve">motivated by </w:t>
      </w:r>
      <w:r w:rsidR="00072171">
        <w:t xml:space="preserve">the sheer volume of images requiring review </w:t>
      </w:r>
      <w:r w:rsidR="001F7B23">
        <w:fldChar w:fldCharType="begin"/>
      </w:r>
      <w:r w:rsidR="00C31696">
        <w:instrText xml:space="preserve"> ADDIN ZOTERO_ITEM CSL_CITATION {"citationID":"0b4C1BWo","properties":{"formattedCitation":"[4]","plainCitation":"[4]","noteIndex":0},"citationItems":[{"id":2977,"uris":["http://zotero.org/groups/5991190/items/GMBRGDTA"],"itemData":{"id":2977,"type":"article-journal","abstract":"Early, non-invasive identification can generally enhance the survival rate for asymptomatic pancreatic cancer (PC). This systematic review and meta-analysis is conducted to evaluate the precision of diagnosing PC using serum and duodenal fluid exosomes.","container-title":"World Journal of Surgical Oncology","DOI":"10.1186/s12957-025-03666-9","ISSN":"1477-7819","issue":"1","journalAbbreviation":"World Journal of Surgical Oncology","page":"51","source":"BioMed Central","title":"Systematic review and meta-analysis: diagnostic accuracy of exosomes in pancreatic cancer","title-short":"Systematic review and meta-analysis","volume":"23","author":[{"family":"Xu","given":"Xinyi"},{"family":"Long","given":"Chunyue"},{"family":"Li","given":"Meng"},{"family":"Shen","given":"Chen"},{"family":"Ye","given":"Qiuwen"},{"family":"Li","given":"Yong"},{"family":"Li","given":"Hongyang"},{"family":"Cao","given":"Xia"},{"family":"Ma","given":"Jun"}],"issued":{"date-parts":[["2025",2,14]]}}}],"schema":"https://github.com/citation-style-language/schema/raw/master/csl-citation.json"} </w:instrText>
      </w:r>
      <w:r w:rsidR="001F7B23">
        <w:fldChar w:fldCharType="separate"/>
      </w:r>
      <w:r w:rsidR="00C31696" w:rsidRPr="00C31696">
        <w:rPr>
          <w:rFonts w:cs="Times New Roman"/>
        </w:rPr>
        <w:t>[4]</w:t>
      </w:r>
      <w:r w:rsidR="001F7B23">
        <w:fldChar w:fldCharType="end"/>
      </w:r>
      <w:r w:rsidR="00072171">
        <w:t xml:space="preserve">, </w:t>
      </w:r>
      <w:r w:rsidR="00FC0148">
        <w:fldChar w:fldCharType="begin"/>
      </w:r>
      <w:r w:rsidR="00C31696">
        <w:instrText xml:space="preserve"> ADDIN ZOTERO_ITEM CSL_CITATION {"citationID":"e0aqksDI","properties":{"formattedCitation":"[5]","plainCitation":"[5]","noteIndex":0},"citationItems":[{"id":2978,"uris":["http://zotero.org/groups/5991190/items/A3RUGHKG"],"itemData":{"id":2978,"type":"article-journal","abstract":"Background\nDeep learning convolutional neural networks (CNN) may facilitate melanoma detection, but data comparing a CNN’s diagnostic performance to larger groups of dermatologists are lacking.\nMethods\nGoogle’s Inception v4 CNN architecture was trained and validated using dermoscopic images and corresponding diagnoses. In a comparative cross-sectional reader study a 100-image test-set was used (level-I: dermoscopy only; level-II: dermoscopy plus clinical information and images). Main outcome measures were sensitivity, specificity and area under the curve (AUC) of receiver operating characteristics (ROC) for diagnostic classification (dichotomous) of lesions by the CNN versus an international group of 58 dermatologists during level-I or -II of the reader study. Secondary end points included the dermatologists’ diagnostic performance in their management decisions and differences in the diagnostic performance of dermatologists during level-I and -II of the reader study. Additionally, the CNN’s performance was compared with the top-five algorithms of the 2016 International Symposium on Biomedical Imaging (ISBI) challenge.\nResults\nIn level-I dermatologists achieved a mean (±standard deviation) sensitivity and specificity for lesion classification of 86.6% (±9.3%) and 71.3% (±11.2%), respectively. More clinical information (level-II) improved the sensitivity to 88.9% (±9.6%, P=0.19) and specificity to 75.7% (±11.7%, P&lt;0.05). The CNN ROC curve revealed a higher specificity of 82.5% when compared with dermatologists in level-I (71.3%, P&lt;0.01) and level-II (75.7%, P&lt;0.01) at their sensitivities of 86.6% and 88.9%, respectively. The CNN ROC AUC was greater than the mean ROC area of dermatologists (0.86 versus 0.79, P&lt;0.01). The CNN scored results close to the top three algorithms of the ISBI 2016 challenge.\nConclusions\nFor the first time we compared a CNN’s diagnostic performance with a large international group of 58 dermatologists, including 30 experts. Most dermatologists were outperformed by the CNN. Irrespective of any physicians’ experience, they may benefit from assistance by a CNN’s image classification.\nClinical trial number\nThis study was registered at the German Clinical Trial Register (DRKS-Study-ID: DRKS00013570; https://www.drks.de/drks_web/).","collection-title":"Immune-related pathologic response criteria","container-title":"Annals of Oncology","DOI":"10.1093/annonc/mdy166","ISSN":"0923-7534","issue":"8","journalAbbreviation":"Annals of Oncology","page":"1836-1842","source":"ScienceDirect","title":"Man against machine: diagnostic performance of a deep learning convolutional neural network for dermoscopic melanoma recognition in comparison to 58 dermatologists","title-short":"Man against machine","volume":"29","author":[{"family":"Haenssle","given":"H. A."},{"family":"Fink","given":"C."},{"family":"Schneiderbauer","given":"R."},{"family":"Toberer","given":"F."},{"family":"Buhl","given":"T."},{"family":"Blum","given":"A."},{"family":"Kalloo","given":"A."},{"family":"Hassen","given":"A. Ben Hadj"},{"family":"Thomas","given":"L."},{"family":"Enk","given":"A."},{"family":"Uhlmann","given":"L."},{"family":"Alt","given":"Christina"},{"family":"Arenbergerova","given":"Monika"},{"family":"Bakos","given":"Renato"},{"family":"Baltzer","given":"Anne"},{"family":"Bertlich","given":"Ines"},{"family":"Blum","given":"Andreas"},{"family":"Bokor-Billmann","given":"Therezia"},{"family":"Bowling","given":"Jonathan"},{"family":"Braghiroli","given":"Naira"},{"family":"Braun","given":"Ralph"},{"family":"Buder-Bakhaya","given":"Kristina"},{"family":"Buhl","given":"Timo"},{"family":"Cabo","given":"Horacio"},{"family":"Cabrijan","given":"Leo"},{"family":"Cevic","given":"Naciye"},{"family":"Classen","given":"Anna"},{"family":"Deltgen","given":"David"},{"family":"Fink","given":"Christine"},{"family":"Georgieva","given":"Ivelina"},{"family":"Hakim-Meibodi","given":"Lara-Elena"},{"family":"Hanner","given":"Susanne"},{"family":"Hartmann","given":"Franziska"},{"family":"Hartmann","given":"Julia"},{"family":"Haus","given":"Georg"},{"family":"Hoxha","given":"Elti"},{"family":"Karls","given":"Raimonds"},{"family":"Koga","given":"Hiroshi"},{"family":"Kreusch","given":"Jürgen"},{"family":"Lallas","given":"Aimilios"},{"family":"Majenka","given":"Pawel"},{"family":"Marghoob","given":"Ash"},{"family":"Massone","given":"Cesare"},{"family":"Mekokishvili","given":"Lali"},{"family":"Mestel","given":"Dominik"},{"family":"Meyer","given":"Volker"},{"family":"Neuberger","given":"Anna"},{"family":"Nielsen","given":"Kari"},{"family":"Oliviero","given":"Margaret"},{"family":"Pampena","given":"Riccardo"},{"family":"Paoli","given":"John"},{"family":"Pawlik","given":"Erika"},{"family":"Rao","given":"Barbar"},{"family":"Rendon","given":"Adriana"},{"family":"Russo","given":"Teresa"},{"family":"Sadek","given":"Ahmed"},{"family":"Samhaber","given":"Kinga"},{"family":"Schneiderbauer","given":"Roland"},{"family":"Schweizer","given":"Anissa"},{"family":"Toberer","given":"Ferdinand"},{"family":"Trennheuser","given":"Lukas"},{"family":"Vlahova","given":"Lyobomira"},{"family":"Wald","given":"Alexander"},{"family":"Winkler","given":"Julia"},{"family":"Wölbing","given":"Priscila"},{"family":"Zalaudek","given":"Iris"}],"issued":{"date-parts":[["2018",8,1]]}}}],"schema":"https://github.com/citation-style-language/schema/raw/master/csl-citation.json"} </w:instrText>
      </w:r>
      <w:r w:rsidR="00FC0148">
        <w:fldChar w:fldCharType="separate"/>
      </w:r>
      <w:r w:rsidR="00C31696" w:rsidRPr="00C31696">
        <w:rPr>
          <w:rFonts w:cs="Times New Roman"/>
        </w:rPr>
        <w:t>[5]</w:t>
      </w:r>
      <w:r w:rsidR="00FC0148">
        <w:fldChar w:fldCharType="end"/>
      </w:r>
      <w:r w:rsidR="00072171">
        <w:t xml:space="preserve">, </w:t>
      </w:r>
      <w:r w:rsidR="00430169">
        <w:fldChar w:fldCharType="begin"/>
      </w:r>
      <w:r w:rsidR="00C31696">
        <w:instrText xml:space="preserve"> ADDIN ZOTERO_ITEM CSL_CITATION {"citationID":"seZ0Epzg","properties":{"formattedCitation":"[6]","plainCitation":"[6]","noteIndex":0},"citationItems":[{"id":2979,"uris":["http://zotero.org/groups/5991190/items/J32J8ZGJ"],"itemData":{"id":2979,"type":"article-journal","abstract":"Purpose To investigate diagnostic performance by using a deep learning method with a                        convolutional neural network (CNN) for the differentiation of liver masses                        at dynamic contrast agent–enhanced computed tomography (CT).Materials and Methods This clinical retrospective study used CT image sets of liver masses over                        three phases (noncontrast-agent enhanced, arterial, and delayed). Masses                        were diagnosed according to five categories (category A, classic                        hepatocellular carcinomas [HCCs]; category B, malignant liver tumors other                        than classic and early HCCs; category C, indeterminate masses or mass-like                        lesions [including early HCCs and dysplastic nodules] and rare benign liver                        masses other than hemangiomas and cysts; category D, hemangiomas; and                        category E, cysts). Supervised training was performed by using 55 536 image                        sets obtained in 2013 (from 460 patients, 1068 sets were obtained and they                        were augmented by a factor of 52 [rotated, parallel-shifted, strongly                        enlarged, and noise-added images were generated from the original images]).                        The CNN was composed of six convolutional, three maximum pooling, and three                        fully connected layers. The CNN was tested with 100 liver mass image sets                        obtained in 2016 (74 men and 26 women; mean age, 66.4 years ± 10.6                        [standard deviation]; mean mass size, 26.9 mm ± 25.9; 21, nine, 35, 20,                        and 15 liver masses for categories A, B, C, D, and E, respectively).                        Training and testing were performed five times. Accuracy for categorizing                        liver masses with CNN model and the area under receiver operating                        characteristic curve for differentiating categories A–B versus                        categories C–E were calculated.Results Median accuracy of differential diagnosis of liver masses for test data were                        0.84. Median area under the receiver operating characteristic curve for                        differentiating categories A–B from C–E was 0.92.Conclusion Deep learning with CNN showed high diagnostic performance in differentiation                        of liver masses at dynamic CT. © RSNA, 2017 Online supplemental material is available for this                                article.","container-title":"Radiology","DOI":"10.1148/radiol.2017170706","ISSN":"0033-8419","issue":"3","note":"publisher: Radiological Society of North America","page":"887-896","source":"pubs.rsna.org (Atypon)","title":"Deep Learning with Convolutional Neural Network for Differentiation                    of Liver Masses at Dynamic Contrast-enhanced CT: A Preliminary                    Study","title-short":"Deep Learning with Convolutional Neural Network for Differentiation                    of Liver Masses at Dynamic Contrast-enhanced CT","volume":"286","author":[{"family":"Yasaka","given":"Koichiro"},{"family":"Akai","given":"Hiroyuki"},{"family":"Abe","given":"Osamu"},{"family":"Kiryu","given":"Shigeru"}],"issued":{"date-parts":[["2018",3]]}}}],"schema":"https://github.com/citation-style-language/schema/raw/master/csl-citation.json"} </w:instrText>
      </w:r>
      <w:r w:rsidR="00430169">
        <w:fldChar w:fldCharType="separate"/>
      </w:r>
      <w:r w:rsidR="00C31696" w:rsidRPr="00C31696">
        <w:rPr>
          <w:rFonts w:cs="Times New Roman"/>
        </w:rPr>
        <w:t>[6]</w:t>
      </w:r>
      <w:r w:rsidR="00430169">
        <w:fldChar w:fldCharType="end"/>
      </w:r>
      <w:r w:rsidR="00072171">
        <w:t xml:space="preserve">. </w:t>
      </w:r>
      <w:r w:rsidR="00B62E7C">
        <w:t>With the global increase in cancer incidence</w:t>
      </w:r>
      <w:r w:rsidR="001B3BE1">
        <w:t xml:space="preserve"> and the increasing complexity of </w:t>
      </w:r>
      <w:r w:rsidR="009E1D4F">
        <w:t>diagnostic protocols, radiology department</w:t>
      </w:r>
      <w:r w:rsidR="00BB316B">
        <w:t xml:space="preserve">s face </w:t>
      </w:r>
      <w:r w:rsidR="00913DB9">
        <w:t>unparalleled</w:t>
      </w:r>
      <w:r w:rsidR="00EF2D73">
        <w:t xml:space="preserve"> workloads and </w:t>
      </w:r>
      <w:r w:rsidR="00EC2ABC">
        <w:t xml:space="preserve">diagnostic </w:t>
      </w:r>
      <w:r w:rsidR="00913DB9">
        <w:t xml:space="preserve">bottlenecks </w:t>
      </w:r>
      <w:r w:rsidR="00570135">
        <w:fldChar w:fldCharType="begin"/>
      </w:r>
      <w:r w:rsidR="00C31696">
        <w:instrText xml:space="preserve"> ADDIN ZOTERO_ITEM CSL_CITATION {"citationID":"Cq8q8fVT","properties":{"formattedCitation":"[7]","plainCitation":"[7]","noteIndex":0},"citationItems":[{"id":2980,"uris":["http://zotero.org/groups/5991190/items/RHFHL3SE"],"itemData":{"id":2980,"type":"article-journal","abstract":"We evaluated the performance of deep learning classifiers for bone scans of prostate cancer patients.","container-title":"European Journal of Nuclear Medicine and Molecular Imaging","DOI":"10.1007/s00259-021-05481-2","ISSN":"1619-7089","issue":"2","journalAbbreviation":"Eur J Nucl Med Mol Imaging","language":"en","page":"585-595","source":"Springer Link","title":"Diagnostic performance of deep learning models for detecting bone metastasis on whole-body bone scan in prostate cancer","volume":"49","author":[{"family":"Han","given":"Sangwon"},{"family":"Oh","given":"Jungsu S."},{"family":"Lee","given":"Jong Jin"}],"issued":{"date-parts":[["2022",1,1]]}}}],"schema":"https://github.com/citation-style-language/schema/raw/master/csl-citation.json"} </w:instrText>
      </w:r>
      <w:r w:rsidR="00570135">
        <w:fldChar w:fldCharType="separate"/>
      </w:r>
      <w:r w:rsidR="00C31696" w:rsidRPr="00C31696">
        <w:rPr>
          <w:rFonts w:cs="Times New Roman"/>
        </w:rPr>
        <w:t>[7]</w:t>
      </w:r>
      <w:r w:rsidR="00570135">
        <w:fldChar w:fldCharType="end"/>
      </w:r>
      <w:r w:rsidR="00913DB9">
        <w:t>.</w:t>
      </w:r>
    </w:p>
    <w:p w14:paraId="44122AE7" w14:textId="33845A55" w:rsidR="00B1047F" w:rsidRDefault="00FB1873" w:rsidP="5564E783">
      <w:pPr>
        <w:spacing w:before="100" w:beforeAutospacing="1" w:after="100" w:afterAutospacing="1" w:line="360" w:lineRule="auto"/>
        <w:jc w:val="both"/>
      </w:pPr>
      <w:r>
        <w:t xml:space="preserve">In this context, artificial intelligence (AI) </w:t>
      </w:r>
      <w:r w:rsidR="003B1433">
        <w:t xml:space="preserve">has emerged as a transformative force in healthcare, </w:t>
      </w:r>
      <w:r w:rsidR="00122CC9">
        <w:t xml:space="preserve">particularly in medical imaging. The </w:t>
      </w:r>
      <w:r w:rsidR="00194590">
        <w:t>subsets</w:t>
      </w:r>
      <w:r w:rsidR="00122CC9">
        <w:t xml:space="preserve"> of </w:t>
      </w:r>
      <w:r w:rsidR="001144E2">
        <w:t>AI such as</w:t>
      </w:r>
      <w:r w:rsidR="00EF21F1">
        <w:t>;</w:t>
      </w:r>
      <w:r w:rsidR="001144E2">
        <w:t xml:space="preserve"> machine learning (ML) deep learning (DL)</w:t>
      </w:r>
      <w:r w:rsidR="00EF21F1">
        <w:t>,</w:t>
      </w:r>
      <w:r w:rsidR="00194590">
        <w:t xml:space="preserve"> </w:t>
      </w:r>
      <w:r w:rsidR="00EF21F1">
        <w:t>Computer Vision, Natural Language Processing (NLP) in Radiology Reports, Generative Adversarial Networks (GANs) for Image Enhancement, Reinforcement Learning for Image Interpretation</w:t>
      </w:r>
      <w:r w:rsidR="00416AC0">
        <w:t xml:space="preserve"> offers the potential to </w:t>
      </w:r>
      <w:r w:rsidR="00785A8F">
        <w:t xml:space="preserve">enhance diagnostic precision, </w:t>
      </w:r>
      <w:r w:rsidR="00E679EB">
        <w:t>better streamline workflows, and minimize human error</w:t>
      </w:r>
      <w:r w:rsidR="00300CBC">
        <w:t xml:space="preserve"> </w:t>
      </w:r>
      <w:r>
        <w:fldChar w:fldCharType="begin"/>
      </w:r>
      <w:r>
        <w:instrText xml:space="preserve"> ADDIN ZOTERO_ITEM CSL_CITATION {"citationID":"jOWdIxhJ","properties":{"formattedCitation":"[8]","plainCitation":"[8]","noteIndex":0},"citationItems":[{"id":2983,"uris":["http://zotero.org/groups/5991190/items/3MWKE46C"],"itemData":{"id":2983,"type":"article-journal","abstract":"Soft tissue sarcomas (STSs) represent a group of heterogeneous mesenchymal tumors of which are generally classified as per the histopathology. Despite being rare in incidence and prevalence, STSs are usually correlated with unfavorable prognosis and high mortality rate. Early and accurate diagnosis of STSs are critical in clinical management of STSs. Deep learning (DL) refers to a subtype of artificial intelligence that has been adopted to assist healthcare professionals to optimize personalized treatment for a given situation, particularly in image analysis. Recently, emerging studies have demonstrated that application of DL based on medical images could substantially improve the accuracy and efficiency of clinicians to the identification, diagnosis, treatment, and prognosis prediction of STSs, and thereby facilitating the clinical decision-making. Herein, we aimed to extensively summarize the recent applications of DL-based artificial intelligence in STSs from the aspects of data acquisition, algorithm, and model establishment. Besides, the reinforcement of the model by transfer learning and generative adversarial network (GAN) for data augmentation has also been elaborated. It is worth noting that high-quality data with accurate annotations, as well as optimized algorithmic performance are pivotal in the clinical application of DL in STSs.","container-title":"Meta-Radiology","DOI":"10.1016/j.metrad.2024.100069","ISSN":"2950-1628","issue":"2","journalAbbreviation":"Meta-Radiology","page":"100069","source":"ScienceDirect","title":"Deep learning-based artificial intelligence for assisting diagnosis, assessment and treatment in soft tissue sarcomas","volume":"2","author":[{"family":"Xu","given":"Ruiling"},{"family":"Tang","given":"Jinxin"},{"family":"Li","given":"Chenbei"},{"family":"Wang","given":"Hua"},{"family":"Li","given":"Lan"},{"family":"He","given":"Yu"},{"family":"Tu","given":"Chao"},{"family":"Li","given":"Zhihong"}],"issued":{"date-parts":[["2024",6,1]]}}}],"schema":"https://github.com/citation-style-language/schema/raw/master/csl-citation.json"} </w:instrText>
      </w:r>
      <w:r>
        <w:fldChar w:fldCharType="separate"/>
      </w:r>
      <w:r w:rsidR="00C31696" w:rsidRPr="5564E783">
        <w:rPr>
          <w:rFonts w:cs="Times New Roman"/>
        </w:rPr>
        <w:t>[8]</w:t>
      </w:r>
      <w:r>
        <w:fldChar w:fldCharType="end"/>
      </w:r>
      <w:r w:rsidR="00B6523A">
        <w:t xml:space="preserve">, </w:t>
      </w:r>
      <w:r>
        <w:fldChar w:fldCharType="begin"/>
      </w:r>
      <w:r w:rsidR="00810565">
        <w:instrText xml:space="preserve"> ADDIN ZOTERO_ITEM CSL_CITATION {"citationID":"06lh7v7d","properties":{"formattedCitation":"[9]","plainCitation":"[9]","noteIndex":0},"citationItems":[{"id":"UMVZGGlF/V14XIxIi","uris":["http://zotero.org/groups/5991190/items/25TQHKKI"],"itemData":{"id":2985,"type":"article-journal","abstract":"Here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reviewed.","container-title":"Nature Medicine","DOI":"10.1038/s41591-018-0316-z","ISSN":"1546-170X","issue":"1","journalAbbreviation":"Nat Med","language":"en","license":"2019 Springer Nature America, Inc.","note":"publisher: Nature Publishing Group","page":"24-29","source":"www.nature.com","title":"A guide to deep learning in healthcare","volume":"25","author":[{"family":"Esteva","given":"Andre"},{"family":"Robicquet","given":"Alexandre"},{"family":"Ramsundar","given":"Bharath"},{"family":"Kuleshov","given":"Volodymyr"},{"family":"DePristo","given":"Mark"},{"family":"Chou","given":"Katherine"},{"family":"Cui","given":"Claire"},{"family":"Corrado","given":"Greg"},{"family":"Thrun","given":"Sebastian"},{"family":"Dean","given":"Jeff"}],"issued":{"date-parts":[["2019",1]]}}}],"schema":"https://github.com/citation-style-language/schema/raw/master/csl-citation.json"} </w:instrText>
      </w:r>
      <w:r>
        <w:fldChar w:fldCharType="separate"/>
      </w:r>
      <w:r w:rsidR="00C31696" w:rsidRPr="5564E783">
        <w:rPr>
          <w:rFonts w:cs="Times New Roman"/>
        </w:rPr>
        <w:t>[9]</w:t>
      </w:r>
      <w:r>
        <w:fldChar w:fldCharType="end"/>
      </w:r>
      <w:r w:rsidR="00300CBC">
        <w:t>.</w:t>
      </w:r>
    </w:p>
    <w:p w14:paraId="48F7ECAA" w14:textId="13525ABD" w:rsidR="0B5674FE" w:rsidRDefault="003D5177" w:rsidP="00E015ED">
      <w:pPr>
        <w:spacing w:before="100" w:beforeAutospacing="1" w:after="100" w:afterAutospacing="1" w:line="360" w:lineRule="auto"/>
        <w:jc w:val="both"/>
        <w:rPr>
          <w:rFonts w:eastAsia="Times New Roman" w:cs="Times New Roman"/>
        </w:rPr>
      </w:pPr>
      <w:r>
        <w:t xml:space="preserve">We propose an umbrella review of published meta-analyses to better understand the available evidence for the application and </w:t>
      </w:r>
      <w:r w:rsidR="00156B9D">
        <w:t>use</w:t>
      </w:r>
      <w:r>
        <w:t xml:space="preserve"> of artificial intelligence in medical imaging. Umbrella reviews </w:t>
      </w:r>
      <w:r>
        <w:lastRenderedPageBreak/>
        <w:t>of existing meta-analyses, referred to as overviews in the Cochrane Handbook, apply systematic review methodology to existing meta-analyses</w:t>
      </w:r>
      <w:r w:rsidR="000869BD">
        <w:t xml:space="preserve"> </w:t>
      </w:r>
      <w:r>
        <w:fldChar w:fldCharType="begin"/>
      </w:r>
      <w:r w:rsidR="00DF6645">
        <w:instrText xml:space="preserve"> ADDIN ZOTERO_ITEM CSL_CITATION {"citationID":"hel2UpGI","properties":{"formattedCitation":"[10]","plainCitation":"[10]","noteIndex":0},"citationItems":[{"id":2995,"uris":["http://zotero.org/groups/5991190/items/KQRM26U2"],"itemData":{"id":2995,"type":"webpage","abstract":"This Handbook outlines in detail Cochrane's methods for conducting systematic reviews of interventions, including planning, literature searching, assessing bias","language":"en","title":"Cochrane Handbook for Systematic Reviews of Interventions","URL":"https://training.cochrane.org/handbook","accessed":{"date-parts":[["2025",5,17]]}}}],"schema":"https://github.com/citation-style-language/schema/raw/master/csl-citation.json"} </w:instrText>
      </w:r>
      <w:r>
        <w:fldChar w:fldCharType="separate"/>
      </w:r>
      <w:r w:rsidR="00DF6645" w:rsidRPr="00DF6645">
        <w:rPr>
          <w:rFonts w:cs="Times New Roman"/>
        </w:rPr>
        <w:t>[10]</w:t>
      </w:r>
      <w:r>
        <w:fldChar w:fldCharType="end"/>
      </w:r>
      <w:r w:rsidR="000869BD">
        <w:t>.</w:t>
      </w:r>
      <w:r w:rsidR="00156B9D">
        <w:t xml:space="preserve"> </w:t>
      </w:r>
    </w:p>
    <w:p w14:paraId="2CE79450" w14:textId="2F719A12" w:rsidR="00115D85" w:rsidRDefault="00C921E8" w:rsidP="5564E783">
      <w:pPr>
        <w:spacing w:before="100" w:beforeAutospacing="1" w:after="100" w:afterAutospacing="1" w:line="360" w:lineRule="auto"/>
        <w:jc w:val="both"/>
        <w:rPr>
          <w:rFonts w:eastAsia="Times New Roman" w:cs="Times New Roman"/>
        </w:rPr>
      </w:pPr>
      <w:r w:rsidRPr="5564E783">
        <w:rPr>
          <w:rFonts w:eastAsia="Times New Roman" w:cs="Times New Roman"/>
        </w:rPr>
        <w:t xml:space="preserve">In recent years, there has been a substantial and large number of new global research focused on the use of artificial intelligence (AI) in medical imaging, they are also rapidly emerged, originating from all </w:t>
      </w:r>
      <w:r w:rsidR="008A0D66">
        <w:rPr>
          <w:rFonts w:eastAsia="Times New Roman" w:cs="Times New Roman"/>
        </w:rPr>
        <w:t>multiple countries</w:t>
      </w:r>
      <w:r w:rsidRPr="5564E783">
        <w:rPr>
          <w:rFonts w:eastAsia="Times New Roman" w:cs="Times New Roman"/>
        </w:rPr>
        <w:t>. With so much information out there, it is easy unsure about what is actually working and where in which AI is showing the greatest impact in identifying the geographical and clinical settings.</w:t>
      </w:r>
      <w:r w:rsidR="00115D85" w:rsidRPr="5564E783">
        <w:rPr>
          <w:rFonts w:eastAsia="Times New Roman" w:cs="Times New Roman"/>
        </w:rPr>
        <w:t xml:space="preserve"> </w:t>
      </w:r>
    </w:p>
    <w:p w14:paraId="34306401" w14:textId="7D28520F" w:rsidR="00A42CAF" w:rsidRDefault="00A42CAF" w:rsidP="5564E783">
      <w:pPr>
        <w:spacing w:before="100" w:beforeAutospacing="1" w:after="100" w:afterAutospacing="1" w:line="360" w:lineRule="auto"/>
        <w:jc w:val="both"/>
        <w:rPr>
          <w:rFonts w:eastAsia="Times New Roman" w:cs="Times New Roman"/>
        </w:rPr>
      </w:pPr>
      <w:commentRangeStart w:id="1"/>
      <w:r w:rsidRPr="5564E783">
        <w:rPr>
          <w:rFonts w:eastAsia="Times New Roman" w:cs="Times New Roman"/>
        </w:rPr>
        <w:t xml:space="preserve">This large spread of information necessitates a systematic approach to merge current knowledge. Therefore, this current study undertakes to do a comprehensive systematic review and meta-analyses and aimed to synthesize high-quality research to provide a clear overview of the global landscape of AI applications in medical imaging. To keep things transparent and thorough, this study was established methodologies, specifically the PRISMA guidelines </w:t>
      </w:r>
      <w:r w:rsidRPr="5564E783">
        <w:rPr>
          <w:rFonts w:eastAsia="Times New Roman" w:cs="Times New Roman"/>
        </w:rPr>
        <w:fldChar w:fldCharType="begin"/>
      </w:r>
      <w:r>
        <w:rPr>
          <w:rFonts w:eastAsia="Times New Roman" w:cs="Times New Roman"/>
        </w:rPr>
        <w:instrText xml:space="preserve"> ADDIN ZOTERO_ITEM CSL_CITATION {"citationID":"Y8Q0U7RJ","properties":{"formattedCitation":"[11]","plainCitation":"[11]","noteIndex":0},"citationItems":[{"id":2996,"uris":["http://zotero.org/groups/5991190/items/HK39YLNT"],"itemData":{"id":2996,"type":"article-journal","abstract":"Matthew Page and co-authors describe PRISMA 2020, an updated reporting guideline for systematic reviews and meta-analyses.","container-title":"PLoS medicine","DOI":"10.1371/journal.pmed.1003583","ISSN":"1549-1676","issue":"3","journalAbbreviation":"PLoS Med","language":"eng","note":"PMID: 33780438\nPMCID: PMC8007028","page":"e1003583","source":"PubMed","title":"The PRISMA 2020 statement: An updated guideline for reporting systematic reviews","title-short":"The PRISMA 2020 statement","volume":"18","author":[{"family":"Page","given":"Matthew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A."},{"family":"Whiting","given":"Penny"},{"family":"Moher","given":"David"}],"issued":{"date-parts":[["2021",3]]}}}],"schema":"https://github.com/citation-style-language/schema/raw/master/csl-citation.json"} </w:instrText>
      </w:r>
      <w:r w:rsidRPr="5564E783">
        <w:rPr>
          <w:rFonts w:eastAsia="Times New Roman" w:cs="Times New Roman"/>
        </w:rPr>
        <w:fldChar w:fldCharType="separate"/>
      </w:r>
      <w:r w:rsidRPr="00DF6645">
        <w:rPr>
          <w:rFonts w:cs="Times New Roman"/>
        </w:rPr>
        <w:t>[11]</w:t>
      </w:r>
      <w:r w:rsidRPr="5564E783">
        <w:rPr>
          <w:rFonts w:eastAsia="Times New Roman" w:cs="Times New Roman"/>
        </w:rPr>
        <w:fldChar w:fldCharType="end"/>
      </w:r>
      <w:r w:rsidRPr="5564E783">
        <w:rPr>
          <w:rFonts w:eastAsia="Times New Roman" w:cs="Times New Roman"/>
        </w:rPr>
        <w:t>, ensures transparency and methodological aspects, thereby fostering confidence in the presented findings</w:t>
      </w:r>
      <w:commentRangeEnd w:id="1"/>
      <w:r>
        <w:commentReference w:id="1"/>
      </w:r>
      <w:r>
        <w:rPr>
          <w:rFonts w:eastAsia="Times New Roman" w:cs="Times New Roman"/>
        </w:rPr>
        <w:t>.</w:t>
      </w:r>
    </w:p>
    <w:p w14:paraId="1A392677" w14:textId="51C54860" w:rsidR="00EF0A4D" w:rsidRPr="00EF0A4D" w:rsidRDefault="00EF0A4D" w:rsidP="00EF0A4D">
      <w:pPr>
        <w:pStyle w:val="Heading1"/>
      </w:pPr>
      <w:r w:rsidRPr="00EF0A4D">
        <w:t>3. Results</w:t>
      </w:r>
    </w:p>
    <w:p w14:paraId="2C323BDD" w14:textId="6622C723" w:rsidR="00EF0A4D" w:rsidRPr="00EF0A4D" w:rsidRDefault="00EF0A4D" w:rsidP="00EF0A4D">
      <w:pPr>
        <w:pStyle w:val="Heading2"/>
      </w:pPr>
      <w:r>
        <w:t xml:space="preserve">3.1 </w:t>
      </w:r>
      <w:r w:rsidRPr="00EF0A4D">
        <w:t>Study data and population description</w:t>
      </w:r>
    </w:p>
    <w:p w14:paraId="36D3AF5A" w14:textId="7A567FC1" w:rsidR="00B43F13" w:rsidRDefault="00EF0A4D" w:rsidP="00EF0A4D">
      <w:pPr>
        <w:spacing w:line="360" w:lineRule="auto"/>
        <w:jc w:val="both"/>
        <w:rPr>
          <w:rFonts w:cs="Times New Roman"/>
          <w:szCs w:val="24"/>
        </w:rPr>
      </w:pPr>
      <w:r>
        <w:rPr>
          <w:rFonts w:cs="Times New Roman"/>
          <w:szCs w:val="24"/>
        </w:rPr>
        <w:t xml:space="preserve">Current study analyzed identified 4434 articles searched; 9 duplicates removed manually and 1260 duplicates removed by covidence, and 2454 </w:t>
      </w:r>
      <w:r w:rsidR="00A42CAF">
        <w:rPr>
          <w:rFonts w:cs="Times New Roman"/>
          <w:szCs w:val="24"/>
        </w:rPr>
        <w:t>w</w:t>
      </w:r>
      <w:r>
        <w:rPr>
          <w:rFonts w:cs="Times New Roman"/>
          <w:szCs w:val="24"/>
        </w:rPr>
        <w:t>er</w:t>
      </w:r>
      <w:r w:rsidR="00A42CAF">
        <w:rPr>
          <w:rFonts w:cs="Times New Roman"/>
          <w:szCs w:val="24"/>
        </w:rPr>
        <w:t>e</w:t>
      </w:r>
      <w:r>
        <w:rPr>
          <w:rFonts w:cs="Times New Roman"/>
          <w:szCs w:val="24"/>
        </w:rPr>
        <w:t xml:space="preserve"> excluded from title and abstract screening. Of total 532 articles, </w:t>
      </w:r>
      <w:r w:rsidRPr="00F967B1">
        <w:rPr>
          <w:rFonts w:cs="Times New Roman"/>
          <w:szCs w:val="24"/>
        </w:rPr>
        <w:t>451 studies</w:t>
      </w:r>
      <w:r>
        <w:rPr>
          <w:rFonts w:cs="Times New Roman"/>
          <w:szCs w:val="24"/>
        </w:rPr>
        <w:t xml:space="preserve"> excluded at the stage in the full text screening because of: </w:t>
      </w:r>
      <w:r w:rsidRPr="00F967B1">
        <w:rPr>
          <w:rFonts w:cs="Times New Roman"/>
          <w:szCs w:val="24"/>
        </w:rPr>
        <w:t>41</w:t>
      </w:r>
      <w:r>
        <w:rPr>
          <w:rFonts w:cs="Times New Roman"/>
          <w:szCs w:val="24"/>
        </w:rPr>
        <w:t>1 articles</w:t>
      </w:r>
      <w:r w:rsidRPr="00F967B1">
        <w:rPr>
          <w:rFonts w:cs="Times New Roman"/>
          <w:szCs w:val="24"/>
        </w:rPr>
        <w:t xml:space="preserve"> Wrong indication</w:t>
      </w:r>
      <w:r>
        <w:rPr>
          <w:rFonts w:cs="Times New Roman"/>
          <w:szCs w:val="24"/>
        </w:rPr>
        <w:t xml:space="preserve">, </w:t>
      </w:r>
      <w:r w:rsidRPr="00F967B1">
        <w:rPr>
          <w:rFonts w:cs="Times New Roman"/>
          <w:szCs w:val="24"/>
        </w:rPr>
        <w:t>15 No full text</w:t>
      </w:r>
      <w:r>
        <w:rPr>
          <w:rFonts w:cs="Times New Roman"/>
          <w:szCs w:val="24"/>
        </w:rPr>
        <w:t xml:space="preserve">, </w:t>
      </w:r>
      <w:r w:rsidRPr="00F967B1">
        <w:rPr>
          <w:rFonts w:cs="Times New Roman"/>
          <w:szCs w:val="24"/>
        </w:rPr>
        <w:t>12 Wrong outcomes</w:t>
      </w:r>
      <w:r>
        <w:rPr>
          <w:rFonts w:cs="Times New Roman"/>
          <w:szCs w:val="24"/>
        </w:rPr>
        <w:t xml:space="preserve">, </w:t>
      </w:r>
      <w:r w:rsidRPr="00F967B1">
        <w:rPr>
          <w:rFonts w:cs="Times New Roman"/>
          <w:szCs w:val="24"/>
        </w:rPr>
        <w:t>4 Wrong patient population</w:t>
      </w:r>
      <w:r>
        <w:rPr>
          <w:rFonts w:cs="Times New Roman"/>
          <w:szCs w:val="24"/>
        </w:rPr>
        <w:t xml:space="preserve">, </w:t>
      </w:r>
      <w:r w:rsidRPr="00F967B1">
        <w:rPr>
          <w:rFonts w:cs="Times New Roman"/>
          <w:szCs w:val="24"/>
        </w:rPr>
        <w:t>3 Wrong study design</w:t>
      </w:r>
      <w:r>
        <w:rPr>
          <w:rFonts w:cs="Times New Roman"/>
          <w:szCs w:val="24"/>
        </w:rPr>
        <w:t xml:space="preserve">, </w:t>
      </w:r>
      <w:r w:rsidRPr="00F967B1">
        <w:rPr>
          <w:rFonts w:cs="Times New Roman"/>
          <w:szCs w:val="24"/>
        </w:rPr>
        <w:t>3 unclear inclusion criteria</w:t>
      </w:r>
      <w:r>
        <w:rPr>
          <w:rFonts w:cs="Times New Roman"/>
          <w:szCs w:val="24"/>
        </w:rPr>
        <w:t xml:space="preserve">, </w:t>
      </w:r>
      <w:r w:rsidRPr="00F967B1">
        <w:rPr>
          <w:rFonts w:cs="Times New Roman"/>
          <w:szCs w:val="24"/>
        </w:rPr>
        <w:t>2 Wrong setting</w:t>
      </w:r>
      <w:r>
        <w:rPr>
          <w:rFonts w:cs="Times New Roman"/>
          <w:szCs w:val="24"/>
        </w:rPr>
        <w:t xml:space="preserve">, </w:t>
      </w:r>
      <w:r w:rsidRPr="00F967B1">
        <w:rPr>
          <w:rFonts w:cs="Times New Roman"/>
          <w:szCs w:val="24"/>
        </w:rPr>
        <w:t>1 Information not full, ex, unavailable DOI</w:t>
      </w:r>
      <w:r>
        <w:rPr>
          <w:rFonts w:cs="Times New Roman"/>
          <w:szCs w:val="24"/>
        </w:rPr>
        <w:t xml:space="preserve"> </w:t>
      </w:r>
      <w:r w:rsidRPr="00D25115">
        <w:rPr>
          <w:rFonts w:cs="Times New Roman"/>
          <w:szCs w:val="24"/>
        </w:rPr>
        <w:t>(Figure 1</w:t>
      </w:r>
      <w:r>
        <w:rPr>
          <w:rFonts w:cs="Times New Roman"/>
          <w:szCs w:val="24"/>
        </w:rPr>
        <w:t>).</w:t>
      </w:r>
    </w:p>
    <w:p w14:paraId="4602EC45" w14:textId="77777777" w:rsidR="00B43F13" w:rsidRPr="00EF0A4D" w:rsidRDefault="00B43F13" w:rsidP="00B43F13">
      <w:pPr>
        <w:pStyle w:val="Heading3"/>
        <w:numPr>
          <w:ilvl w:val="2"/>
          <w:numId w:val="5"/>
        </w:numPr>
        <w:spacing w:before="0" w:after="100" w:afterAutospacing="1" w:line="360" w:lineRule="auto"/>
        <w:rPr>
          <w:b/>
          <w:bCs/>
        </w:rPr>
      </w:pPr>
      <w:r w:rsidRPr="00EF0A4D">
        <w:rPr>
          <w:b/>
          <w:bCs/>
        </w:rPr>
        <w:t>Study Characteristics</w:t>
      </w:r>
    </w:p>
    <w:p w14:paraId="792EF585" w14:textId="5414A434" w:rsidR="00B43F13" w:rsidRDefault="00B43F13" w:rsidP="00B43F13">
      <w:pPr>
        <w:spacing w:before="100" w:beforeAutospacing="1" w:after="100" w:afterAutospacing="1" w:line="360" w:lineRule="auto"/>
        <w:jc w:val="both"/>
        <w:rPr>
          <w:rFonts w:cs="Times New Roman"/>
          <w:szCs w:val="24"/>
        </w:rPr>
      </w:pPr>
      <w:r w:rsidRPr="001D4B85">
        <w:rPr>
          <w:rFonts w:cs="Times New Roman"/>
          <w:szCs w:val="24"/>
        </w:rPr>
        <w:t>The current umbrella review systematically extracted and analyzed published meta data from three major medical journals: Embase, PubMed, and Scopus</w:t>
      </w:r>
      <w:r w:rsidR="00B35D4C">
        <w:rPr>
          <w:rFonts w:cs="Times New Roman"/>
          <w:szCs w:val="24"/>
        </w:rPr>
        <w:t xml:space="preserve"> – as in Table 1</w:t>
      </w:r>
      <w:r w:rsidRPr="001D4B85">
        <w:rPr>
          <w:rFonts w:cs="Times New Roman"/>
          <w:szCs w:val="24"/>
        </w:rPr>
        <w:t>. Data is extracted and analyzed based on evidence from the sources on existing meta-analysis, systematic review, and a comprehensive review which focusing on the use and application of artificial intelligence (AI) in medical imaging in cancer study. 80 studies are included, with the vast majority being meta-</w:t>
      </w:r>
      <w:r w:rsidRPr="001D4B85">
        <w:rPr>
          <w:rFonts w:cs="Times New Roman"/>
          <w:szCs w:val="24"/>
        </w:rPr>
        <w:lastRenderedPageBreak/>
        <w:t>analyses (91.2%), alongside a smaller proportion of systematic reviews 6(7.5%) and a comprehensive review only 1(1.2%)</w:t>
      </w:r>
      <w:r>
        <w:rPr>
          <w:rFonts w:cs="Times New Roman"/>
          <w:szCs w:val="24"/>
        </w:rPr>
        <w:t>.</w:t>
      </w:r>
    </w:p>
    <w:tbl>
      <w:tblPr>
        <w:tblStyle w:val="TableGrid"/>
        <w:tblpPr w:leftFromText="180" w:rightFromText="180" w:vertAnchor="text" w:horzAnchor="margin" w:tblpY="-54"/>
        <w:tblW w:w="0" w:type="auto"/>
        <w:tblLook w:val="04A0" w:firstRow="1" w:lastRow="0" w:firstColumn="1" w:lastColumn="0" w:noHBand="0" w:noVBand="1"/>
      </w:tblPr>
      <w:tblGrid>
        <w:gridCol w:w="4010"/>
        <w:gridCol w:w="3460"/>
        <w:gridCol w:w="1890"/>
      </w:tblGrid>
      <w:tr w:rsidR="00B43F13" w:rsidRPr="00AE5EE0" w14:paraId="2C5C2EC5" w14:textId="77777777" w:rsidTr="00B35D4C">
        <w:tc>
          <w:tcPr>
            <w:tcW w:w="9360" w:type="dxa"/>
            <w:gridSpan w:val="3"/>
            <w:tcBorders>
              <w:top w:val="nil"/>
              <w:left w:val="nil"/>
              <w:right w:val="nil"/>
            </w:tcBorders>
          </w:tcPr>
          <w:p w14:paraId="4D3CB0EC" w14:textId="77777777" w:rsidR="00B43F13" w:rsidRPr="00AE5EE0" w:rsidRDefault="00B43F13" w:rsidP="00AF070B">
            <w:pPr>
              <w:rPr>
                <w:rFonts w:cs="Times New Roman"/>
                <w:b/>
                <w:bCs/>
                <w:sz w:val="24"/>
                <w:szCs w:val="24"/>
              </w:rPr>
            </w:pPr>
            <w:r w:rsidRPr="00AE5EE0">
              <w:rPr>
                <w:rFonts w:cs="Times New Roman"/>
                <w:b/>
                <w:bCs/>
                <w:sz w:val="24"/>
                <w:szCs w:val="24"/>
              </w:rPr>
              <w:t xml:space="preserve">Table </w:t>
            </w:r>
            <w:r>
              <w:rPr>
                <w:rFonts w:cs="Times New Roman"/>
                <w:b/>
                <w:bCs/>
                <w:sz w:val="24"/>
                <w:szCs w:val="24"/>
              </w:rPr>
              <w:t xml:space="preserve">– </w:t>
            </w:r>
            <w:r w:rsidRPr="00AE5EE0">
              <w:rPr>
                <w:rFonts w:cs="Times New Roman"/>
                <w:b/>
                <w:bCs/>
                <w:sz w:val="24"/>
                <w:szCs w:val="24"/>
              </w:rPr>
              <w:t>1: Study designs in the umbrella review</w:t>
            </w:r>
          </w:p>
        </w:tc>
      </w:tr>
      <w:tr w:rsidR="00B43F13" w14:paraId="6BAD8621" w14:textId="77777777" w:rsidTr="00B35D4C">
        <w:trPr>
          <w:trHeight w:val="640"/>
        </w:trPr>
        <w:tc>
          <w:tcPr>
            <w:tcW w:w="4010" w:type="dxa"/>
            <w:tcBorders>
              <w:bottom w:val="single" w:sz="4" w:space="0" w:color="auto"/>
            </w:tcBorders>
          </w:tcPr>
          <w:p w14:paraId="677AF7A8" w14:textId="77777777" w:rsidR="00B43F13" w:rsidRPr="00B35D4C" w:rsidRDefault="00B43F13" w:rsidP="00AF070B">
            <w:pPr>
              <w:rPr>
                <w:rFonts w:cs="Times New Roman"/>
                <w:b/>
                <w:bCs/>
                <w:sz w:val="24"/>
                <w:szCs w:val="24"/>
              </w:rPr>
            </w:pPr>
            <w:r w:rsidRPr="00B35D4C">
              <w:rPr>
                <w:rFonts w:cs="Times New Roman"/>
                <w:b/>
                <w:bCs/>
                <w:sz w:val="24"/>
                <w:szCs w:val="24"/>
              </w:rPr>
              <w:t>Study design</w:t>
            </w:r>
          </w:p>
        </w:tc>
        <w:tc>
          <w:tcPr>
            <w:tcW w:w="3460" w:type="dxa"/>
            <w:tcBorders>
              <w:bottom w:val="single" w:sz="4" w:space="0" w:color="auto"/>
            </w:tcBorders>
          </w:tcPr>
          <w:p w14:paraId="737BDBCB" w14:textId="77777777" w:rsidR="00B43F13" w:rsidRPr="00B35D4C" w:rsidRDefault="00B43F13" w:rsidP="00AF070B">
            <w:pPr>
              <w:rPr>
                <w:rFonts w:cs="Times New Roman"/>
                <w:b/>
                <w:bCs/>
                <w:sz w:val="24"/>
                <w:szCs w:val="24"/>
              </w:rPr>
            </w:pPr>
            <w:r w:rsidRPr="00B35D4C">
              <w:rPr>
                <w:rFonts w:cs="Times New Roman"/>
                <w:b/>
                <w:bCs/>
                <w:sz w:val="24"/>
                <w:szCs w:val="24"/>
              </w:rPr>
              <w:t>Number of articles included (n)</w:t>
            </w:r>
          </w:p>
        </w:tc>
        <w:tc>
          <w:tcPr>
            <w:tcW w:w="1890" w:type="dxa"/>
            <w:tcBorders>
              <w:bottom w:val="single" w:sz="4" w:space="0" w:color="auto"/>
            </w:tcBorders>
          </w:tcPr>
          <w:p w14:paraId="71ABECEF" w14:textId="77777777" w:rsidR="00B43F13" w:rsidRPr="00B35D4C" w:rsidRDefault="00B43F13" w:rsidP="00AF070B">
            <w:pPr>
              <w:rPr>
                <w:rFonts w:cs="Times New Roman"/>
                <w:b/>
                <w:bCs/>
                <w:sz w:val="24"/>
                <w:szCs w:val="24"/>
              </w:rPr>
            </w:pPr>
            <w:r w:rsidRPr="00B35D4C">
              <w:rPr>
                <w:rFonts w:cs="Times New Roman"/>
                <w:b/>
                <w:bCs/>
                <w:sz w:val="24"/>
                <w:szCs w:val="24"/>
              </w:rPr>
              <w:t>Percentage (%)</w:t>
            </w:r>
          </w:p>
        </w:tc>
      </w:tr>
      <w:tr w:rsidR="00B43F13" w14:paraId="38EA766E" w14:textId="77777777" w:rsidTr="00B35D4C">
        <w:tc>
          <w:tcPr>
            <w:tcW w:w="4010" w:type="dxa"/>
            <w:tcBorders>
              <w:left w:val="nil"/>
              <w:bottom w:val="nil"/>
              <w:right w:val="nil"/>
            </w:tcBorders>
          </w:tcPr>
          <w:p w14:paraId="7AFFA32F" w14:textId="77777777" w:rsidR="00B43F13" w:rsidRDefault="00B43F13" w:rsidP="00AF070B">
            <w:pPr>
              <w:rPr>
                <w:rFonts w:cs="Times New Roman"/>
                <w:sz w:val="24"/>
                <w:szCs w:val="24"/>
              </w:rPr>
            </w:pPr>
            <w:r>
              <w:rPr>
                <w:rFonts w:cs="Times New Roman"/>
                <w:sz w:val="24"/>
                <w:szCs w:val="24"/>
              </w:rPr>
              <w:t>Meta-analysis</w:t>
            </w:r>
          </w:p>
        </w:tc>
        <w:tc>
          <w:tcPr>
            <w:tcW w:w="3460" w:type="dxa"/>
            <w:tcBorders>
              <w:left w:val="nil"/>
              <w:bottom w:val="nil"/>
              <w:right w:val="nil"/>
            </w:tcBorders>
          </w:tcPr>
          <w:p w14:paraId="3C244460" w14:textId="77777777" w:rsidR="00B43F13" w:rsidRDefault="00B43F13" w:rsidP="00AF070B">
            <w:pPr>
              <w:jc w:val="center"/>
              <w:rPr>
                <w:rFonts w:cs="Times New Roman"/>
                <w:sz w:val="24"/>
                <w:szCs w:val="24"/>
              </w:rPr>
            </w:pPr>
            <w:r>
              <w:rPr>
                <w:rFonts w:cs="Times New Roman"/>
                <w:sz w:val="24"/>
                <w:szCs w:val="24"/>
              </w:rPr>
              <w:t>73</w:t>
            </w:r>
          </w:p>
        </w:tc>
        <w:tc>
          <w:tcPr>
            <w:tcW w:w="1890" w:type="dxa"/>
            <w:tcBorders>
              <w:left w:val="nil"/>
              <w:bottom w:val="nil"/>
              <w:right w:val="nil"/>
            </w:tcBorders>
          </w:tcPr>
          <w:p w14:paraId="565FEBEB" w14:textId="77777777" w:rsidR="00B43F13" w:rsidRDefault="00B43F13" w:rsidP="00AF070B">
            <w:pPr>
              <w:jc w:val="center"/>
              <w:rPr>
                <w:rFonts w:cs="Times New Roman"/>
                <w:sz w:val="24"/>
                <w:szCs w:val="24"/>
              </w:rPr>
            </w:pPr>
            <w:r>
              <w:rPr>
                <w:rFonts w:cs="Times New Roman"/>
                <w:sz w:val="24"/>
                <w:szCs w:val="24"/>
              </w:rPr>
              <w:t>91.2</w:t>
            </w:r>
          </w:p>
        </w:tc>
      </w:tr>
      <w:tr w:rsidR="00B43F13" w14:paraId="42C57869" w14:textId="77777777" w:rsidTr="00B35D4C">
        <w:tc>
          <w:tcPr>
            <w:tcW w:w="4010" w:type="dxa"/>
            <w:tcBorders>
              <w:top w:val="nil"/>
              <w:left w:val="nil"/>
              <w:bottom w:val="nil"/>
              <w:right w:val="nil"/>
            </w:tcBorders>
          </w:tcPr>
          <w:p w14:paraId="15CE2E8F" w14:textId="77777777" w:rsidR="00B43F13" w:rsidRDefault="00B43F13" w:rsidP="00AF070B">
            <w:pPr>
              <w:rPr>
                <w:rFonts w:cs="Times New Roman"/>
                <w:sz w:val="24"/>
                <w:szCs w:val="24"/>
              </w:rPr>
            </w:pPr>
            <w:r>
              <w:rPr>
                <w:rFonts w:cs="Times New Roman"/>
                <w:sz w:val="24"/>
                <w:szCs w:val="24"/>
              </w:rPr>
              <w:t>Systematic review</w:t>
            </w:r>
          </w:p>
        </w:tc>
        <w:tc>
          <w:tcPr>
            <w:tcW w:w="3460" w:type="dxa"/>
            <w:tcBorders>
              <w:top w:val="nil"/>
              <w:left w:val="nil"/>
              <w:bottom w:val="nil"/>
              <w:right w:val="nil"/>
            </w:tcBorders>
          </w:tcPr>
          <w:p w14:paraId="21DCDA33" w14:textId="77777777" w:rsidR="00B43F13" w:rsidRDefault="00B43F13" w:rsidP="00AF070B">
            <w:pPr>
              <w:jc w:val="center"/>
              <w:rPr>
                <w:rFonts w:cs="Times New Roman"/>
                <w:sz w:val="24"/>
                <w:szCs w:val="24"/>
              </w:rPr>
            </w:pPr>
            <w:r>
              <w:rPr>
                <w:rFonts w:cs="Times New Roman"/>
                <w:sz w:val="24"/>
                <w:szCs w:val="24"/>
              </w:rPr>
              <w:t>6</w:t>
            </w:r>
          </w:p>
        </w:tc>
        <w:tc>
          <w:tcPr>
            <w:tcW w:w="1890" w:type="dxa"/>
            <w:tcBorders>
              <w:top w:val="nil"/>
              <w:left w:val="nil"/>
              <w:bottom w:val="nil"/>
              <w:right w:val="nil"/>
            </w:tcBorders>
          </w:tcPr>
          <w:p w14:paraId="30AB9D7C" w14:textId="77777777" w:rsidR="00B43F13" w:rsidRDefault="00B43F13" w:rsidP="00AF070B">
            <w:pPr>
              <w:jc w:val="center"/>
              <w:rPr>
                <w:rFonts w:cs="Times New Roman"/>
                <w:sz w:val="24"/>
                <w:szCs w:val="24"/>
              </w:rPr>
            </w:pPr>
            <w:r>
              <w:rPr>
                <w:rFonts w:cs="Times New Roman"/>
                <w:sz w:val="24"/>
                <w:szCs w:val="24"/>
              </w:rPr>
              <w:t>7.5</w:t>
            </w:r>
          </w:p>
        </w:tc>
      </w:tr>
      <w:tr w:rsidR="00B43F13" w14:paraId="7B0D67AD" w14:textId="77777777" w:rsidTr="00B35D4C">
        <w:tc>
          <w:tcPr>
            <w:tcW w:w="4010" w:type="dxa"/>
            <w:tcBorders>
              <w:top w:val="nil"/>
              <w:left w:val="nil"/>
              <w:right w:val="nil"/>
            </w:tcBorders>
          </w:tcPr>
          <w:p w14:paraId="2CA9303C" w14:textId="77777777" w:rsidR="00B43F13" w:rsidRDefault="00B43F13" w:rsidP="00AF070B">
            <w:pPr>
              <w:rPr>
                <w:rFonts w:cs="Times New Roman"/>
                <w:sz w:val="24"/>
                <w:szCs w:val="24"/>
              </w:rPr>
            </w:pPr>
            <w:r>
              <w:rPr>
                <w:rFonts w:cs="Times New Roman"/>
                <w:sz w:val="24"/>
                <w:szCs w:val="24"/>
              </w:rPr>
              <w:t>A comprehensive review</w:t>
            </w:r>
          </w:p>
        </w:tc>
        <w:tc>
          <w:tcPr>
            <w:tcW w:w="3460" w:type="dxa"/>
            <w:tcBorders>
              <w:top w:val="nil"/>
              <w:left w:val="nil"/>
              <w:right w:val="nil"/>
            </w:tcBorders>
          </w:tcPr>
          <w:p w14:paraId="71AC2A56" w14:textId="77777777" w:rsidR="00B43F13" w:rsidRDefault="00B43F13" w:rsidP="00AF070B">
            <w:pPr>
              <w:jc w:val="center"/>
              <w:rPr>
                <w:rFonts w:cs="Times New Roman"/>
                <w:sz w:val="24"/>
                <w:szCs w:val="24"/>
              </w:rPr>
            </w:pPr>
            <w:r>
              <w:rPr>
                <w:rFonts w:cs="Times New Roman"/>
                <w:sz w:val="24"/>
                <w:szCs w:val="24"/>
              </w:rPr>
              <w:t>1</w:t>
            </w:r>
          </w:p>
        </w:tc>
        <w:tc>
          <w:tcPr>
            <w:tcW w:w="1890" w:type="dxa"/>
            <w:tcBorders>
              <w:top w:val="nil"/>
              <w:left w:val="nil"/>
              <w:right w:val="nil"/>
            </w:tcBorders>
          </w:tcPr>
          <w:p w14:paraId="74E11C73" w14:textId="77777777" w:rsidR="00B43F13" w:rsidRDefault="00B43F13" w:rsidP="00AF070B">
            <w:pPr>
              <w:jc w:val="center"/>
              <w:rPr>
                <w:rFonts w:cs="Times New Roman"/>
                <w:sz w:val="24"/>
                <w:szCs w:val="24"/>
              </w:rPr>
            </w:pPr>
            <w:r>
              <w:rPr>
                <w:rFonts w:cs="Times New Roman"/>
                <w:sz w:val="24"/>
                <w:szCs w:val="24"/>
              </w:rPr>
              <w:t>1.2</w:t>
            </w:r>
          </w:p>
        </w:tc>
      </w:tr>
    </w:tbl>
    <w:p w14:paraId="5580E777" w14:textId="300D83F5" w:rsidR="00B43F13" w:rsidRPr="00E51F69" w:rsidRDefault="00E51F69" w:rsidP="00E51F69">
      <w:pPr>
        <w:pStyle w:val="Heading3"/>
        <w:rPr>
          <w:b/>
          <w:bCs/>
        </w:rPr>
      </w:pPr>
      <w:r w:rsidRPr="00E51F69">
        <w:rPr>
          <w:b/>
          <w:bCs/>
        </w:rPr>
        <w:t>3.1.2 Image modalities</w:t>
      </w:r>
    </w:p>
    <w:p w14:paraId="7599A3CC" w14:textId="77777777" w:rsidR="00761E93" w:rsidRDefault="00EF0A4D" w:rsidP="00AF070B">
      <w:pPr>
        <w:spacing w:before="100" w:beforeAutospacing="1" w:after="100" w:afterAutospacing="1" w:line="360" w:lineRule="auto"/>
        <w:jc w:val="both"/>
        <w:rPr>
          <w:rFonts w:cs="Times New Roman"/>
          <w:szCs w:val="24"/>
        </w:rPr>
      </w:pPr>
      <w:r w:rsidRPr="001D4B85">
        <w:rPr>
          <w:rFonts w:cs="Times New Roman"/>
          <w:szCs w:val="24"/>
        </w:rPr>
        <w:t xml:space="preserve">These articles constituted a wide range of image modalities such as: MRI, CT scan, PET, CT and or PET, ultrasound, mammography, and others, indicating diverse cancer types including wide ranges of cancer types. The included studies encompass multiple countries and healthcare settings, which reflects the nationwide and multidisciplinary engagement in the research are of medical imaging and related. </w:t>
      </w:r>
    </w:p>
    <w:p w14:paraId="65359495" w14:textId="7328BBDA" w:rsidR="00761E93" w:rsidRDefault="00761E93" w:rsidP="00761E93">
      <w:pPr>
        <w:spacing w:before="100" w:beforeAutospacing="1" w:after="100" w:afterAutospacing="1" w:line="360" w:lineRule="auto"/>
        <w:jc w:val="center"/>
        <w:rPr>
          <w:rFonts w:cs="Times New Roman"/>
          <w:szCs w:val="24"/>
        </w:rPr>
      </w:pPr>
      <w:r>
        <w:rPr>
          <w:rFonts w:cs="Times New Roman"/>
          <w:noProof/>
          <w:szCs w:val="24"/>
        </w:rPr>
        <w:drawing>
          <wp:inline distT="0" distB="0" distL="0" distR="0" wp14:anchorId="7CBB81D1" wp14:editId="59CFA0BA">
            <wp:extent cx="4442346" cy="283129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5578" cy="2903460"/>
                    </a:xfrm>
                    <a:prstGeom prst="rect">
                      <a:avLst/>
                    </a:prstGeom>
                    <a:noFill/>
                    <a:ln>
                      <a:noFill/>
                    </a:ln>
                  </pic:spPr>
                </pic:pic>
              </a:graphicData>
            </a:graphic>
          </wp:inline>
        </w:drawing>
      </w:r>
    </w:p>
    <w:p w14:paraId="2AB2A7EC" w14:textId="73DB2F08" w:rsidR="00D6504E" w:rsidRPr="00761E93" w:rsidRDefault="00EF0A4D" w:rsidP="00761E93">
      <w:pPr>
        <w:spacing w:before="100" w:beforeAutospacing="1" w:after="100" w:afterAutospacing="1" w:line="360" w:lineRule="auto"/>
        <w:jc w:val="both"/>
        <w:rPr>
          <w:rFonts w:cs="Times New Roman"/>
          <w:noProof/>
          <w:szCs w:val="24"/>
        </w:rPr>
      </w:pPr>
      <w:r w:rsidRPr="001D4B85">
        <w:rPr>
          <w:rFonts w:cs="Times New Roman"/>
          <w:szCs w:val="24"/>
        </w:rPr>
        <w:t>Moreover, the studies evaluated a range of AI methods, particularly, deep learning (DL) and machine learning (ML) approaches, highlighting both rapid emerging and diversity of AI uses and applications within the field of medical imaging.</w:t>
      </w:r>
      <w:r w:rsidRPr="00285D7D">
        <w:rPr>
          <w:rFonts w:cs="Times New Roman"/>
          <w:noProof/>
          <w:szCs w:val="24"/>
        </w:rPr>
        <w:t xml:space="preserve"> </w:t>
      </w:r>
      <w:r>
        <w:rPr>
          <w:rFonts w:cs="Times New Roman"/>
          <w:noProof/>
          <w:szCs w:val="24"/>
        </w:rPr>
        <w:t xml:space="preserve">Consistently, such trends growing with need for </w:t>
      </w:r>
      <w:r>
        <w:rPr>
          <w:rFonts w:cs="Times New Roman"/>
          <w:noProof/>
          <w:szCs w:val="24"/>
        </w:rPr>
        <w:lastRenderedPageBreak/>
        <w:t xml:space="preserve">systematic evaluation of AI tools in healthcare, as the area shifts from innovation to validation and clinical translation </w:t>
      </w:r>
      <w:r>
        <w:rPr>
          <w:rFonts w:cs="Times New Roman"/>
          <w:noProof/>
          <w:szCs w:val="24"/>
        </w:rPr>
        <w:fldChar w:fldCharType="begin"/>
      </w:r>
      <w:r w:rsidR="00DF6645">
        <w:rPr>
          <w:rFonts w:cs="Times New Roman"/>
          <w:noProof/>
          <w:szCs w:val="24"/>
        </w:rPr>
        <w:instrText xml:space="preserve"> ADDIN ZOTERO_ITEM CSL_CITATION {"citationID":"M6Nfcgha","properties":{"formattedCitation":"[12]","plainCitation":"[12]","noteIndex":0},"citationItems":[{"id":3000,"uris":["http://zotero.org/groups/5991190/items/MEE7PQG3"],"itemData":{"id":3000,"type":"article-journal","abstract":"OBJECTIVE: To systematically examine the design, reporting standards, risk of bias, and claims of studies comparing the performance of diagnostic deep learning algorithms for medical imaging with that of expert clinicians.\nDESIGN: Systematic review.\nDATA SOURCES: Medline, Embase, Cochrane Central Register of Controlled Trials, and the World Health Organization trial registry from 2010 to June 2019.\nELIGIBILITY CRITERIA FOR SELECTING STUDIES: Randomised trial registrations and non-randomised studies comparing the performance of a deep learning algorithm in medical imaging with a contemporary group of one or more expert clinicians. Medical imaging has seen a growing interest in deep learning research. The main distinguishing feature of convolutional neural networks (CNNs) in deep learning is that when CNNs are fed with raw data, they develop their own representations needed for pattern recognition. The algorithm learns for itself the features of an image that are important for classification rather than being told by humans which features to use. The selected studies aimed to use medical imaging for predicting absolute risk of existing disease or classification into diagnostic groups (eg, disease or non-disease). For example, raw chest radiographs tagged with a label such as pneumothorax or no pneumothorax and the CNN learning which pixel patterns suggest pneumothorax.\nREVIEW METHODS: Adherence to reporting standards was assessed by using CONSORT (consolidated standards of reporting trials) for randomised studies and TRIPOD (transparent reporting of a multivariable prediction model for individual prognosis or diagnosis) for non-randomised studies. Risk of bias was assessed by using the Cochrane risk of bias tool for randomised studies and PROBAST (prediction model risk of bias assessment tool) for non-randomised studies.\nRESULTS: Only 10 records were found for deep learning randomised clinical trials, two of which have been published (with low risk of bias, except for lack of blinding, and high adherence to reporting standards) and eight are ongoing. Of 81 non-randomised clinical trials identified, only nine were prospective and just six were tested in a real world clinical setting. The median number of experts in the comparator group was only four (interquartile range 2-9). Full access to all datasets and code was severely limited (unavailable in 95% and 93% of studies, respectively). The overall risk of bias was high in 58 of 81 studies and adherence to reporting standards was suboptimal (&lt;50% adherence for 12 of 29 TRIPOD items). 61 of 81 studies stated in their abstract that performance of artificial intelligence was at least comparable to (or better than) that of clinicians. Only 31 of 81 studies (38%) stated that further prospective studies or trials were required.\nCONCLUSIONS: Few prospective deep learning studies and randomised trials exist in medical imaging. Most non-randomised trials are not prospective, are at high risk of bias, and deviate from existing reporting standards. Data and code availability are lacking in most studies, and human comparator groups are often small. Future studies should diminish risk of bias, enhance real world clinical relevance, improve reporting and transparency, and appropriately temper conclusions.\nSTUDY REGISTRATION: PROSPERO CRD42019123605.","container-title":"BMJ (Clinical research ed.)","DOI":"10.1136/bmj.m689","ISSN":"1756-1833","journalAbbreviation":"BMJ","language":"eng","note":"PMID: 32213531\nPMCID: PMC7190037","page":"m689","source":"PubMed","title":"Artificial intelligence versus clinicians: systematic review of design, reporting standards, and claims of deep learning studies","title-short":"Artificial intelligence versus clinicians","volume":"368","author":[{"family":"Nagendran","given":"Myura"},{"family":"Chen","given":"Yang"},{"family":"Lovejoy","given":"Christopher A."},{"family":"Gordon","given":"Anthony C."},{"family":"Komorowski","given":"Matthieu"},{"family":"Harvey","given":"Hugh"},{"family":"Topol","given":"Eric J."},{"family":"Ioannidis","given":"John P. A."},{"family":"Collins","given":"Gary S."},{"family":"Maruthappu","given":"Mahiben"}],"issued":{"date-parts":[["2020",3,25]]}}}],"schema":"https://github.com/citation-style-language/schema/raw/master/csl-citation.json"} </w:instrText>
      </w:r>
      <w:r>
        <w:rPr>
          <w:rFonts w:cs="Times New Roman"/>
          <w:noProof/>
          <w:szCs w:val="24"/>
        </w:rPr>
        <w:fldChar w:fldCharType="separate"/>
      </w:r>
      <w:r w:rsidR="00DF6645" w:rsidRPr="00DF6645">
        <w:rPr>
          <w:rFonts w:cs="Times New Roman"/>
        </w:rPr>
        <w:t>[12]</w:t>
      </w:r>
      <w:r>
        <w:rPr>
          <w:rFonts w:cs="Times New Roman"/>
          <w:noProof/>
          <w:szCs w:val="24"/>
        </w:rPr>
        <w:fldChar w:fldCharType="end"/>
      </w:r>
      <w:r>
        <w:rPr>
          <w:rFonts w:cs="Times New Roman"/>
          <w:noProof/>
          <w:szCs w:val="24"/>
        </w:rPr>
        <w:t xml:space="preserve">, </w:t>
      </w:r>
      <w:r>
        <w:rPr>
          <w:rFonts w:cs="Times New Roman"/>
          <w:noProof/>
          <w:szCs w:val="24"/>
        </w:rPr>
        <w:fldChar w:fldCharType="begin"/>
      </w:r>
      <w:r w:rsidR="00DF6645">
        <w:rPr>
          <w:rFonts w:cs="Times New Roman"/>
          <w:noProof/>
          <w:szCs w:val="24"/>
        </w:rPr>
        <w:instrText xml:space="preserve"> ADDIN ZOTERO_ITEM CSL_CITATION {"citationID":"v6NEGvzT","properties":{"formattedCitation":"[13]","plainCitation":"[13]","noteIndex":0},"citationItems":[{"id":2998,"uris":["http://zotero.org/groups/5991190/items/TW7TKWVV"],"itemData":{"id":2998,"type":"article-journal","container-title":"The Lancet Digital Health","DOI":"10.1016/S2589-7500(19)30123-2","ISSN":"2589-7500","issue":"6","journalAbbreviation":"The Lancet Digital Health","language":"English","note":"publisher: Elsevier\nPMID: 33323251","page":"e271-e297","source":"www.thelancet.com","title":"A comparison of deep learning performance against health-care professionals in detecting diseases from medical imaging: a systematic review and meta-analysis","title-short":"A comparison of deep learning performance against health-care professionals in detecting diseases from medical imaging","volume":"1","author":[{"family":"Liu","given":"Xiaoxuan"},{"family":"Faes","given":"Livia"},{"family":"Kale","given":"Aditya U."},{"family":"Wagner","given":"Siegfried K."},{"family":"Fu","given":"Dun Jack"},{"family":"Bruynseels","given":"Alice"},{"family":"Mahendiran","given":"Thushika"},{"family":"Moraes","given":"Gabriella"},{"family":"Shamdas","given":"Mohith"},{"family":"Kern","given":"Christoph"},{"family":"Ledsam","given":"Joseph R."},{"family":"Schmid","given":"Martin K."},{"family":"Balaskas","given":"Konstantinos"},{"family":"Topol","given":"Eric J."},{"family":"Bachmann","given":"Lucas M."},{"family":"Keane","given":"Pearse A."},{"family":"Denniston","given":"Alastair K."}],"issued":{"date-parts":[["2019",10,1]]}}}],"schema":"https://github.com/citation-style-language/schema/raw/master/csl-citation.json"} </w:instrText>
      </w:r>
      <w:r>
        <w:rPr>
          <w:rFonts w:cs="Times New Roman"/>
          <w:noProof/>
          <w:szCs w:val="24"/>
        </w:rPr>
        <w:fldChar w:fldCharType="separate"/>
      </w:r>
      <w:r w:rsidR="00DF6645" w:rsidRPr="00DF6645">
        <w:rPr>
          <w:rFonts w:cs="Times New Roman"/>
        </w:rPr>
        <w:t>[13]</w:t>
      </w:r>
      <w:r>
        <w:rPr>
          <w:rFonts w:cs="Times New Roman"/>
          <w:noProof/>
          <w:szCs w:val="24"/>
        </w:rPr>
        <w:fldChar w:fldCharType="end"/>
      </w:r>
      <w:r>
        <w:rPr>
          <w:rFonts w:cs="Times New Roman"/>
          <w:noProof/>
          <w:szCs w:val="24"/>
        </w:rPr>
        <w:t>.</w:t>
      </w:r>
      <w:r w:rsidR="00AF070B" w:rsidRPr="00AF070B">
        <w:rPr>
          <w:rFonts w:cs="Times New Roman"/>
          <w:noProof/>
          <w:szCs w:val="24"/>
        </w:rPr>
        <w:t xml:space="preserve"> </w:t>
      </w:r>
    </w:p>
    <w:p w14:paraId="59DE5F44" w14:textId="72DE13FD" w:rsidR="00E51F69" w:rsidRPr="00AF070B" w:rsidRDefault="00C765C0" w:rsidP="00D6504E">
      <w:pPr>
        <w:spacing w:before="100" w:beforeAutospacing="1" w:after="100" w:afterAutospacing="1" w:line="360" w:lineRule="auto"/>
        <w:jc w:val="center"/>
        <w:rPr>
          <w:rFonts w:cs="Times New Roman"/>
          <w:b/>
          <w:bCs/>
          <w:szCs w:val="24"/>
        </w:rPr>
      </w:pPr>
      <w:r w:rsidRPr="00EF0A4D">
        <w:rPr>
          <w:rFonts w:cs="Times New Roman"/>
          <w:b/>
          <w:bCs/>
          <w:szCs w:val="24"/>
        </w:rPr>
        <w:t>Figure – 1</w:t>
      </w:r>
      <w:r>
        <w:rPr>
          <w:rFonts w:cs="Times New Roman"/>
          <w:szCs w:val="24"/>
        </w:rPr>
        <w:t>: Numerical distribution of diagnostic techniques (image modalities)</w:t>
      </w:r>
      <w:r w:rsidRPr="001D4B85">
        <w:rPr>
          <w:rFonts w:cs="Times New Roman"/>
          <w:szCs w:val="24"/>
        </w:rPr>
        <w:t>.</w:t>
      </w:r>
    </w:p>
    <w:p w14:paraId="1077391F" w14:textId="3E7F653C" w:rsidR="00E51F69" w:rsidRPr="00F05EA2" w:rsidRDefault="00E51F69" w:rsidP="00E51F69">
      <w:pPr>
        <w:spacing w:line="360" w:lineRule="auto"/>
        <w:jc w:val="both"/>
        <w:rPr>
          <w:rFonts w:cs="Times New Roman"/>
          <w:szCs w:val="24"/>
        </w:rPr>
      </w:pPr>
      <w:r w:rsidRPr="00F05EA2">
        <w:rPr>
          <w:rFonts w:ascii="Calibri" w:eastAsia="Calibri" w:hAnsi="Calibri" w:cs="Calibri"/>
          <w:noProof/>
          <w:lang w:val="en-AU" w:eastAsia="en-GB"/>
        </w:rPr>
        <mc:AlternateContent>
          <mc:Choice Requires="wps">
            <w:drawing>
              <wp:anchor distT="0" distB="0" distL="114300" distR="114300" simplePos="0" relativeHeight="251688960" behindDoc="1" locked="0" layoutInCell="1" allowOverlap="1" wp14:anchorId="23B62E3B" wp14:editId="6FF9F7A6">
                <wp:simplePos x="0" y="0"/>
                <wp:positionH relativeFrom="margin">
                  <wp:align>right</wp:align>
                </wp:positionH>
                <wp:positionV relativeFrom="paragraph">
                  <wp:posOffset>-1873091</wp:posOffset>
                </wp:positionV>
                <wp:extent cx="2688272" cy="5992442"/>
                <wp:effectExtent l="5398" t="0" r="3492" b="3493"/>
                <wp:wrapNone/>
                <wp:docPr id="14" name="Round Same-side Corner of Rectangle 10"/>
                <wp:cNvGraphicFramePr/>
                <a:graphic xmlns:a="http://schemas.openxmlformats.org/drawingml/2006/main">
                  <a:graphicData uri="http://schemas.microsoft.com/office/word/2010/wordprocessingShape">
                    <wps:wsp>
                      <wps:cNvSpPr/>
                      <wps:spPr>
                        <a:xfrm rot="5400000">
                          <a:off x="0" y="0"/>
                          <a:ext cx="2688272" cy="5992442"/>
                        </a:xfrm>
                        <a:prstGeom prst="round2SameRect">
                          <a:avLst>
                            <a:gd name="adj1" fmla="val 1142"/>
                            <a:gd name="adj2" fmla="val 0"/>
                          </a:avLst>
                        </a:prstGeom>
                        <a:solidFill>
                          <a:srgbClr val="EFF5FE"/>
                        </a:solidFill>
                        <a:ln w="12700" cap="flat" cmpd="sng" algn="ctr">
                          <a:noFill/>
                          <a:prstDash val="solid"/>
                          <a:miter lim="800000"/>
                        </a:ln>
                        <a:effectLst/>
                      </wps:spPr>
                      <wps:txbx>
                        <w:txbxContent>
                          <w:p w14:paraId="2BB216A1" w14:textId="77777777" w:rsidR="00E51F69" w:rsidRPr="00E907A8" w:rsidRDefault="00E51F69" w:rsidP="00E51F6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62E3B" id="Round Same-side Corner of Rectangle 10" o:spid="_x0000_s1026" style="position:absolute;left:0;text-align:left;margin-left:160.45pt;margin-top:-147.5pt;width:211.65pt;height:471.85pt;rotation:90;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688272,59924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" adj="-11796480,,5400" path="m30700,l2657572,v16955,,30700,13745,30700,30700l2688272,5992442r,l,5992442r,l,30700c,13745,13745,,30700,xe" fillcolor="#eff5fe" stroked="f" strokeweight="1pt">
                <v:stroke joinstyle="miter"/>
                <v:formulas/>
                <v:path arrowok="t" o:connecttype="custom" o:connectlocs="30700,0;2657572,0;2688272,30700;2688272,5992442;2688272,5992442;0,5992442;0,5992442;0,30700;30700,0" o:connectangles="0,0,0,0,0,0,0,0,0" textboxrect="0,0,2688272,5992442"/>
                <v:textbox>
                  <w:txbxContent>
                    <w:p w14:paraId="2BB216A1" w14:textId="77777777" w:rsidR="00E51F69" w:rsidRPr="00E907A8" w:rsidRDefault="00E51F69" w:rsidP="00E51F69">
                      <w:pPr>
                        <w:jc w:val="center"/>
                      </w:pPr>
                      <w:r>
                        <w:t xml:space="preserve"> </w:t>
                      </w:r>
                    </w:p>
                  </w:txbxContent>
                </v:textbox>
                <w10:wrap anchorx="margin"/>
              </v:shape>
            </w:pict>
          </mc:Fallback>
        </mc:AlternateContent>
      </w:r>
      <w:r>
        <w:rPr>
          <w:rFonts w:cs="Times New Roman"/>
          <w:noProof/>
          <w:szCs w:val="24"/>
        </w:rPr>
        <mc:AlternateContent>
          <mc:Choice Requires="wps">
            <w:drawing>
              <wp:anchor distT="0" distB="0" distL="114300" distR="114300" simplePos="0" relativeHeight="251684864" behindDoc="0" locked="0" layoutInCell="1" allowOverlap="1" wp14:anchorId="1AEF873C" wp14:editId="7223D5BF">
                <wp:simplePos x="0" y="0"/>
                <wp:positionH relativeFrom="column">
                  <wp:posOffset>435610</wp:posOffset>
                </wp:positionH>
                <wp:positionV relativeFrom="paragraph">
                  <wp:posOffset>8255</wp:posOffset>
                </wp:positionV>
                <wp:extent cx="4984750" cy="431800"/>
                <wp:effectExtent l="0" t="0" r="25400" b="25400"/>
                <wp:wrapNone/>
                <wp:docPr id="75" name="Rectangle: Rounded Corners 75"/>
                <wp:cNvGraphicFramePr/>
                <a:graphic xmlns:a="http://schemas.openxmlformats.org/drawingml/2006/main">
                  <a:graphicData uri="http://schemas.microsoft.com/office/word/2010/wordprocessingShape">
                    <wps:wsp>
                      <wps:cNvSpPr/>
                      <wps:spPr>
                        <a:xfrm>
                          <a:off x="0" y="0"/>
                          <a:ext cx="4984750" cy="43180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103FC" id="Rectangle: Rounded Corners 75" o:spid="_x0000_s1026" style="position:absolute;margin-left:34.3pt;margin-top:.65pt;width:392.5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" fillcolor="#ea793e [3029]" strokecolor="#e97132 [3205]" strokeweight=".5pt">
                <v:fill color2="#e86e2f [3173]" rotate="t" colors="0 #ed8256;.5 #f26e29;1 #e15e19" focus="100%" type="gradient">
                  <o:fill v:ext="view" type="gradientUnscaled"/>
                </v:fill>
                <v:stroke joinstyle="miter"/>
              </v:roundrect>
            </w:pict>
          </mc:Fallback>
        </mc:AlternateContent>
      </w:r>
      <w:r w:rsidRPr="004C675D">
        <w:rPr>
          <w:rFonts w:cs="Times New Roman"/>
          <w:noProof/>
          <w:szCs w:val="24"/>
        </w:rPr>
        <mc:AlternateContent>
          <mc:Choice Requires="wps">
            <w:drawing>
              <wp:anchor distT="45720" distB="45720" distL="114300" distR="114300" simplePos="0" relativeHeight="251685888" behindDoc="0" locked="0" layoutInCell="1" allowOverlap="1" wp14:anchorId="63CBEF21" wp14:editId="21A1B0D0">
                <wp:simplePos x="0" y="0"/>
                <wp:positionH relativeFrom="column">
                  <wp:posOffset>600710</wp:posOffset>
                </wp:positionH>
                <wp:positionV relativeFrom="paragraph">
                  <wp:posOffset>84455</wp:posOffset>
                </wp:positionV>
                <wp:extent cx="4673600" cy="2794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279400"/>
                        </a:xfrm>
                        <a:prstGeom prst="rect">
                          <a:avLst/>
                        </a:prstGeom>
                        <a:solidFill>
                          <a:srgbClr val="FFFFFF"/>
                        </a:solidFill>
                        <a:ln w="9525">
                          <a:solidFill>
                            <a:srgbClr val="000000"/>
                          </a:solidFill>
                          <a:miter lim="800000"/>
                          <a:headEnd/>
                          <a:tailEnd/>
                        </a:ln>
                      </wps:spPr>
                      <wps:txbx>
                        <w:txbxContent>
                          <w:p w14:paraId="48C73E0A" w14:textId="77777777" w:rsidR="00E51F69" w:rsidRPr="00982EF0" w:rsidRDefault="00E51F69" w:rsidP="00E51F69">
                            <w:pPr>
                              <w:jc w:val="center"/>
                              <w:rPr>
                                <w:rFonts w:cs="Times New Roman"/>
                                <w:szCs w:val="24"/>
                              </w:rPr>
                            </w:pPr>
                            <w:r w:rsidRPr="00982EF0">
                              <w:rPr>
                                <w:rFonts w:cs="Times New Roman"/>
                                <w:szCs w:val="24"/>
                              </w:rPr>
                              <w:t>Identification of studies from covidence</w:t>
                            </w:r>
                            <w:r>
                              <w:rPr>
                                <w:rFonts w:cs="Times New Roman"/>
                                <w:szCs w:val="24"/>
                              </w:rPr>
                              <w:t xml:space="preserve"> and data extraction stages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BEF21" id="_x0000_t202" coordsize="21600,21600" o:spt="202" path="m,l,21600r21600,l21600,xe">
                <v:stroke joinstyle="miter"/>
                <v:path gradientshapeok="t" o:connecttype="rect"/>
              </v:shapetype>
              <v:shape id="Text Box 2" o:spid="_x0000_s1027" type="#_x0000_t202" style="position:absolute;left:0;text-align:left;margin-left:47.3pt;margin-top:6.65pt;width:368pt;height:2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l5JgIAAE0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">
                <v:textbox>
                  <w:txbxContent>
                    <w:p w14:paraId="48C73E0A" w14:textId="77777777" w:rsidR="00E51F69" w:rsidRPr="00982EF0" w:rsidRDefault="00E51F69" w:rsidP="00E51F69">
                      <w:pPr>
                        <w:jc w:val="center"/>
                        <w:rPr>
                          <w:rFonts w:cs="Times New Roman"/>
                          <w:szCs w:val="24"/>
                        </w:rPr>
                      </w:pPr>
                      <w:r w:rsidRPr="00982EF0">
                        <w:rPr>
                          <w:rFonts w:cs="Times New Roman"/>
                          <w:szCs w:val="24"/>
                        </w:rPr>
                        <w:t>Identification of studies from covidence</w:t>
                      </w:r>
                      <w:r>
                        <w:rPr>
                          <w:rFonts w:cs="Times New Roman"/>
                          <w:szCs w:val="24"/>
                        </w:rPr>
                        <w:t xml:space="preserve"> and data extraction stages</w:t>
                      </w:r>
                    </w:p>
                  </w:txbxContent>
                </v:textbox>
                <w10:wrap type="square"/>
              </v:shape>
            </w:pict>
          </mc:Fallback>
        </mc:AlternateContent>
      </w:r>
    </w:p>
    <w:p w14:paraId="48D725A4" w14:textId="77777777" w:rsidR="00E51F69" w:rsidRPr="00F05EA2" w:rsidRDefault="00E51F69" w:rsidP="00E51F69">
      <w:pPr>
        <w:spacing w:after="0" w:line="240" w:lineRule="auto"/>
        <w:rPr>
          <w:rFonts w:ascii="Calibri" w:eastAsia="Calibri" w:hAnsi="Calibri" w:cs="Calibri"/>
          <w:b/>
          <w:sz w:val="12"/>
          <w:szCs w:val="12"/>
          <w:lang w:val="en-AU" w:eastAsia="en-GB"/>
        </w:rPr>
      </w:pPr>
    </w:p>
    <w:p w14:paraId="00CBD415" w14:textId="62077973" w:rsidR="00E51F69" w:rsidRPr="00F05EA2" w:rsidRDefault="00E51F69" w:rsidP="00E51F69">
      <w:pPr>
        <w:spacing w:after="0" w:line="240" w:lineRule="auto"/>
        <w:jc w:val="center"/>
        <w:rPr>
          <w:rFonts w:ascii="Calibri" w:eastAsia="Calibri" w:hAnsi="Calibri" w:cs="Calibri"/>
          <w:b/>
          <w:sz w:val="12"/>
          <w:szCs w:val="12"/>
          <w:lang w:val="en-AU" w:eastAsia="en-GB"/>
        </w:rPr>
      </w:pPr>
    </w:p>
    <w:p w14:paraId="2693D264" w14:textId="38AC1348" w:rsidR="00E51F69" w:rsidRPr="00F05EA2" w:rsidRDefault="00E51F69" w:rsidP="00E51F69">
      <w:pPr>
        <w:spacing w:after="0" w:line="240" w:lineRule="auto"/>
        <w:jc w:val="center"/>
        <w:rPr>
          <w:rFonts w:ascii="Calibri" w:eastAsia="Calibri" w:hAnsi="Calibri" w:cs="Calibri"/>
          <w:lang w:val="en-AU" w:eastAsia="en-GB"/>
        </w:rPr>
      </w:pPr>
      <w:r w:rsidRPr="00F05EA2">
        <w:rPr>
          <w:rFonts w:ascii="Calibri" w:eastAsia="Calibri" w:hAnsi="Calibri" w:cs="Calibri"/>
          <w:noProof/>
          <w:lang w:val="en-AU" w:eastAsia="en-GB"/>
        </w:rPr>
        <mc:AlternateContent>
          <mc:Choice Requires="wps">
            <w:drawing>
              <wp:anchor distT="0" distB="0" distL="114300" distR="114300" simplePos="0" relativeHeight="251675648" behindDoc="0" locked="0" layoutInCell="1" allowOverlap="1" wp14:anchorId="5308DDA6" wp14:editId="162C0B17">
                <wp:simplePos x="0" y="0"/>
                <wp:positionH relativeFrom="column">
                  <wp:posOffset>448310</wp:posOffset>
                </wp:positionH>
                <wp:positionV relativeFrom="paragraph">
                  <wp:posOffset>8255</wp:posOffset>
                </wp:positionV>
                <wp:extent cx="1790700" cy="977900"/>
                <wp:effectExtent l="0" t="0" r="19050" b="12700"/>
                <wp:wrapNone/>
                <wp:docPr id="3" name="Rounded Rectangle 3"/>
                <wp:cNvGraphicFramePr/>
                <a:graphic xmlns:a="http://schemas.openxmlformats.org/drawingml/2006/main">
                  <a:graphicData uri="http://schemas.microsoft.com/office/word/2010/wordprocessingShape">
                    <wps:wsp>
                      <wps:cNvSpPr/>
                      <wps:spPr>
                        <a:xfrm>
                          <a:off x="0" y="0"/>
                          <a:ext cx="1790700" cy="977900"/>
                        </a:xfrm>
                        <a:prstGeom prst="roundRect">
                          <a:avLst>
                            <a:gd name="adj" fmla="val 1602"/>
                          </a:avLst>
                        </a:prstGeom>
                        <a:solidFill>
                          <a:sysClr val="window" lastClr="FFFFFF"/>
                        </a:solidFill>
                        <a:ln w="19050" cap="flat" cmpd="sng" algn="ctr">
                          <a:solidFill>
                            <a:srgbClr val="4C658A"/>
                          </a:solidFill>
                          <a:prstDash val="solid"/>
                          <a:miter lim="800000"/>
                        </a:ln>
                        <a:effectLst/>
                      </wps:spPr>
                      <wps:txbx>
                        <w:txbxContent>
                          <w:p w14:paraId="1EA3E864" w14:textId="77777777" w:rsidR="00E51F69" w:rsidRDefault="00E51F69" w:rsidP="00E51F69">
                            <w:pPr>
                              <w:spacing w:after="0" w:line="240" w:lineRule="auto"/>
                              <w:rPr>
                                <w:color w:val="002060"/>
                                <w:sz w:val="20"/>
                                <w:szCs w:val="20"/>
                              </w:rPr>
                            </w:pPr>
                            <w:r>
                              <w:rPr>
                                <w:color w:val="002060"/>
                                <w:sz w:val="20"/>
                                <w:szCs w:val="20"/>
                              </w:rPr>
                              <w:t xml:space="preserve">Studies from databases/registers </w:t>
                            </w:r>
                            <w:r w:rsidRPr="00BE5C25">
                              <w:rPr>
                                <w:b/>
                                <w:bCs/>
                                <w:color w:val="0040CF"/>
                                <w:sz w:val="20"/>
                                <w:szCs w:val="20"/>
                              </w:rPr>
                              <w:t>(n =</w:t>
                            </w:r>
                            <w:r>
                              <w:rPr>
                                <w:b/>
                                <w:bCs/>
                                <w:color w:val="0040CF"/>
                                <w:sz w:val="20"/>
                                <w:szCs w:val="20"/>
                              </w:rPr>
                              <w:t xml:space="preserve"> </w:t>
                            </w:r>
                            <w:r>
                              <w:rPr>
                                <w:b/>
                                <w:bCs/>
                                <w:noProof/>
                                <w:color w:val="0040CF"/>
                                <w:sz w:val="20"/>
                                <w:szCs w:val="20"/>
                              </w:rPr>
                              <w:t>4434</w:t>
                            </w:r>
                            <w:r w:rsidRPr="00BE5C25">
                              <w:rPr>
                                <w:b/>
                                <w:bCs/>
                                <w:color w:val="0040CF"/>
                                <w:sz w:val="20"/>
                                <w:szCs w:val="20"/>
                              </w:rPr>
                              <w:t>)</w:t>
                            </w:r>
                          </w:p>
                          <w:p w14:paraId="1117073E" w14:textId="77777777" w:rsidR="00E51F69" w:rsidRPr="00564948" w:rsidRDefault="00E51F69" w:rsidP="00E51F69">
                            <w:pPr>
                              <w:spacing w:after="0" w:line="240" w:lineRule="auto"/>
                              <w:ind w:firstLine="284"/>
                              <w:rPr>
                                <w:noProof/>
                                <w:color w:val="002060"/>
                                <w:sz w:val="20"/>
                                <w:szCs w:val="20"/>
                              </w:rPr>
                            </w:pPr>
                            <w:r>
                              <w:rPr>
                                <w:noProof/>
                                <w:color w:val="002060"/>
                                <w:sz w:val="18"/>
                                <w:szCs w:val="18"/>
                              </w:rPr>
                              <w:t>Embase</w:t>
                            </w:r>
                            <w:r>
                              <w:rPr>
                                <w:color w:val="002060"/>
                                <w:sz w:val="18"/>
                                <w:szCs w:val="18"/>
                              </w:rPr>
                              <w:t xml:space="preserve"> </w:t>
                            </w:r>
                            <w:r w:rsidRPr="00BE5C25">
                              <w:rPr>
                                <w:color w:val="002060"/>
                                <w:sz w:val="18"/>
                                <w:szCs w:val="18"/>
                              </w:rPr>
                              <w:t xml:space="preserve">(n = </w:t>
                            </w:r>
                            <w:r>
                              <w:rPr>
                                <w:noProof/>
                                <w:color w:val="002060"/>
                                <w:sz w:val="18"/>
                                <w:szCs w:val="18"/>
                              </w:rPr>
                              <w:t>2174</w:t>
                            </w:r>
                            <w:r>
                              <w:rPr>
                                <w:color w:val="002060"/>
                                <w:sz w:val="18"/>
                                <w:szCs w:val="18"/>
                              </w:rPr>
                              <w:t>)</w:t>
                            </w:r>
                          </w:p>
                          <w:p w14:paraId="3B7D90DE" w14:textId="77777777" w:rsidR="00E51F69" w:rsidRPr="00564948" w:rsidRDefault="00E51F69" w:rsidP="00E51F69">
                            <w:pPr>
                              <w:spacing w:after="0" w:line="240" w:lineRule="auto"/>
                              <w:ind w:firstLine="284"/>
                              <w:rPr>
                                <w:noProof/>
                                <w:color w:val="002060"/>
                                <w:sz w:val="20"/>
                                <w:szCs w:val="20"/>
                              </w:rPr>
                            </w:pPr>
                            <w:r>
                              <w:rPr>
                                <w:noProof/>
                                <w:color w:val="002060"/>
                                <w:sz w:val="18"/>
                                <w:szCs w:val="18"/>
                              </w:rPr>
                              <w:t>PubMed</w:t>
                            </w:r>
                            <w:r>
                              <w:rPr>
                                <w:color w:val="002060"/>
                                <w:sz w:val="18"/>
                                <w:szCs w:val="18"/>
                              </w:rPr>
                              <w:t xml:space="preserve"> </w:t>
                            </w:r>
                            <w:r w:rsidRPr="00BE5C25">
                              <w:rPr>
                                <w:color w:val="002060"/>
                                <w:sz w:val="18"/>
                                <w:szCs w:val="18"/>
                              </w:rPr>
                              <w:t xml:space="preserve">(n = </w:t>
                            </w:r>
                            <w:r>
                              <w:rPr>
                                <w:noProof/>
                                <w:color w:val="002060"/>
                                <w:sz w:val="18"/>
                                <w:szCs w:val="18"/>
                              </w:rPr>
                              <w:t>1502</w:t>
                            </w:r>
                            <w:r>
                              <w:rPr>
                                <w:color w:val="002060"/>
                                <w:sz w:val="18"/>
                                <w:szCs w:val="18"/>
                              </w:rPr>
                              <w:t>)</w:t>
                            </w:r>
                          </w:p>
                          <w:p w14:paraId="5B2B6917" w14:textId="77777777" w:rsidR="00E51F69" w:rsidRPr="00564948" w:rsidRDefault="00E51F69" w:rsidP="00E51F69">
                            <w:pPr>
                              <w:spacing w:after="0" w:line="240" w:lineRule="auto"/>
                              <w:ind w:firstLine="284"/>
                              <w:rPr>
                                <w:noProof/>
                                <w:color w:val="002060"/>
                                <w:sz w:val="20"/>
                                <w:szCs w:val="20"/>
                              </w:rPr>
                            </w:pPr>
                            <w:r>
                              <w:rPr>
                                <w:noProof/>
                                <w:color w:val="002060"/>
                                <w:sz w:val="18"/>
                                <w:szCs w:val="18"/>
                              </w:rPr>
                              <w:t>Scopus</w:t>
                            </w:r>
                            <w:r>
                              <w:rPr>
                                <w:color w:val="002060"/>
                                <w:sz w:val="18"/>
                                <w:szCs w:val="18"/>
                              </w:rPr>
                              <w:t xml:space="preserve"> </w:t>
                            </w:r>
                            <w:r w:rsidRPr="00BE5C25">
                              <w:rPr>
                                <w:color w:val="002060"/>
                                <w:sz w:val="18"/>
                                <w:szCs w:val="18"/>
                              </w:rPr>
                              <w:t xml:space="preserve">(n = </w:t>
                            </w:r>
                            <w:r>
                              <w:rPr>
                                <w:noProof/>
                                <w:color w:val="002060"/>
                                <w:sz w:val="18"/>
                                <w:szCs w:val="18"/>
                              </w:rPr>
                              <w:t>758</w:t>
                            </w:r>
                            <w:r>
                              <w:rPr>
                                <w:color w:val="00206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8DDA6" id="Rounded Rectangle 3" o:spid="_x0000_s1028" style="position:absolute;left:0;text-align:left;margin-left:35.3pt;margin-top:.65pt;width:141pt;height: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" fillcolor="window" strokecolor="#4c658a" strokeweight="1.5pt">
                <v:stroke joinstyle="miter"/>
                <v:textbox>
                  <w:txbxContent>
                    <w:p w14:paraId="1EA3E864" w14:textId="77777777" w:rsidR="00E51F69" w:rsidRDefault="00E51F69" w:rsidP="00E51F69">
                      <w:pPr>
                        <w:spacing w:after="0" w:line="240" w:lineRule="auto"/>
                        <w:rPr>
                          <w:color w:val="002060"/>
                          <w:sz w:val="20"/>
                          <w:szCs w:val="20"/>
                        </w:rPr>
                      </w:pPr>
                      <w:r>
                        <w:rPr>
                          <w:color w:val="002060"/>
                          <w:sz w:val="20"/>
                          <w:szCs w:val="20"/>
                        </w:rPr>
                        <w:t xml:space="preserve">Studies from databases/registers </w:t>
                      </w:r>
                      <w:r w:rsidRPr="00BE5C25">
                        <w:rPr>
                          <w:b/>
                          <w:bCs/>
                          <w:color w:val="0040CF"/>
                          <w:sz w:val="20"/>
                          <w:szCs w:val="20"/>
                        </w:rPr>
                        <w:t>(n =</w:t>
                      </w:r>
                      <w:r>
                        <w:rPr>
                          <w:b/>
                          <w:bCs/>
                          <w:color w:val="0040CF"/>
                          <w:sz w:val="20"/>
                          <w:szCs w:val="20"/>
                        </w:rPr>
                        <w:t xml:space="preserve"> </w:t>
                      </w:r>
                      <w:r>
                        <w:rPr>
                          <w:b/>
                          <w:bCs/>
                          <w:noProof/>
                          <w:color w:val="0040CF"/>
                          <w:sz w:val="20"/>
                          <w:szCs w:val="20"/>
                        </w:rPr>
                        <w:t>4434</w:t>
                      </w:r>
                      <w:r w:rsidRPr="00BE5C25">
                        <w:rPr>
                          <w:b/>
                          <w:bCs/>
                          <w:color w:val="0040CF"/>
                          <w:sz w:val="20"/>
                          <w:szCs w:val="20"/>
                        </w:rPr>
                        <w:t>)</w:t>
                      </w:r>
                    </w:p>
                    <w:p w14:paraId="1117073E" w14:textId="77777777" w:rsidR="00E51F69" w:rsidRPr="00564948" w:rsidRDefault="00E51F69" w:rsidP="00E51F69">
                      <w:pPr>
                        <w:spacing w:after="0" w:line="240" w:lineRule="auto"/>
                        <w:ind w:firstLine="284"/>
                        <w:rPr>
                          <w:noProof/>
                          <w:color w:val="002060"/>
                          <w:sz w:val="20"/>
                          <w:szCs w:val="20"/>
                        </w:rPr>
                      </w:pPr>
                      <w:r>
                        <w:rPr>
                          <w:noProof/>
                          <w:color w:val="002060"/>
                          <w:sz w:val="18"/>
                          <w:szCs w:val="18"/>
                        </w:rPr>
                        <w:t>Embase</w:t>
                      </w:r>
                      <w:r>
                        <w:rPr>
                          <w:color w:val="002060"/>
                          <w:sz w:val="18"/>
                          <w:szCs w:val="18"/>
                        </w:rPr>
                        <w:t xml:space="preserve"> </w:t>
                      </w:r>
                      <w:r w:rsidRPr="00BE5C25">
                        <w:rPr>
                          <w:color w:val="002060"/>
                          <w:sz w:val="18"/>
                          <w:szCs w:val="18"/>
                        </w:rPr>
                        <w:t xml:space="preserve">(n = </w:t>
                      </w:r>
                      <w:r>
                        <w:rPr>
                          <w:noProof/>
                          <w:color w:val="002060"/>
                          <w:sz w:val="18"/>
                          <w:szCs w:val="18"/>
                        </w:rPr>
                        <w:t>2174</w:t>
                      </w:r>
                      <w:r>
                        <w:rPr>
                          <w:color w:val="002060"/>
                          <w:sz w:val="18"/>
                          <w:szCs w:val="18"/>
                        </w:rPr>
                        <w:t>)</w:t>
                      </w:r>
                    </w:p>
                    <w:p w14:paraId="3B7D90DE" w14:textId="77777777" w:rsidR="00E51F69" w:rsidRPr="00564948" w:rsidRDefault="00E51F69" w:rsidP="00E51F69">
                      <w:pPr>
                        <w:spacing w:after="0" w:line="240" w:lineRule="auto"/>
                        <w:ind w:firstLine="284"/>
                        <w:rPr>
                          <w:noProof/>
                          <w:color w:val="002060"/>
                          <w:sz w:val="20"/>
                          <w:szCs w:val="20"/>
                        </w:rPr>
                      </w:pPr>
                      <w:r>
                        <w:rPr>
                          <w:noProof/>
                          <w:color w:val="002060"/>
                          <w:sz w:val="18"/>
                          <w:szCs w:val="18"/>
                        </w:rPr>
                        <w:t>PubMed</w:t>
                      </w:r>
                      <w:r>
                        <w:rPr>
                          <w:color w:val="002060"/>
                          <w:sz w:val="18"/>
                          <w:szCs w:val="18"/>
                        </w:rPr>
                        <w:t xml:space="preserve"> </w:t>
                      </w:r>
                      <w:r w:rsidRPr="00BE5C25">
                        <w:rPr>
                          <w:color w:val="002060"/>
                          <w:sz w:val="18"/>
                          <w:szCs w:val="18"/>
                        </w:rPr>
                        <w:t xml:space="preserve">(n = </w:t>
                      </w:r>
                      <w:r>
                        <w:rPr>
                          <w:noProof/>
                          <w:color w:val="002060"/>
                          <w:sz w:val="18"/>
                          <w:szCs w:val="18"/>
                        </w:rPr>
                        <w:t>1502</w:t>
                      </w:r>
                      <w:r>
                        <w:rPr>
                          <w:color w:val="002060"/>
                          <w:sz w:val="18"/>
                          <w:szCs w:val="18"/>
                        </w:rPr>
                        <w:t>)</w:t>
                      </w:r>
                    </w:p>
                    <w:p w14:paraId="5B2B6917" w14:textId="77777777" w:rsidR="00E51F69" w:rsidRPr="00564948" w:rsidRDefault="00E51F69" w:rsidP="00E51F69">
                      <w:pPr>
                        <w:spacing w:after="0" w:line="240" w:lineRule="auto"/>
                        <w:ind w:firstLine="284"/>
                        <w:rPr>
                          <w:noProof/>
                          <w:color w:val="002060"/>
                          <w:sz w:val="20"/>
                          <w:szCs w:val="20"/>
                        </w:rPr>
                      </w:pPr>
                      <w:r>
                        <w:rPr>
                          <w:noProof/>
                          <w:color w:val="002060"/>
                          <w:sz w:val="18"/>
                          <w:szCs w:val="18"/>
                        </w:rPr>
                        <w:t>Scopus</w:t>
                      </w:r>
                      <w:r>
                        <w:rPr>
                          <w:color w:val="002060"/>
                          <w:sz w:val="18"/>
                          <w:szCs w:val="18"/>
                        </w:rPr>
                        <w:t xml:space="preserve"> </w:t>
                      </w:r>
                      <w:r w:rsidRPr="00BE5C25">
                        <w:rPr>
                          <w:color w:val="002060"/>
                          <w:sz w:val="18"/>
                          <w:szCs w:val="18"/>
                        </w:rPr>
                        <w:t xml:space="preserve">(n = </w:t>
                      </w:r>
                      <w:r>
                        <w:rPr>
                          <w:noProof/>
                          <w:color w:val="002060"/>
                          <w:sz w:val="18"/>
                          <w:szCs w:val="18"/>
                        </w:rPr>
                        <w:t>758</w:t>
                      </w:r>
                      <w:r>
                        <w:rPr>
                          <w:color w:val="002060"/>
                          <w:sz w:val="18"/>
                          <w:szCs w:val="18"/>
                        </w:rPr>
                        <w:t>)</w:t>
                      </w:r>
                    </w:p>
                  </w:txbxContent>
                </v:textbox>
              </v:roundrect>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62336" behindDoc="0" locked="0" layoutInCell="1" allowOverlap="1" wp14:anchorId="32B22668" wp14:editId="77782E55">
                <wp:simplePos x="0" y="0"/>
                <wp:positionH relativeFrom="column">
                  <wp:posOffset>2747010</wp:posOffset>
                </wp:positionH>
                <wp:positionV relativeFrom="paragraph">
                  <wp:posOffset>6350</wp:posOffset>
                </wp:positionV>
                <wp:extent cx="2628900" cy="1003300"/>
                <wp:effectExtent l="0" t="0" r="19050" b="25400"/>
                <wp:wrapNone/>
                <wp:docPr id="8" name="Rounded Rectangle 8"/>
                <wp:cNvGraphicFramePr/>
                <a:graphic xmlns:a="http://schemas.openxmlformats.org/drawingml/2006/main">
                  <a:graphicData uri="http://schemas.microsoft.com/office/word/2010/wordprocessingShape">
                    <wps:wsp>
                      <wps:cNvSpPr/>
                      <wps:spPr>
                        <a:xfrm>
                          <a:off x="0" y="0"/>
                          <a:ext cx="2628900" cy="1003300"/>
                        </a:xfrm>
                        <a:prstGeom prst="roundRect">
                          <a:avLst>
                            <a:gd name="adj" fmla="val 1763"/>
                          </a:avLst>
                        </a:prstGeom>
                        <a:solidFill>
                          <a:sysClr val="window" lastClr="FFFFFF"/>
                        </a:solidFill>
                        <a:ln w="19050" cap="flat" cmpd="sng" algn="ctr">
                          <a:solidFill>
                            <a:srgbClr val="4C658A"/>
                          </a:solidFill>
                          <a:prstDash val="solid"/>
                          <a:miter lim="800000"/>
                        </a:ln>
                        <a:effectLst/>
                      </wps:spPr>
                      <wps:txbx>
                        <w:txbxContent>
                          <w:p w14:paraId="2B6B8C65" w14:textId="77777777" w:rsidR="00E51F69" w:rsidRPr="00BE5C25" w:rsidRDefault="00E51F69" w:rsidP="00E51F69">
                            <w:pPr>
                              <w:spacing w:after="0" w:line="240" w:lineRule="auto"/>
                              <w:rPr>
                                <w:color w:val="002060"/>
                                <w:sz w:val="20"/>
                                <w:szCs w:val="20"/>
                              </w:rPr>
                            </w:pPr>
                            <w:r w:rsidRPr="00BE5C25">
                              <w:rPr>
                                <w:color w:val="002060"/>
                                <w:sz w:val="20"/>
                                <w:szCs w:val="20"/>
                              </w:rPr>
                              <w:t xml:space="preserve">References removed </w:t>
                            </w:r>
                            <w:r w:rsidRPr="00BE5C25">
                              <w:rPr>
                                <w:b/>
                                <w:bCs/>
                                <w:color w:val="0040CF"/>
                                <w:sz w:val="20"/>
                                <w:szCs w:val="20"/>
                              </w:rPr>
                              <w:t>(n =</w:t>
                            </w:r>
                            <w:r>
                              <w:rPr>
                                <w:b/>
                                <w:bCs/>
                                <w:color w:val="0040CF"/>
                                <w:sz w:val="20"/>
                                <w:szCs w:val="20"/>
                              </w:rPr>
                              <w:t xml:space="preserve"> </w:t>
                            </w:r>
                            <w:r>
                              <w:rPr>
                                <w:b/>
                                <w:bCs/>
                                <w:noProof/>
                                <w:color w:val="0040CF"/>
                                <w:sz w:val="20"/>
                                <w:szCs w:val="20"/>
                              </w:rPr>
                              <w:t>1269</w:t>
                            </w:r>
                            <w:r w:rsidRPr="00BE5C25">
                              <w:rPr>
                                <w:b/>
                                <w:bCs/>
                                <w:color w:val="0040CF"/>
                                <w:sz w:val="20"/>
                                <w:szCs w:val="20"/>
                              </w:rPr>
                              <w:t xml:space="preserve">)  </w:t>
                            </w:r>
                          </w:p>
                          <w:p w14:paraId="57F5CDE4" w14:textId="77777777" w:rsidR="00E51F69" w:rsidRPr="00BE5C25" w:rsidRDefault="00E51F69" w:rsidP="00E51F69">
                            <w:pPr>
                              <w:spacing w:after="0" w:line="240" w:lineRule="auto"/>
                              <w:ind w:left="284"/>
                              <w:rPr>
                                <w:color w:val="002060"/>
                              </w:rPr>
                            </w:pPr>
                            <w:r w:rsidRPr="00BE5C25">
                              <w:rPr>
                                <w:color w:val="002060"/>
                                <w:sz w:val="18"/>
                                <w:szCs w:val="18"/>
                              </w:rPr>
                              <w:t xml:space="preserve">Duplicates identified manually (n = </w:t>
                            </w:r>
                            <w:r>
                              <w:rPr>
                                <w:noProof/>
                                <w:color w:val="002060"/>
                                <w:sz w:val="18"/>
                                <w:szCs w:val="18"/>
                              </w:rPr>
                              <w:t>9</w:t>
                            </w:r>
                            <w:r w:rsidRPr="00BE5C25">
                              <w:rPr>
                                <w:color w:val="002060"/>
                                <w:sz w:val="18"/>
                                <w:szCs w:val="18"/>
                              </w:rPr>
                              <w:t>)</w:t>
                            </w:r>
                          </w:p>
                          <w:p w14:paraId="0BE87D72" w14:textId="77777777" w:rsidR="00E51F69" w:rsidRPr="00BE5C25" w:rsidRDefault="00E51F69" w:rsidP="00E51F69">
                            <w:pPr>
                              <w:spacing w:after="0" w:line="240" w:lineRule="auto"/>
                              <w:ind w:left="284"/>
                              <w:rPr>
                                <w:color w:val="002060"/>
                                <w:sz w:val="18"/>
                                <w:szCs w:val="18"/>
                              </w:rPr>
                            </w:pPr>
                            <w:r w:rsidRPr="00BE5C25">
                              <w:rPr>
                                <w:color w:val="002060"/>
                                <w:sz w:val="18"/>
                                <w:szCs w:val="18"/>
                              </w:rPr>
                              <w:t xml:space="preserve">Duplicates identified by Covidence (n = </w:t>
                            </w:r>
                            <w:r>
                              <w:rPr>
                                <w:noProof/>
                                <w:color w:val="002060"/>
                                <w:sz w:val="18"/>
                                <w:szCs w:val="18"/>
                              </w:rPr>
                              <w:t>1260</w:t>
                            </w:r>
                            <w:r w:rsidRPr="00BE5C25">
                              <w:rPr>
                                <w:color w:val="002060"/>
                                <w:sz w:val="18"/>
                                <w:szCs w:val="18"/>
                              </w:rPr>
                              <w:t xml:space="preserve">) </w:t>
                            </w:r>
                          </w:p>
                          <w:p w14:paraId="71213B2E" w14:textId="77777777" w:rsidR="00E51F69" w:rsidRPr="00BE5C25" w:rsidRDefault="00E51F69" w:rsidP="00E51F69">
                            <w:pPr>
                              <w:spacing w:after="0" w:line="240" w:lineRule="auto"/>
                              <w:ind w:left="284"/>
                              <w:rPr>
                                <w:color w:val="002060"/>
                                <w:sz w:val="18"/>
                                <w:szCs w:val="18"/>
                              </w:rPr>
                            </w:pPr>
                            <w:r w:rsidRPr="00BE5C25">
                              <w:rPr>
                                <w:color w:val="002060"/>
                                <w:sz w:val="18"/>
                                <w:szCs w:val="18"/>
                              </w:rPr>
                              <w:t>Marked as ineligible by automation tools (n =</w:t>
                            </w:r>
                            <w:r>
                              <w:rPr>
                                <w:color w:val="002060"/>
                                <w:sz w:val="18"/>
                                <w:szCs w:val="18"/>
                              </w:rPr>
                              <w:t xml:space="preserve"> </w:t>
                            </w:r>
                            <w:r>
                              <w:rPr>
                                <w:noProof/>
                                <w:color w:val="002060"/>
                                <w:sz w:val="18"/>
                                <w:szCs w:val="18"/>
                              </w:rPr>
                              <w:t>0</w:t>
                            </w:r>
                            <w:r w:rsidRPr="00BE5C25">
                              <w:rPr>
                                <w:color w:val="002060"/>
                                <w:sz w:val="18"/>
                                <w:szCs w:val="18"/>
                              </w:rPr>
                              <w:t>)</w:t>
                            </w:r>
                          </w:p>
                          <w:p w14:paraId="22E83977" w14:textId="77777777" w:rsidR="00E51F69" w:rsidRPr="00BE5C25" w:rsidRDefault="00E51F69" w:rsidP="00E51F69">
                            <w:pPr>
                              <w:spacing w:after="0" w:line="240" w:lineRule="auto"/>
                              <w:ind w:left="284"/>
                              <w:rPr>
                                <w:color w:val="002060"/>
                                <w:sz w:val="18"/>
                                <w:szCs w:val="18"/>
                              </w:rPr>
                            </w:pPr>
                            <w:r w:rsidRPr="00BE5C25">
                              <w:rPr>
                                <w:color w:val="002060"/>
                                <w:sz w:val="18"/>
                                <w:szCs w:val="18"/>
                              </w:rPr>
                              <w:t>Other reasons (n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22668" id="Rounded Rectangle 8" o:spid="_x0000_s1029" style="position:absolute;left:0;text-align:left;margin-left:216.3pt;margin-top:.5pt;width:207pt;height: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" fillcolor="window" strokecolor="#4c658a" strokeweight="1.5pt">
                <v:stroke joinstyle="miter"/>
                <v:textbox>
                  <w:txbxContent>
                    <w:p w14:paraId="2B6B8C65" w14:textId="77777777" w:rsidR="00E51F69" w:rsidRPr="00BE5C25" w:rsidRDefault="00E51F69" w:rsidP="00E51F69">
                      <w:pPr>
                        <w:spacing w:after="0" w:line="240" w:lineRule="auto"/>
                        <w:rPr>
                          <w:color w:val="002060"/>
                          <w:sz w:val="20"/>
                          <w:szCs w:val="20"/>
                        </w:rPr>
                      </w:pPr>
                      <w:r w:rsidRPr="00BE5C25">
                        <w:rPr>
                          <w:color w:val="002060"/>
                          <w:sz w:val="20"/>
                          <w:szCs w:val="20"/>
                        </w:rPr>
                        <w:t xml:space="preserve">References removed </w:t>
                      </w:r>
                      <w:r w:rsidRPr="00BE5C25">
                        <w:rPr>
                          <w:b/>
                          <w:bCs/>
                          <w:color w:val="0040CF"/>
                          <w:sz w:val="20"/>
                          <w:szCs w:val="20"/>
                        </w:rPr>
                        <w:t>(n =</w:t>
                      </w:r>
                      <w:r>
                        <w:rPr>
                          <w:b/>
                          <w:bCs/>
                          <w:color w:val="0040CF"/>
                          <w:sz w:val="20"/>
                          <w:szCs w:val="20"/>
                        </w:rPr>
                        <w:t xml:space="preserve"> </w:t>
                      </w:r>
                      <w:r>
                        <w:rPr>
                          <w:b/>
                          <w:bCs/>
                          <w:noProof/>
                          <w:color w:val="0040CF"/>
                          <w:sz w:val="20"/>
                          <w:szCs w:val="20"/>
                        </w:rPr>
                        <w:t>1269</w:t>
                      </w:r>
                      <w:r w:rsidRPr="00BE5C25">
                        <w:rPr>
                          <w:b/>
                          <w:bCs/>
                          <w:color w:val="0040CF"/>
                          <w:sz w:val="20"/>
                          <w:szCs w:val="20"/>
                        </w:rPr>
                        <w:t xml:space="preserve">)  </w:t>
                      </w:r>
                    </w:p>
                    <w:p w14:paraId="57F5CDE4" w14:textId="77777777" w:rsidR="00E51F69" w:rsidRPr="00BE5C25" w:rsidRDefault="00E51F69" w:rsidP="00E51F69">
                      <w:pPr>
                        <w:spacing w:after="0" w:line="240" w:lineRule="auto"/>
                        <w:ind w:left="284"/>
                        <w:rPr>
                          <w:color w:val="002060"/>
                        </w:rPr>
                      </w:pPr>
                      <w:r w:rsidRPr="00BE5C25">
                        <w:rPr>
                          <w:color w:val="002060"/>
                          <w:sz w:val="18"/>
                          <w:szCs w:val="18"/>
                        </w:rPr>
                        <w:t xml:space="preserve">Duplicates identified manually (n = </w:t>
                      </w:r>
                      <w:r>
                        <w:rPr>
                          <w:noProof/>
                          <w:color w:val="002060"/>
                          <w:sz w:val="18"/>
                          <w:szCs w:val="18"/>
                        </w:rPr>
                        <w:t>9</w:t>
                      </w:r>
                      <w:r w:rsidRPr="00BE5C25">
                        <w:rPr>
                          <w:color w:val="002060"/>
                          <w:sz w:val="18"/>
                          <w:szCs w:val="18"/>
                        </w:rPr>
                        <w:t>)</w:t>
                      </w:r>
                    </w:p>
                    <w:p w14:paraId="0BE87D72" w14:textId="77777777" w:rsidR="00E51F69" w:rsidRPr="00BE5C25" w:rsidRDefault="00E51F69" w:rsidP="00E51F69">
                      <w:pPr>
                        <w:spacing w:after="0" w:line="240" w:lineRule="auto"/>
                        <w:ind w:left="284"/>
                        <w:rPr>
                          <w:color w:val="002060"/>
                          <w:sz w:val="18"/>
                          <w:szCs w:val="18"/>
                        </w:rPr>
                      </w:pPr>
                      <w:r w:rsidRPr="00BE5C25">
                        <w:rPr>
                          <w:color w:val="002060"/>
                          <w:sz w:val="18"/>
                          <w:szCs w:val="18"/>
                        </w:rPr>
                        <w:t xml:space="preserve">Duplicates identified by Covidence (n = </w:t>
                      </w:r>
                      <w:r>
                        <w:rPr>
                          <w:noProof/>
                          <w:color w:val="002060"/>
                          <w:sz w:val="18"/>
                          <w:szCs w:val="18"/>
                        </w:rPr>
                        <w:t>1260</w:t>
                      </w:r>
                      <w:r w:rsidRPr="00BE5C25">
                        <w:rPr>
                          <w:color w:val="002060"/>
                          <w:sz w:val="18"/>
                          <w:szCs w:val="18"/>
                        </w:rPr>
                        <w:t xml:space="preserve">) </w:t>
                      </w:r>
                    </w:p>
                    <w:p w14:paraId="71213B2E" w14:textId="77777777" w:rsidR="00E51F69" w:rsidRPr="00BE5C25" w:rsidRDefault="00E51F69" w:rsidP="00E51F69">
                      <w:pPr>
                        <w:spacing w:after="0" w:line="240" w:lineRule="auto"/>
                        <w:ind w:left="284"/>
                        <w:rPr>
                          <w:color w:val="002060"/>
                          <w:sz w:val="18"/>
                          <w:szCs w:val="18"/>
                        </w:rPr>
                      </w:pPr>
                      <w:r w:rsidRPr="00BE5C25">
                        <w:rPr>
                          <w:color w:val="002060"/>
                          <w:sz w:val="18"/>
                          <w:szCs w:val="18"/>
                        </w:rPr>
                        <w:t>Marked as ineligible by automation tools (n =</w:t>
                      </w:r>
                      <w:r>
                        <w:rPr>
                          <w:color w:val="002060"/>
                          <w:sz w:val="18"/>
                          <w:szCs w:val="18"/>
                        </w:rPr>
                        <w:t xml:space="preserve"> </w:t>
                      </w:r>
                      <w:r>
                        <w:rPr>
                          <w:noProof/>
                          <w:color w:val="002060"/>
                          <w:sz w:val="18"/>
                          <w:szCs w:val="18"/>
                        </w:rPr>
                        <w:t>0</w:t>
                      </w:r>
                      <w:r w:rsidRPr="00BE5C25">
                        <w:rPr>
                          <w:color w:val="002060"/>
                          <w:sz w:val="18"/>
                          <w:szCs w:val="18"/>
                        </w:rPr>
                        <w:t>)</w:t>
                      </w:r>
                    </w:p>
                    <w:p w14:paraId="22E83977" w14:textId="77777777" w:rsidR="00E51F69" w:rsidRPr="00BE5C25" w:rsidRDefault="00E51F69" w:rsidP="00E51F69">
                      <w:pPr>
                        <w:spacing w:after="0" w:line="240" w:lineRule="auto"/>
                        <w:ind w:left="284"/>
                        <w:rPr>
                          <w:color w:val="002060"/>
                          <w:sz w:val="18"/>
                          <w:szCs w:val="18"/>
                        </w:rPr>
                      </w:pPr>
                      <w:r w:rsidRPr="00BE5C25">
                        <w:rPr>
                          <w:color w:val="002060"/>
                          <w:sz w:val="18"/>
                          <w:szCs w:val="18"/>
                        </w:rPr>
                        <w:t>Other reasons (n = )</w:t>
                      </w:r>
                    </w:p>
                  </w:txbxContent>
                </v:textbox>
              </v:roundrect>
            </w:pict>
          </mc:Fallback>
        </mc:AlternateContent>
      </w:r>
    </w:p>
    <w:p w14:paraId="0FFB18FA" w14:textId="22D32F29" w:rsidR="00E51F69" w:rsidRPr="00F05EA2" w:rsidRDefault="00E51F69" w:rsidP="00E51F69">
      <w:pPr>
        <w:spacing w:after="0" w:line="240" w:lineRule="auto"/>
        <w:jc w:val="center"/>
        <w:rPr>
          <w:rFonts w:ascii="Calibri" w:eastAsia="Calibri" w:hAnsi="Calibri" w:cs="Calibri"/>
          <w:lang w:val="en-AU" w:eastAsia="en-GB"/>
        </w:rPr>
      </w:pPr>
    </w:p>
    <w:p w14:paraId="2EF9FB36" w14:textId="2151AC59" w:rsidR="00E51F69" w:rsidRPr="00F05EA2" w:rsidRDefault="00E51F69" w:rsidP="00E51F69">
      <w:pPr>
        <w:spacing w:after="0" w:line="240" w:lineRule="auto"/>
        <w:jc w:val="center"/>
        <w:rPr>
          <w:rFonts w:ascii="Calibri" w:eastAsia="Calibri" w:hAnsi="Calibri" w:cs="Calibri"/>
          <w:lang w:val="en-AU" w:eastAsia="en-GB"/>
        </w:rPr>
      </w:pPr>
      <w:r w:rsidRPr="00F05EA2">
        <w:rPr>
          <w:rFonts w:ascii="Calibri" w:eastAsia="Calibri" w:hAnsi="Calibri" w:cs="Calibri"/>
          <w:noProof/>
          <w:lang w:val="en-AU" w:eastAsia="en-GB"/>
        </w:rPr>
        <mc:AlternateContent>
          <mc:Choice Requires="wps">
            <w:drawing>
              <wp:anchor distT="0" distB="0" distL="114300" distR="114300" simplePos="0" relativeHeight="251663360" behindDoc="1" locked="0" layoutInCell="1" allowOverlap="1" wp14:anchorId="589668D1" wp14:editId="1D3FF02C">
                <wp:simplePos x="0" y="0"/>
                <wp:positionH relativeFrom="margin">
                  <wp:align>right</wp:align>
                </wp:positionH>
                <wp:positionV relativeFrom="paragraph">
                  <wp:posOffset>53664</wp:posOffset>
                </wp:positionV>
                <wp:extent cx="2952750" cy="5992442"/>
                <wp:effectExtent l="4445" t="0" r="4445" b="4445"/>
                <wp:wrapNone/>
                <wp:docPr id="10" name="Round Same-side Corner of Rectangle 10"/>
                <wp:cNvGraphicFramePr/>
                <a:graphic xmlns:a="http://schemas.openxmlformats.org/drawingml/2006/main">
                  <a:graphicData uri="http://schemas.microsoft.com/office/word/2010/wordprocessingShape">
                    <wps:wsp>
                      <wps:cNvSpPr/>
                      <wps:spPr>
                        <a:xfrm rot="5400000">
                          <a:off x="0" y="0"/>
                          <a:ext cx="2952750" cy="5992442"/>
                        </a:xfrm>
                        <a:prstGeom prst="round2SameRect">
                          <a:avLst>
                            <a:gd name="adj1" fmla="val 1142"/>
                            <a:gd name="adj2" fmla="val 0"/>
                          </a:avLst>
                        </a:prstGeom>
                        <a:solidFill>
                          <a:srgbClr val="EFF5FE"/>
                        </a:solidFill>
                        <a:ln w="12700" cap="flat" cmpd="sng" algn="ctr">
                          <a:noFill/>
                          <a:prstDash val="solid"/>
                          <a:miter lim="800000"/>
                        </a:ln>
                        <a:effectLst/>
                      </wps:spPr>
                      <wps:txbx>
                        <w:txbxContent>
                          <w:p w14:paraId="41F1577B" w14:textId="77777777" w:rsidR="00E51F69" w:rsidRPr="00E907A8" w:rsidRDefault="00E51F69" w:rsidP="00E51F6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668D1" id="_x0000_s1030" style="position:absolute;left:0;text-align:left;margin-left:181.3pt;margin-top:4.25pt;width:232.5pt;height:471.85pt;rotation:90;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952750,59924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" adj="-11796480,,5400" path="m33720,l2919030,v18623,,33720,15097,33720,33720l2952750,5992442r,l,5992442r,l,33720c,15097,15097,,33720,xe" fillcolor="#eff5fe" stroked="f" strokeweight="1pt">
                <v:stroke joinstyle="miter"/>
                <v:formulas/>
                <v:path arrowok="t" o:connecttype="custom" o:connectlocs="33720,0;2919030,0;2952750,33720;2952750,5992442;2952750,5992442;0,5992442;0,5992442;0,33720;33720,0" o:connectangles="0,0,0,0,0,0,0,0,0" textboxrect="0,0,2952750,5992442"/>
                <v:textbox>
                  <w:txbxContent>
                    <w:p w14:paraId="41F1577B" w14:textId="77777777" w:rsidR="00E51F69" w:rsidRPr="00E907A8" w:rsidRDefault="00E51F69" w:rsidP="00E51F69">
                      <w:pPr>
                        <w:jc w:val="center"/>
                      </w:pPr>
                      <w:r>
                        <w:t xml:space="preserve"> </w:t>
                      </w:r>
                    </w:p>
                  </w:txbxContent>
                </v:textbox>
                <w10:wrap anchorx="margin"/>
              </v:shape>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61312" behindDoc="0" locked="0" layoutInCell="1" allowOverlap="1" wp14:anchorId="38ED7E15" wp14:editId="0A0ACB04">
                <wp:simplePos x="0" y="0"/>
                <wp:positionH relativeFrom="margin">
                  <wp:posOffset>-518477</wp:posOffset>
                </wp:positionH>
                <wp:positionV relativeFrom="paragraph">
                  <wp:posOffset>134301</wp:posOffset>
                </wp:positionV>
                <wp:extent cx="1308100" cy="263525"/>
                <wp:effectExtent l="7937" t="0" r="0" b="0"/>
                <wp:wrapNone/>
                <wp:docPr id="6" name="Round Same-side Corner of Rectangle 6"/>
                <wp:cNvGraphicFramePr/>
                <a:graphic xmlns:a="http://schemas.openxmlformats.org/drawingml/2006/main">
                  <a:graphicData uri="http://schemas.microsoft.com/office/word/2010/wordprocessingShape">
                    <wps:wsp>
                      <wps:cNvSpPr/>
                      <wps:spPr>
                        <a:xfrm rot="16200000">
                          <a:off x="0" y="0"/>
                          <a:ext cx="1308100" cy="263525"/>
                        </a:xfrm>
                        <a:prstGeom prst="round2SameRect">
                          <a:avLst>
                            <a:gd name="adj1" fmla="val 9438"/>
                            <a:gd name="adj2" fmla="val 0"/>
                          </a:avLst>
                        </a:prstGeom>
                        <a:solidFill>
                          <a:srgbClr val="002060"/>
                        </a:solidFill>
                        <a:ln w="12700" cap="flat" cmpd="sng" algn="ctr">
                          <a:noFill/>
                          <a:prstDash val="solid"/>
                          <a:miter lim="800000"/>
                        </a:ln>
                        <a:effectLst/>
                      </wps:spPr>
                      <wps:txbx>
                        <w:txbxContent>
                          <w:p w14:paraId="62B5EDF0" w14:textId="77777777" w:rsidR="00E51F69" w:rsidRPr="009E617E" w:rsidRDefault="00E51F69" w:rsidP="00E51F69">
                            <w:pPr>
                              <w:spacing w:after="0"/>
                              <w:jc w:val="center"/>
                              <w:rPr>
                                <w:b/>
                                <w:bCs/>
                                <w:color w:val="FFFFFF" w:themeColor="background1"/>
                                <w:sz w:val="20"/>
                                <w:szCs w:val="20"/>
                              </w:rPr>
                            </w:pPr>
                            <w:r w:rsidRPr="009E617E">
                              <w:rPr>
                                <w:b/>
                                <w:bCs/>
                                <w:color w:val="FFFFFF" w:themeColor="background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D7E15" id="Round Same-side Corner of Rectangle 6" o:spid="_x0000_s1031" style="position:absolute;left:0;text-align:left;margin-left:-40.8pt;margin-top:10.55pt;width:103pt;height:20.7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08100,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" adj="-11796480,,5400" path="m24871,l1283229,v13736,,24871,11135,24871,24871l1308100,263525r,l,263525r,l,24871c,11135,11135,,24871,xe" fillcolor="#002060" stroked="f" strokeweight="1pt">
                <v:stroke joinstyle="miter"/>
                <v:formulas/>
                <v:path arrowok="t" o:connecttype="custom" o:connectlocs="24871,0;1283229,0;1308100,24871;1308100,263525;1308100,263525;0,263525;0,263525;0,24871;24871,0" o:connectangles="0,0,0,0,0,0,0,0,0" textboxrect="0,0,1308100,263525"/>
                <v:textbox>
                  <w:txbxContent>
                    <w:p w14:paraId="62B5EDF0" w14:textId="77777777" w:rsidR="00E51F69" w:rsidRPr="009E617E" w:rsidRDefault="00E51F69" w:rsidP="00E51F69">
                      <w:pPr>
                        <w:spacing w:after="0"/>
                        <w:jc w:val="center"/>
                        <w:rPr>
                          <w:b/>
                          <w:bCs/>
                          <w:color w:val="FFFFFF" w:themeColor="background1"/>
                          <w:sz w:val="20"/>
                          <w:szCs w:val="20"/>
                        </w:rPr>
                      </w:pPr>
                      <w:r w:rsidRPr="009E617E">
                        <w:rPr>
                          <w:b/>
                          <w:bCs/>
                          <w:color w:val="FFFFFF" w:themeColor="background1"/>
                          <w:sz w:val="20"/>
                          <w:szCs w:val="20"/>
                        </w:rPr>
                        <w:t>Identification</w:t>
                      </w:r>
                    </w:p>
                  </w:txbxContent>
                </v:textbox>
                <w10:wrap anchorx="margin"/>
              </v:shape>
            </w:pict>
          </mc:Fallback>
        </mc:AlternateContent>
      </w:r>
      <w:r>
        <w:rPr>
          <w:rFonts w:ascii="Calibri" w:eastAsia="Calibri" w:hAnsi="Calibri" w:cs="Calibri"/>
          <w:noProof/>
          <w:lang w:val="en-AU" w:eastAsia="en-GB"/>
        </w:rPr>
        <mc:AlternateContent>
          <mc:Choice Requires="wps">
            <w:drawing>
              <wp:anchor distT="0" distB="0" distL="114300" distR="114300" simplePos="0" relativeHeight="251676672" behindDoc="0" locked="0" layoutInCell="1" allowOverlap="1" wp14:anchorId="5B1B14B2" wp14:editId="38F5CC01">
                <wp:simplePos x="0" y="0"/>
                <wp:positionH relativeFrom="column">
                  <wp:posOffset>2245360</wp:posOffset>
                </wp:positionH>
                <wp:positionV relativeFrom="paragraph">
                  <wp:posOffset>103505</wp:posOffset>
                </wp:positionV>
                <wp:extent cx="520700" cy="0"/>
                <wp:effectExtent l="0" t="76200" r="12700" b="95250"/>
                <wp:wrapNone/>
                <wp:docPr id="64" name="Straight Arrow Connector 64"/>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7F77BED" id="_x0000_t32" coordsize="21600,21600" o:spt="32" o:oned="t" path="m,l21600,21600e" filled="f">
                <v:path arrowok="t" fillok="f" o:connecttype="none"/>
                <o:lock v:ext="edit" shapetype="t"/>
              </v:shapetype>
              <v:shape id="Straight Arrow Connector 64" o:spid="_x0000_s1026" type="#_x0000_t32" style="position:absolute;margin-left:176.8pt;margin-top:8.15pt;width:4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" strokecolor="#156082 [3204]" strokeweight="1.5pt">
                <v:stroke endarrow="block" joinstyle="miter"/>
              </v:shape>
            </w:pict>
          </mc:Fallback>
        </mc:AlternateContent>
      </w:r>
    </w:p>
    <w:p w14:paraId="47271448" w14:textId="77777777" w:rsidR="00E51F69" w:rsidRPr="00F05EA2" w:rsidRDefault="00E51F69" w:rsidP="00E51F69">
      <w:pPr>
        <w:spacing w:after="0" w:line="240" w:lineRule="auto"/>
        <w:jc w:val="center"/>
        <w:rPr>
          <w:rFonts w:ascii="Calibri" w:eastAsia="Calibri" w:hAnsi="Calibri" w:cs="Calibri"/>
          <w:lang w:val="en-AU" w:eastAsia="en-GB"/>
        </w:rPr>
      </w:pPr>
    </w:p>
    <w:p w14:paraId="4141DF31" w14:textId="636024E5" w:rsidR="00E51F69" w:rsidRPr="00F05EA2" w:rsidRDefault="00E51F69" w:rsidP="00E51F69">
      <w:pPr>
        <w:spacing w:after="0" w:line="240" w:lineRule="auto"/>
        <w:jc w:val="center"/>
        <w:rPr>
          <w:rFonts w:ascii="Calibri" w:eastAsia="Calibri" w:hAnsi="Calibri" w:cs="Calibri"/>
          <w:lang w:val="en-AU" w:eastAsia="en-GB"/>
        </w:rPr>
      </w:pPr>
      <w:r w:rsidRPr="00F05EA2">
        <w:rPr>
          <w:rFonts w:ascii="Calibri" w:eastAsia="Calibri" w:hAnsi="Calibri" w:cs="Calibri"/>
          <w:noProof/>
          <w:lang w:val="en-AU" w:eastAsia="en-GB"/>
        </w:rPr>
        <mc:AlternateContent>
          <mc:Choice Requires="wps">
            <w:drawing>
              <wp:anchor distT="0" distB="0" distL="114300" distR="114300" simplePos="0" relativeHeight="251659264" behindDoc="0" locked="0" layoutInCell="1" hidden="0" allowOverlap="1" wp14:anchorId="48A005F3" wp14:editId="3E110EF9">
                <wp:simplePos x="0" y="0"/>
                <wp:positionH relativeFrom="column">
                  <wp:posOffset>2451100</wp:posOffset>
                </wp:positionH>
                <wp:positionV relativeFrom="paragraph">
                  <wp:posOffset>0</wp:posOffset>
                </wp:positionV>
                <wp:extent cx="0" cy="25400"/>
                <wp:effectExtent l="0" t="0" r="0" b="0"/>
                <wp:wrapNone/>
                <wp:docPr id="57" name="Straight Arrow Connector 57"/>
                <wp:cNvGraphicFramePr/>
                <a:graphic xmlns:a="http://schemas.openxmlformats.org/drawingml/2006/main">
                  <a:graphicData uri="http://schemas.microsoft.com/office/word/2010/wordprocessingShape">
                    <wps:wsp>
                      <wps:cNvCnPr/>
                      <wps:spPr>
                        <a:xfrm>
                          <a:off x="5064365" y="3780000"/>
                          <a:ext cx="563270" cy="0"/>
                        </a:xfrm>
                        <a:prstGeom prst="straightConnector1">
                          <a:avLst/>
                        </a:prstGeom>
                        <a:noFill/>
                        <a:ln w="9525" cap="flat" cmpd="sng">
                          <a:solidFill>
                            <a:sysClr val="windowText" lastClr="000000"/>
                          </a:solidFill>
                          <a:prstDash val="solid"/>
                          <a:miter lim="800000"/>
                          <a:headEnd type="none" w="sm" len="sm"/>
                          <a:tailEnd type="triangle" w="med" len="med"/>
                        </a:ln>
                      </wps:spPr>
                      <wps:bodyPr/>
                    </wps:wsp>
                  </a:graphicData>
                </a:graphic>
              </wp:anchor>
            </w:drawing>
          </mc:Choice>
          <mc:Fallback>
            <w:pict>
              <v:shape w14:anchorId="3C0F2D85" id="Straight Arrow Connector 57" o:spid="_x0000_s1026" type="#_x0000_t32" style="position:absolute;margin-left:193pt;margin-top:0;width:0;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" strokecolor="windowText">
                <v:stroke startarrowwidth="narrow" startarrowlength="short" endarrow="block" joinstyle="miter"/>
              </v:shape>
            </w:pict>
          </mc:Fallback>
        </mc:AlternateContent>
      </w:r>
    </w:p>
    <w:p w14:paraId="171C3278" w14:textId="77777777" w:rsidR="00E51F69" w:rsidRPr="00F05EA2" w:rsidRDefault="00E51F69" w:rsidP="00E51F69">
      <w:pPr>
        <w:pBdr>
          <w:top w:val="nil"/>
          <w:left w:val="nil"/>
          <w:bottom w:val="nil"/>
          <w:right w:val="nil"/>
          <w:between w:val="nil"/>
        </w:pBdr>
        <w:spacing w:line="240" w:lineRule="auto"/>
        <w:jc w:val="center"/>
        <w:rPr>
          <w:rFonts w:ascii="Calibri" w:eastAsia="Calibri" w:hAnsi="Calibri" w:cs="Calibri"/>
          <w:color w:val="000000"/>
          <w:sz w:val="20"/>
          <w:szCs w:val="20"/>
          <w:lang w:val="en-AU" w:eastAsia="en-GB"/>
        </w:rPr>
      </w:pPr>
      <w:r>
        <w:rPr>
          <w:rFonts w:ascii="Calibri" w:eastAsia="Calibri" w:hAnsi="Calibri" w:cs="Calibri"/>
          <w:noProof/>
          <w:color w:val="000000"/>
          <w:sz w:val="20"/>
          <w:szCs w:val="20"/>
          <w:lang w:val="en-AU" w:eastAsia="en-GB"/>
        </w:rPr>
        <mc:AlternateContent>
          <mc:Choice Requires="wps">
            <w:drawing>
              <wp:anchor distT="0" distB="0" distL="114300" distR="114300" simplePos="0" relativeHeight="251677696" behindDoc="0" locked="0" layoutInCell="1" allowOverlap="1" wp14:anchorId="2F783C2D" wp14:editId="32A95C65">
                <wp:simplePos x="0" y="0"/>
                <wp:positionH relativeFrom="column">
                  <wp:posOffset>1299210</wp:posOffset>
                </wp:positionH>
                <wp:positionV relativeFrom="paragraph">
                  <wp:posOffset>132080</wp:posOffset>
                </wp:positionV>
                <wp:extent cx="0" cy="4381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70F0ECB" id="Straight Arrow Connector 65" o:spid="_x0000_s1026" type="#_x0000_t32" style="position:absolute;margin-left:102.3pt;margin-top:10.4pt;width:0;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" strokecolor="#156082 [3204]" strokeweight="1.5pt">
                <v:stroke endarrow="block" joinstyle="miter"/>
              </v:shape>
            </w:pict>
          </mc:Fallback>
        </mc:AlternateContent>
      </w:r>
    </w:p>
    <w:p w14:paraId="2FC8ED00" w14:textId="637368CB" w:rsidR="00E51F69" w:rsidRPr="00F05EA2" w:rsidRDefault="00E51F69" w:rsidP="00E51F69">
      <w:pPr>
        <w:pBdr>
          <w:top w:val="nil"/>
          <w:left w:val="nil"/>
          <w:bottom w:val="nil"/>
          <w:right w:val="nil"/>
          <w:between w:val="nil"/>
        </w:pBdr>
        <w:spacing w:line="240" w:lineRule="auto"/>
        <w:jc w:val="center"/>
        <w:rPr>
          <w:rFonts w:ascii="Arial" w:eastAsia="Arial" w:hAnsi="Arial" w:cs="Arial"/>
          <w:color w:val="000000"/>
          <w:sz w:val="18"/>
          <w:szCs w:val="18"/>
          <w:lang w:val="en-AU" w:eastAsia="en-GB"/>
        </w:rPr>
      </w:pPr>
    </w:p>
    <w:p w14:paraId="4A38F6CF" w14:textId="07B17919" w:rsidR="00E51F69" w:rsidRPr="00F05EA2" w:rsidRDefault="00E51F69" w:rsidP="00E51F69">
      <w:pPr>
        <w:jc w:val="center"/>
        <w:rPr>
          <w:rFonts w:ascii="Arial" w:eastAsia="Arial" w:hAnsi="Arial" w:cs="Arial"/>
          <w:sz w:val="18"/>
          <w:szCs w:val="18"/>
          <w:lang w:val="en-AU" w:eastAsia="en-GB"/>
        </w:rPr>
      </w:pPr>
      <w:r w:rsidRPr="00F05EA2">
        <w:rPr>
          <w:rFonts w:ascii="Calibri" w:eastAsia="Calibri" w:hAnsi="Calibri" w:cs="Calibri"/>
          <w:noProof/>
          <w:lang w:val="en-AU" w:eastAsia="en-GB"/>
        </w:rPr>
        <mc:AlternateContent>
          <mc:Choice Requires="wps">
            <w:drawing>
              <wp:anchor distT="0" distB="0" distL="114300" distR="114300" simplePos="0" relativeHeight="251667456" behindDoc="0" locked="0" layoutInCell="1" allowOverlap="1" wp14:anchorId="264A6490" wp14:editId="0F00A1F0">
                <wp:simplePos x="0" y="0"/>
                <wp:positionH relativeFrom="margin">
                  <wp:posOffset>3210560</wp:posOffset>
                </wp:positionH>
                <wp:positionV relativeFrom="paragraph">
                  <wp:posOffset>99060</wp:posOffset>
                </wp:positionV>
                <wp:extent cx="1682750" cy="508000"/>
                <wp:effectExtent l="0" t="0" r="12700" b="25400"/>
                <wp:wrapNone/>
                <wp:docPr id="15" name="Rounded Rectangle 15"/>
                <wp:cNvGraphicFramePr/>
                <a:graphic xmlns:a="http://schemas.openxmlformats.org/drawingml/2006/main">
                  <a:graphicData uri="http://schemas.microsoft.com/office/word/2010/wordprocessingShape">
                    <wps:wsp>
                      <wps:cNvSpPr/>
                      <wps:spPr>
                        <a:xfrm>
                          <a:off x="0" y="0"/>
                          <a:ext cx="1682750" cy="508000"/>
                        </a:xfrm>
                        <a:prstGeom prst="roundRect">
                          <a:avLst>
                            <a:gd name="adj" fmla="val 5134"/>
                          </a:avLst>
                        </a:prstGeom>
                        <a:solidFill>
                          <a:sysClr val="window" lastClr="FFFFFF"/>
                        </a:solidFill>
                        <a:ln w="19050" cap="flat" cmpd="sng" algn="ctr">
                          <a:solidFill>
                            <a:srgbClr val="4C658A"/>
                          </a:solidFill>
                          <a:prstDash val="solid"/>
                          <a:miter lim="800000"/>
                        </a:ln>
                        <a:effectLst/>
                      </wps:spPr>
                      <wps:txbx>
                        <w:txbxContent>
                          <w:p w14:paraId="7875EB5F"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Pr>
                                <w:b/>
                                <w:bCs/>
                                <w:noProof/>
                                <w:color w:val="0040CF"/>
                                <w:sz w:val="20"/>
                                <w:szCs w:val="20"/>
                              </w:rPr>
                              <w:t>2454</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A6490" id="Rounded Rectangle 15" o:spid="_x0000_s1032" style="position:absolute;left:0;text-align:left;margin-left:252.8pt;margin-top:7.8pt;width:132.5pt;height: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3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" fillcolor="window" strokecolor="#4c658a" strokeweight="1.5pt">
                <v:stroke joinstyle="miter"/>
                <v:textbox>
                  <w:txbxContent>
                    <w:p w14:paraId="7875EB5F"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Pr>
                          <w:b/>
                          <w:bCs/>
                          <w:noProof/>
                          <w:color w:val="0040CF"/>
                          <w:sz w:val="20"/>
                          <w:szCs w:val="20"/>
                        </w:rPr>
                        <w:t>2454</w:t>
                      </w:r>
                      <w:r w:rsidRPr="00BE5C25">
                        <w:rPr>
                          <w:b/>
                          <w:bCs/>
                          <w:color w:val="0040CF"/>
                          <w:sz w:val="20"/>
                          <w:szCs w:val="20"/>
                        </w:rPr>
                        <w:t>)</w:t>
                      </w:r>
                    </w:p>
                  </w:txbxContent>
                </v:textbox>
                <w10:wrap anchorx="margin"/>
              </v:roundrect>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64384" behindDoc="0" locked="0" layoutInCell="1" allowOverlap="1" wp14:anchorId="26511B74" wp14:editId="1096EB83">
                <wp:simplePos x="0" y="0"/>
                <wp:positionH relativeFrom="column">
                  <wp:posOffset>363220</wp:posOffset>
                </wp:positionH>
                <wp:positionV relativeFrom="paragraph">
                  <wp:posOffset>81915</wp:posOffset>
                </wp:positionV>
                <wp:extent cx="2044700" cy="452120"/>
                <wp:effectExtent l="0" t="0" r="12700" b="24130"/>
                <wp:wrapNone/>
                <wp:docPr id="11" name="Rounded Rectangle 11"/>
                <wp:cNvGraphicFramePr/>
                <a:graphic xmlns:a="http://schemas.openxmlformats.org/drawingml/2006/main">
                  <a:graphicData uri="http://schemas.microsoft.com/office/word/2010/wordprocessingShape">
                    <wps:wsp>
                      <wps:cNvSpPr/>
                      <wps:spPr>
                        <a:xfrm>
                          <a:off x="0" y="0"/>
                          <a:ext cx="2044700" cy="452120"/>
                        </a:xfrm>
                        <a:prstGeom prst="roundRect">
                          <a:avLst>
                            <a:gd name="adj" fmla="val 5134"/>
                          </a:avLst>
                        </a:prstGeom>
                        <a:solidFill>
                          <a:sysClr val="window" lastClr="FFFFFF"/>
                        </a:solidFill>
                        <a:ln w="19050" cap="flat" cmpd="sng" algn="ctr">
                          <a:solidFill>
                            <a:srgbClr val="4C658A"/>
                          </a:solidFill>
                          <a:prstDash val="solid"/>
                          <a:miter lim="800000"/>
                        </a:ln>
                        <a:effectLst/>
                      </wps:spPr>
                      <wps:txbx>
                        <w:txbxContent>
                          <w:p w14:paraId="5ED39DE3"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screened </w:t>
                            </w:r>
                            <w:r w:rsidRPr="00BE5C25">
                              <w:rPr>
                                <w:b/>
                                <w:bCs/>
                                <w:color w:val="0040CF"/>
                                <w:sz w:val="20"/>
                                <w:szCs w:val="20"/>
                              </w:rPr>
                              <w:t>(n =</w:t>
                            </w:r>
                            <w:r>
                              <w:rPr>
                                <w:b/>
                                <w:bCs/>
                                <w:color w:val="0040CF"/>
                                <w:sz w:val="20"/>
                                <w:szCs w:val="20"/>
                              </w:rPr>
                              <w:t xml:space="preserve"> </w:t>
                            </w:r>
                            <w:r>
                              <w:rPr>
                                <w:b/>
                                <w:bCs/>
                                <w:noProof/>
                                <w:color w:val="0040CF"/>
                                <w:sz w:val="20"/>
                                <w:szCs w:val="20"/>
                              </w:rPr>
                              <w:t>3165</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11B74" id="Rounded Rectangle 11" o:spid="_x0000_s1033" style="position:absolute;left:0;text-align:left;margin-left:28.6pt;margin-top:6.45pt;width:161pt;height:3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" fillcolor="window" strokecolor="#4c658a" strokeweight="1.5pt">
                <v:stroke joinstyle="miter"/>
                <v:textbox>
                  <w:txbxContent>
                    <w:p w14:paraId="5ED39DE3"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screened </w:t>
                      </w:r>
                      <w:r w:rsidRPr="00BE5C25">
                        <w:rPr>
                          <w:b/>
                          <w:bCs/>
                          <w:color w:val="0040CF"/>
                          <w:sz w:val="20"/>
                          <w:szCs w:val="20"/>
                        </w:rPr>
                        <w:t>(n =</w:t>
                      </w:r>
                      <w:r>
                        <w:rPr>
                          <w:b/>
                          <w:bCs/>
                          <w:color w:val="0040CF"/>
                          <w:sz w:val="20"/>
                          <w:szCs w:val="20"/>
                        </w:rPr>
                        <w:t xml:space="preserve"> </w:t>
                      </w:r>
                      <w:r>
                        <w:rPr>
                          <w:b/>
                          <w:bCs/>
                          <w:noProof/>
                          <w:color w:val="0040CF"/>
                          <w:sz w:val="20"/>
                          <w:szCs w:val="20"/>
                        </w:rPr>
                        <w:t>3165</w:t>
                      </w:r>
                      <w:r w:rsidRPr="00BE5C25">
                        <w:rPr>
                          <w:b/>
                          <w:bCs/>
                          <w:color w:val="0040CF"/>
                          <w:sz w:val="20"/>
                          <w:szCs w:val="20"/>
                        </w:rPr>
                        <w:t>)</w:t>
                      </w:r>
                    </w:p>
                  </w:txbxContent>
                </v:textbox>
              </v:roundrect>
            </w:pict>
          </mc:Fallback>
        </mc:AlternateContent>
      </w:r>
    </w:p>
    <w:p w14:paraId="06614CED" w14:textId="77777777" w:rsidR="00E51F69" w:rsidRPr="00F05EA2" w:rsidRDefault="00E51F69" w:rsidP="00E51F69">
      <w:pPr>
        <w:jc w:val="center"/>
        <w:rPr>
          <w:rFonts w:ascii="Arial" w:eastAsia="Arial" w:hAnsi="Arial" w:cs="Arial"/>
          <w:sz w:val="18"/>
          <w:szCs w:val="18"/>
          <w:lang w:val="en-AU" w:eastAsia="en-GB"/>
        </w:rPr>
      </w:pPr>
      <w:r>
        <w:rPr>
          <w:rFonts w:ascii="Arial" w:eastAsia="Arial" w:hAnsi="Arial" w:cs="Arial"/>
          <w:noProof/>
          <w:sz w:val="18"/>
          <w:szCs w:val="18"/>
          <w:lang w:val="en-AU" w:eastAsia="en-GB"/>
        </w:rPr>
        <mc:AlternateContent>
          <mc:Choice Requires="wps">
            <w:drawing>
              <wp:anchor distT="0" distB="0" distL="114300" distR="114300" simplePos="0" relativeHeight="251679744" behindDoc="0" locked="0" layoutInCell="1" allowOverlap="1" wp14:anchorId="08D5C72D" wp14:editId="0C46C0DF">
                <wp:simplePos x="0" y="0"/>
                <wp:positionH relativeFrom="column">
                  <wp:posOffset>2423160</wp:posOffset>
                </wp:positionH>
                <wp:positionV relativeFrom="paragraph">
                  <wp:posOffset>52705</wp:posOffset>
                </wp:positionV>
                <wp:extent cx="800100" cy="12700"/>
                <wp:effectExtent l="0" t="57150" r="19050" b="101600"/>
                <wp:wrapNone/>
                <wp:docPr id="69" name="Straight Arrow Connector 69"/>
                <wp:cNvGraphicFramePr/>
                <a:graphic xmlns:a="http://schemas.openxmlformats.org/drawingml/2006/main">
                  <a:graphicData uri="http://schemas.microsoft.com/office/word/2010/wordprocessingShape">
                    <wps:wsp>
                      <wps:cNvCnPr/>
                      <wps:spPr>
                        <a:xfrm>
                          <a:off x="0" y="0"/>
                          <a:ext cx="8001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A63D7CF" id="Straight Arrow Connector 69" o:spid="_x0000_s1026" type="#_x0000_t32" style="position:absolute;margin-left:190.8pt;margin-top:4.15pt;width:63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" strokecolor="#156082 [3204]" strokeweight="1.5pt">
                <v:stroke endarrow="block" joinstyle="miter"/>
              </v:shape>
            </w:pict>
          </mc:Fallback>
        </mc:AlternateContent>
      </w:r>
    </w:p>
    <w:p w14:paraId="5DD0DEE3" w14:textId="77777777" w:rsidR="00E51F69" w:rsidRPr="00F05EA2" w:rsidRDefault="00E51F69" w:rsidP="00E51F69">
      <w:pPr>
        <w:jc w:val="center"/>
        <w:rPr>
          <w:rFonts w:ascii="Arial" w:eastAsia="Arial" w:hAnsi="Arial" w:cs="Arial"/>
          <w:sz w:val="18"/>
          <w:szCs w:val="18"/>
          <w:lang w:val="en-AU" w:eastAsia="en-GB"/>
        </w:rPr>
      </w:pPr>
      <w:r>
        <w:rPr>
          <w:rFonts w:ascii="Arial" w:eastAsia="Arial" w:hAnsi="Arial" w:cs="Arial"/>
          <w:noProof/>
          <w:sz w:val="18"/>
          <w:szCs w:val="18"/>
          <w:lang w:val="en-AU" w:eastAsia="en-GB"/>
        </w:rPr>
        <mc:AlternateContent>
          <mc:Choice Requires="wps">
            <w:drawing>
              <wp:anchor distT="0" distB="0" distL="114300" distR="114300" simplePos="0" relativeHeight="251678720" behindDoc="0" locked="0" layoutInCell="1" allowOverlap="1" wp14:anchorId="1161F558" wp14:editId="760DEBA2">
                <wp:simplePos x="0" y="0"/>
                <wp:positionH relativeFrom="column">
                  <wp:posOffset>1324610</wp:posOffset>
                </wp:positionH>
                <wp:positionV relativeFrom="paragraph">
                  <wp:posOffset>57150</wp:posOffset>
                </wp:positionV>
                <wp:extent cx="6350" cy="260350"/>
                <wp:effectExtent l="76200" t="0" r="69850" b="63500"/>
                <wp:wrapNone/>
                <wp:docPr id="68" name="Straight Arrow Connector 68"/>
                <wp:cNvGraphicFramePr/>
                <a:graphic xmlns:a="http://schemas.openxmlformats.org/drawingml/2006/main">
                  <a:graphicData uri="http://schemas.microsoft.com/office/word/2010/wordprocessingShape">
                    <wps:wsp>
                      <wps:cNvCnPr/>
                      <wps:spPr>
                        <a:xfrm>
                          <a:off x="0" y="0"/>
                          <a:ext cx="6350" cy="2603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8915F34" id="Straight Arrow Connector 68" o:spid="_x0000_s1026" type="#_x0000_t32" style="position:absolute;margin-left:104.3pt;margin-top:4.5pt;width:.5pt;height:2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" strokecolor="#156082 [3204]" strokeweight="1.5pt">
                <v:stroke endarrow="block" joinstyle="miter"/>
              </v:shape>
            </w:pict>
          </mc:Fallback>
        </mc:AlternateContent>
      </w:r>
    </w:p>
    <w:p w14:paraId="31038C8C" w14:textId="77777777" w:rsidR="00E51F69" w:rsidRPr="00F05EA2" w:rsidRDefault="00E51F69" w:rsidP="00E51F69">
      <w:pPr>
        <w:jc w:val="center"/>
        <w:rPr>
          <w:rFonts w:ascii="Arial" w:eastAsia="Arial" w:hAnsi="Arial" w:cs="Arial"/>
          <w:sz w:val="18"/>
          <w:szCs w:val="18"/>
          <w:lang w:val="en-AU" w:eastAsia="en-GB"/>
        </w:rPr>
      </w:pPr>
      <w:r w:rsidRPr="00F05EA2">
        <w:rPr>
          <w:rFonts w:ascii="Calibri" w:eastAsia="Calibri" w:hAnsi="Calibri" w:cs="Calibri"/>
          <w:noProof/>
          <w:lang w:val="en-AU" w:eastAsia="en-GB"/>
        </w:rPr>
        <mc:AlternateContent>
          <mc:Choice Requires="wps">
            <w:drawing>
              <wp:anchor distT="0" distB="0" distL="114300" distR="114300" simplePos="0" relativeHeight="251671552" behindDoc="1" locked="0" layoutInCell="1" allowOverlap="1" wp14:anchorId="0F15AEAD" wp14:editId="4DDACA09">
                <wp:simplePos x="0" y="0"/>
                <wp:positionH relativeFrom="margin">
                  <wp:align>right</wp:align>
                </wp:positionH>
                <wp:positionV relativeFrom="paragraph">
                  <wp:posOffset>142668</wp:posOffset>
                </wp:positionV>
                <wp:extent cx="1016000" cy="6013037"/>
                <wp:effectExtent l="0" t="2858" r="0" b="0"/>
                <wp:wrapNone/>
                <wp:docPr id="20" name="Round Same-side Corner of Rectangle 20"/>
                <wp:cNvGraphicFramePr/>
                <a:graphic xmlns:a="http://schemas.openxmlformats.org/drawingml/2006/main">
                  <a:graphicData uri="http://schemas.microsoft.com/office/word/2010/wordprocessingShape">
                    <wps:wsp>
                      <wps:cNvSpPr/>
                      <wps:spPr>
                        <a:xfrm rot="5400000">
                          <a:off x="0" y="0"/>
                          <a:ext cx="1016000" cy="6013037"/>
                        </a:xfrm>
                        <a:prstGeom prst="round2SameRect">
                          <a:avLst>
                            <a:gd name="adj1" fmla="val 6175"/>
                            <a:gd name="adj2" fmla="val 0"/>
                          </a:avLst>
                        </a:prstGeom>
                        <a:solidFill>
                          <a:srgbClr val="EFF5FE"/>
                        </a:solidFill>
                        <a:ln w="12700" cap="flat" cmpd="sng" algn="ctr">
                          <a:noFill/>
                          <a:prstDash val="solid"/>
                          <a:miter lim="800000"/>
                        </a:ln>
                        <a:effectLst/>
                      </wps:spPr>
                      <wps:txbx>
                        <w:txbxContent>
                          <w:p w14:paraId="775CE966" w14:textId="77777777" w:rsidR="00E51F69" w:rsidRPr="00E907A8" w:rsidRDefault="00E51F69" w:rsidP="00E51F6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5AEAD" id="Round Same-side Corner of Rectangle 20" o:spid="_x0000_s1034" style="position:absolute;left:0;text-align:left;margin-left:28.8pt;margin-top:11.25pt;width:80pt;height:473.45pt;rotation:90;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16000,60130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" adj="-11796480,,5400" path="m62738,l953262,v34649,,62738,28089,62738,62738l1016000,6013037r,l,6013037r,l,62738c,28089,28089,,62738,xe" fillcolor="#eff5fe" stroked="f" strokeweight="1pt">
                <v:stroke joinstyle="miter"/>
                <v:formulas/>
                <v:path arrowok="t" o:connecttype="custom" o:connectlocs="62738,0;953262,0;1016000,62738;1016000,6013037;1016000,6013037;0,6013037;0,6013037;0,62738;62738,0" o:connectangles="0,0,0,0,0,0,0,0,0" textboxrect="0,0,1016000,6013037"/>
                <v:textbox>
                  <w:txbxContent>
                    <w:p w14:paraId="775CE966" w14:textId="77777777" w:rsidR="00E51F69" w:rsidRPr="00E907A8" w:rsidRDefault="00E51F69" w:rsidP="00E51F69">
                      <w:pPr>
                        <w:jc w:val="center"/>
                      </w:pPr>
                      <w:r>
                        <w:t xml:space="preserve"> </w:t>
                      </w:r>
                    </w:p>
                  </w:txbxContent>
                </v:textbox>
                <w10:wrap anchorx="margin"/>
              </v:shape>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68480" behindDoc="0" locked="0" layoutInCell="1" allowOverlap="1" wp14:anchorId="5D859508" wp14:editId="68B344F9">
                <wp:simplePos x="0" y="0"/>
                <wp:positionH relativeFrom="column">
                  <wp:posOffset>3242310</wp:posOffset>
                </wp:positionH>
                <wp:positionV relativeFrom="paragraph">
                  <wp:posOffset>145415</wp:posOffset>
                </wp:positionV>
                <wp:extent cx="1765300" cy="452120"/>
                <wp:effectExtent l="0" t="0" r="25400" b="24130"/>
                <wp:wrapNone/>
                <wp:docPr id="16" name="Rounded Rectangle 16"/>
                <wp:cNvGraphicFramePr/>
                <a:graphic xmlns:a="http://schemas.openxmlformats.org/drawingml/2006/main">
                  <a:graphicData uri="http://schemas.microsoft.com/office/word/2010/wordprocessingShape">
                    <wps:wsp>
                      <wps:cNvSpPr/>
                      <wps:spPr>
                        <a:xfrm>
                          <a:off x="0" y="0"/>
                          <a:ext cx="1765300" cy="452120"/>
                        </a:xfrm>
                        <a:prstGeom prst="roundRect">
                          <a:avLst>
                            <a:gd name="adj" fmla="val 5134"/>
                          </a:avLst>
                        </a:prstGeom>
                        <a:solidFill>
                          <a:sysClr val="window" lastClr="FFFFFF"/>
                        </a:solidFill>
                        <a:ln w="19050" cap="flat" cmpd="sng" algn="ctr">
                          <a:solidFill>
                            <a:srgbClr val="4C658A"/>
                          </a:solidFill>
                          <a:prstDash val="solid"/>
                          <a:miter lim="800000"/>
                        </a:ln>
                        <a:effectLst/>
                      </wps:spPr>
                      <wps:txbx>
                        <w:txbxContent>
                          <w:p w14:paraId="4272E963" w14:textId="77777777" w:rsidR="00E51F69" w:rsidRPr="00BE5C25" w:rsidRDefault="00E51F69" w:rsidP="00E51F69">
                            <w:pPr>
                              <w:spacing w:after="0" w:line="240" w:lineRule="auto"/>
                              <w:rPr>
                                <w:b/>
                                <w:bCs/>
                                <w:color w:val="0040CF"/>
                                <w:sz w:val="18"/>
                                <w:szCs w:val="18"/>
                              </w:rPr>
                            </w:pPr>
                            <w:r w:rsidRPr="00BE5C25">
                              <w:rPr>
                                <w:color w:val="002060"/>
                                <w:sz w:val="20"/>
                                <w:szCs w:val="20"/>
                              </w:rPr>
                              <w:t xml:space="preserve">Studies not retrieved </w:t>
                            </w:r>
                            <w:r w:rsidRPr="00BE5C25">
                              <w:rPr>
                                <w:b/>
                                <w:bCs/>
                                <w:color w:val="0040CF"/>
                                <w:sz w:val="20"/>
                                <w:szCs w:val="20"/>
                              </w:rPr>
                              <w:t>(n =</w:t>
                            </w:r>
                            <w:r>
                              <w:rPr>
                                <w:b/>
                                <w:bCs/>
                                <w:color w:val="0040CF"/>
                                <w:sz w:val="20"/>
                                <w:szCs w:val="20"/>
                              </w:rPr>
                              <w:t xml:space="preserve"> </w:t>
                            </w:r>
                            <w:r>
                              <w:rPr>
                                <w:b/>
                                <w:bCs/>
                                <w:noProof/>
                                <w:color w:val="0040CF"/>
                                <w:sz w:val="20"/>
                                <w:szCs w:val="20"/>
                              </w:rPr>
                              <w:t>0</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59508" id="Rounded Rectangle 16" o:spid="_x0000_s1035" style="position:absolute;left:0;text-align:left;margin-left:255.3pt;margin-top:11.45pt;width:139pt;height:3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" fillcolor="window" strokecolor="#4c658a" strokeweight="1.5pt">
                <v:stroke joinstyle="miter"/>
                <v:textbox>
                  <w:txbxContent>
                    <w:p w14:paraId="4272E963" w14:textId="77777777" w:rsidR="00E51F69" w:rsidRPr="00BE5C25" w:rsidRDefault="00E51F69" w:rsidP="00E51F69">
                      <w:pPr>
                        <w:spacing w:after="0" w:line="240" w:lineRule="auto"/>
                        <w:rPr>
                          <w:b/>
                          <w:bCs/>
                          <w:color w:val="0040CF"/>
                          <w:sz w:val="18"/>
                          <w:szCs w:val="18"/>
                        </w:rPr>
                      </w:pPr>
                      <w:r w:rsidRPr="00BE5C25">
                        <w:rPr>
                          <w:color w:val="002060"/>
                          <w:sz w:val="20"/>
                          <w:szCs w:val="20"/>
                        </w:rPr>
                        <w:t xml:space="preserve">Studies not retrieved </w:t>
                      </w:r>
                      <w:r w:rsidRPr="00BE5C25">
                        <w:rPr>
                          <w:b/>
                          <w:bCs/>
                          <w:color w:val="0040CF"/>
                          <w:sz w:val="20"/>
                          <w:szCs w:val="20"/>
                        </w:rPr>
                        <w:t>(n =</w:t>
                      </w:r>
                      <w:r>
                        <w:rPr>
                          <w:b/>
                          <w:bCs/>
                          <w:color w:val="0040CF"/>
                          <w:sz w:val="20"/>
                          <w:szCs w:val="20"/>
                        </w:rPr>
                        <w:t xml:space="preserve"> </w:t>
                      </w:r>
                      <w:r>
                        <w:rPr>
                          <w:b/>
                          <w:bCs/>
                          <w:noProof/>
                          <w:color w:val="0040CF"/>
                          <w:sz w:val="20"/>
                          <w:szCs w:val="20"/>
                        </w:rPr>
                        <w:t>0</w:t>
                      </w:r>
                      <w:r w:rsidRPr="00BE5C25">
                        <w:rPr>
                          <w:b/>
                          <w:bCs/>
                          <w:color w:val="0040CF"/>
                          <w:sz w:val="20"/>
                          <w:szCs w:val="20"/>
                        </w:rPr>
                        <w:t>)</w:t>
                      </w:r>
                    </w:p>
                  </w:txbxContent>
                </v:textbox>
              </v:roundrect>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65408" behindDoc="0" locked="0" layoutInCell="1" allowOverlap="1" wp14:anchorId="4069E1F8" wp14:editId="390EB4F2">
                <wp:simplePos x="0" y="0"/>
                <wp:positionH relativeFrom="column">
                  <wp:posOffset>365760</wp:posOffset>
                </wp:positionH>
                <wp:positionV relativeFrom="paragraph">
                  <wp:posOffset>62865</wp:posOffset>
                </wp:positionV>
                <wp:extent cx="2184400" cy="452120"/>
                <wp:effectExtent l="0" t="0" r="25400" b="24130"/>
                <wp:wrapNone/>
                <wp:docPr id="12" name="Rounded Rectangle 12"/>
                <wp:cNvGraphicFramePr/>
                <a:graphic xmlns:a="http://schemas.openxmlformats.org/drawingml/2006/main">
                  <a:graphicData uri="http://schemas.microsoft.com/office/word/2010/wordprocessingShape">
                    <wps:wsp>
                      <wps:cNvSpPr/>
                      <wps:spPr>
                        <a:xfrm>
                          <a:off x="0" y="0"/>
                          <a:ext cx="2184400" cy="452120"/>
                        </a:xfrm>
                        <a:prstGeom prst="roundRect">
                          <a:avLst>
                            <a:gd name="adj" fmla="val 4572"/>
                          </a:avLst>
                        </a:prstGeom>
                        <a:solidFill>
                          <a:sysClr val="window" lastClr="FFFFFF"/>
                        </a:solidFill>
                        <a:ln w="19050" cap="flat" cmpd="sng" algn="ctr">
                          <a:solidFill>
                            <a:srgbClr val="4C658A"/>
                          </a:solidFill>
                          <a:prstDash val="solid"/>
                          <a:miter lim="800000"/>
                        </a:ln>
                        <a:effectLst/>
                      </wps:spPr>
                      <wps:txbx>
                        <w:txbxContent>
                          <w:p w14:paraId="4D705434"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sought for retrieval </w:t>
                            </w:r>
                            <w:r w:rsidRPr="00BE5C25">
                              <w:rPr>
                                <w:b/>
                                <w:bCs/>
                                <w:color w:val="0040CF"/>
                                <w:sz w:val="20"/>
                                <w:szCs w:val="20"/>
                              </w:rPr>
                              <w:t xml:space="preserve">(n </w:t>
                            </w:r>
                            <w:r>
                              <w:rPr>
                                <w:b/>
                                <w:bCs/>
                                <w:color w:val="0040CF"/>
                                <w:sz w:val="20"/>
                                <w:szCs w:val="20"/>
                              </w:rPr>
                              <w:t xml:space="preserve">= </w:t>
                            </w:r>
                            <w:r>
                              <w:rPr>
                                <w:b/>
                                <w:bCs/>
                                <w:noProof/>
                                <w:color w:val="0040CF"/>
                                <w:sz w:val="20"/>
                                <w:szCs w:val="20"/>
                              </w:rPr>
                              <w:t>532</w:t>
                            </w:r>
                            <w:r w:rsidRPr="00BE5C25">
                              <w:rPr>
                                <w:b/>
                                <w:bCs/>
                                <w:color w:val="0040CF"/>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9E1F8" id="Rounded Rectangle 12" o:spid="_x0000_s1036" style="position:absolute;left:0;text-align:left;margin-left:28.8pt;margin-top:4.95pt;width:172pt;height:3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" fillcolor="window" strokecolor="#4c658a" strokeweight="1.5pt">
                <v:stroke joinstyle="miter"/>
                <v:textbox>
                  <w:txbxContent>
                    <w:p w14:paraId="4D705434"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sought for retrieval </w:t>
                      </w:r>
                      <w:r w:rsidRPr="00BE5C25">
                        <w:rPr>
                          <w:b/>
                          <w:bCs/>
                          <w:color w:val="0040CF"/>
                          <w:sz w:val="20"/>
                          <w:szCs w:val="20"/>
                        </w:rPr>
                        <w:t xml:space="preserve">(n </w:t>
                      </w:r>
                      <w:r>
                        <w:rPr>
                          <w:b/>
                          <w:bCs/>
                          <w:color w:val="0040CF"/>
                          <w:sz w:val="20"/>
                          <w:szCs w:val="20"/>
                        </w:rPr>
                        <w:t xml:space="preserve">= </w:t>
                      </w:r>
                      <w:r>
                        <w:rPr>
                          <w:b/>
                          <w:bCs/>
                          <w:noProof/>
                          <w:color w:val="0040CF"/>
                          <w:sz w:val="20"/>
                          <w:szCs w:val="20"/>
                        </w:rPr>
                        <w:t>532</w:t>
                      </w:r>
                      <w:r w:rsidRPr="00BE5C25">
                        <w:rPr>
                          <w:b/>
                          <w:bCs/>
                          <w:color w:val="0040CF"/>
                          <w:sz w:val="20"/>
                          <w:szCs w:val="20"/>
                        </w:rPr>
                        <w:t>)</w:t>
                      </w:r>
                    </w:p>
                  </w:txbxContent>
                </v:textbox>
              </v:roundrect>
            </w:pict>
          </mc:Fallback>
        </mc:AlternateContent>
      </w:r>
    </w:p>
    <w:p w14:paraId="7033A7C8" w14:textId="77777777" w:rsidR="00E51F69" w:rsidRPr="00F05EA2" w:rsidRDefault="00E51F69" w:rsidP="00E51F69">
      <w:pPr>
        <w:jc w:val="center"/>
        <w:rPr>
          <w:rFonts w:ascii="Arial" w:eastAsia="Arial" w:hAnsi="Arial" w:cs="Arial"/>
          <w:sz w:val="18"/>
          <w:szCs w:val="18"/>
          <w:lang w:val="en-AU" w:eastAsia="en-GB"/>
        </w:rPr>
      </w:pPr>
      <w:r>
        <w:rPr>
          <w:rFonts w:ascii="Calibri" w:eastAsia="Calibri" w:hAnsi="Calibri" w:cs="Calibri"/>
          <w:noProof/>
          <w:lang w:val="en-AU" w:eastAsia="en-GB"/>
        </w:rPr>
        <mc:AlternateContent>
          <mc:Choice Requires="wps">
            <w:drawing>
              <wp:anchor distT="0" distB="0" distL="114300" distR="114300" simplePos="0" relativeHeight="251681792" behindDoc="0" locked="0" layoutInCell="1" allowOverlap="1" wp14:anchorId="04407731" wp14:editId="38294D05">
                <wp:simplePos x="0" y="0"/>
                <wp:positionH relativeFrom="column">
                  <wp:posOffset>2562860</wp:posOffset>
                </wp:positionH>
                <wp:positionV relativeFrom="paragraph">
                  <wp:posOffset>78105</wp:posOffset>
                </wp:positionV>
                <wp:extent cx="673100" cy="12700"/>
                <wp:effectExtent l="0" t="57150" r="31750" b="101600"/>
                <wp:wrapNone/>
                <wp:docPr id="71" name="Straight Arrow Connector 71"/>
                <wp:cNvGraphicFramePr/>
                <a:graphic xmlns:a="http://schemas.openxmlformats.org/drawingml/2006/main">
                  <a:graphicData uri="http://schemas.microsoft.com/office/word/2010/wordprocessingShape">
                    <wps:wsp>
                      <wps:cNvCnPr/>
                      <wps:spPr>
                        <a:xfrm>
                          <a:off x="0" y="0"/>
                          <a:ext cx="6731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8DCFF5D" id="Straight Arrow Connector 71" o:spid="_x0000_s1026" type="#_x0000_t32" style="position:absolute;margin-left:201.8pt;margin-top:6.15pt;width:53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" strokecolor="#156082 [3204]" strokeweight="1.5pt">
                <v:stroke endarrow="block" joinstyle="miter"/>
              </v:shape>
            </w:pict>
          </mc:Fallback>
        </mc:AlternateContent>
      </w:r>
    </w:p>
    <w:p w14:paraId="08B88418" w14:textId="77777777" w:rsidR="00E51F69" w:rsidRPr="00F05EA2" w:rsidRDefault="00E51F69" w:rsidP="00E51F69">
      <w:pPr>
        <w:jc w:val="center"/>
        <w:rPr>
          <w:rFonts w:ascii="Arial" w:eastAsia="Arial" w:hAnsi="Arial" w:cs="Arial"/>
          <w:sz w:val="18"/>
          <w:szCs w:val="18"/>
          <w:lang w:val="en-AU" w:eastAsia="en-GB"/>
        </w:rPr>
      </w:pPr>
      <w:r w:rsidRPr="00F05EA2">
        <w:rPr>
          <w:rFonts w:ascii="Calibri" w:eastAsia="Calibri" w:hAnsi="Calibri" w:cs="Calibri"/>
          <w:noProof/>
          <w:lang w:val="en-AU" w:eastAsia="en-GB"/>
        </w:rPr>
        <mc:AlternateContent>
          <mc:Choice Requires="wps">
            <w:drawing>
              <wp:anchor distT="0" distB="0" distL="114300" distR="114300" simplePos="0" relativeHeight="251674624" behindDoc="0" locked="0" layoutInCell="1" allowOverlap="1" wp14:anchorId="237C97D4" wp14:editId="7DD95FC7">
                <wp:simplePos x="0" y="0"/>
                <wp:positionH relativeFrom="margin">
                  <wp:posOffset>-1361440</wp:posOffset>
                </wp:positionH>
                <wp:positionV relativeFrom="paragraph">
                  <wp:posOffset>137159</wp:posOffset>
                </wp:positionV>
                <wp:extent cx="2981325" cy="263525"/>
                <wp:effectExtent l="6350" t="0" r="0" b="0"/>
                <wp:wrapNone/>
                <wp:docPr id="1" name="Round Same-side Corner of Rectangle 1"/>
                <wp:cNvGraphicFramePr/>
                <a:graphic xmlns:a="http://schemas.openxmlformats.org/drawingml/2006/main">
                  <a:graphicData uri="http://schemas.microsoft.com/office/word/2010/wordprocessingShape">
                    <wps:wsp>
                      <wps:cNvSpPr/>
                      <wps:spPr>
                        <a:xfrm rot="16200000">
                          <a:off x="0" y="0"/>
                          <a:ext cx="2981325" cy="263525"/>
                        </a:xfrm>
                        <a:prstGeom prst="round2SameRect">
                          <a:avLst/>
                        </a:prstGeom>
                        <a:solidFill>
                          <a:srgbClr val="002060"/>
                        </a:solidFill>
                        <a:ln w="12700" cap="flat" cmpd="sng" algn="ctr">
                          <a:noFill/>
                          <a:prstDash val="solid"/>
                          <a:miter lim="800000"/>
                        </a:ln>
                        <a:effectLst/>
                      </wps:spPr>
                      <wps:txbx>
                        <w:txbxContent>
                          <w:p w14:paraId="695B358A" w14:textId="77777777" w:rsidR="00E51F69" w:rsidRPr="009E617E" w:rsidRDefault="00E51F69" w:rsidP="00E51F69">
                            <w:pPr>
                              <w:spacing w:after="0"/>
                              <w:jc w:val="center"/>
                              <w:rPr>
                                <w:b/>
                                <w:bCs/>
                                <w:color w:val="FFFFFF" w:themeColor="background1"/>
                                <w:sz w:val="20"/>
                                <w:szCs w:val="20"/>
                              </w:rPr>
                            </w:pPr>
                            <w:r w:rsidRPr="009E617E">
                              <w:rPr>
                                <w:b/>
                                <w:bCs/>
                                <w:color w:val="FFFFFF" w:themeColor="background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C97D4" id="Round Same-side Corner of Rectangle 1" o:spid="_x0000_s1037" style="position:absolute;left:0;text-align:left;margin-left:-107.2pt;margin-top:10.8pt;width:234.75pt;height:20.75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81325,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" adj="-11796480,,5400" path="m43922,l2937403,v24257,,43922,19665,43922,43922l2981325,263525r,l,263525r,l,43922c,19665,19665,,43922,xe" fillcolor="#002060" stroked="f" strokeweight="1pt">
                <v:stroke joinstyle="miter"/>
                <v:formulas/>
                <v:path arrowok="t" o:connecttype="custom" o:connectlocs="43922,0;2937403,0;2981325,43922;2981325,263525;2981325,263525;0,263525;0,263525;0,43922;43922,0" o:connectangles="0,0,0,0,0,0,0,0,0" textboxrect="0,0,2981325,263525"/>
                <v:textbox>
                  <w:txbxContent>
                    <w:p w14:paraId="695B358A" w14:textId="77777777" w:rsidR="00E51F69" w:rsidRPr="009E617E" w:rsidRDefault="00E51F69" w:rsidP="00E51F69">
                      <w:pPr>
                        <w:spacing w:after="0"/>
                        <w:jc w:val="center"/>
                        <w:rPr>
                          <w:b/>
                          <w:bCs/>
                          <w:color w:val="FFFFFF" w:themeColor="background1"/>
                          <w:sz w:val="20"/>
                          <w:szCs w:val="20"/>
                        </w:rPr>
                      </w:pPr>
                      <w:r w:rsidRPr="009E617E">
                        <w:rPr>
                          <w:b/>
                          <w:bCs/>
                          <w:color w:val="FFFFFF" w:themeColor="background1"/>
                          <w:sz w:val="20"/>
                          <w:szCs w:val="20"/>
                        </w:rPr>
                        <w:t>Screening</w:t>
                      </w:r>
                    </w:p>
                  </w:txbxContent>
                </v:textbox>
                <w10:wrap anchorx="margin"/>
              </v:shape>
            </w:pict>
          </mc:Fallback>
        </mc:AlternateContent>
      </w:r>
      <w:r>
        <w:rPr>
          <w:rFonts w:ascii="Arial" w:eastAsia="Arial" w:hAnsi="Arial" w:cs="Arial"/>
          <w:noProof/>
          <w:sz w:val="18"/>
          <w:szCs w:val="18"/>
          <w:lang w:val="en-AU" w:eastAsia="en-GB"/>
        </w:rPr>
        <mc:AlternateContent>
          <mc:Choice Requires="wps">
            <w:drawing>
              <wp:anchor distT="0" distB="0" distL="114300" distR="114300" simplePos="0" relativeHeight="251680768" behindDoc="0" locked="0" layoutInCell="1" allowOverlap="1" wp14:anchorId="173C453D" wp14:editId="7E38F705">
                <wp:simplePos x="0" y="0"/>
                <wp:positionH relativeFrom="column">
                  <wp:posOffset>1350010</wp:posOffset>
                </wp:positionH>
                <wp:positionV relativeFrom="paragraph">
                  <wp:posOffset>26670</wp:posOffset>
                </wp:positionV>
                <wp:extent cx="0" cy="367030"/>
                <wp:effectExtent l="76200" t="0" r="76200" b="52070"/>
                <wp:wrapNone/>
                <wp:docPr id="70" name="Straight Arrow Connector 70"/>
                <wp:cNvGraphicFramePr/>
                <a:graphic xmlns:a="http://schemas.openxmlformats.org/drawingml/2006/main">
                  <a:graphicData uri="http://schemas.microsoft.com/office/word/2010/wordprocessingShape">
                    <wps:wsp>
                      <wps:cNvCnPr/>
                      <wps:spPr>
                        <a:xfrm>
                          <a:off x="0" y="0"/>
                          <a:ext cx="0" cy="3670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C35BEBD" id="Straight Arrow Connector 70" o:spid="_x0000_s1026" type="#_x0000_t32" style="position:absolute;margin-left:106.3pt;margin-top:2.1pt;width:0;height:2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" strokecolor="#156082 [3204]" strokeweight="1.5pt">
                <v:stroke endarrow="block" joinstyle="miter"/>
              </v:shape>
            </w:pict>
          </mc:Fallback>
        </mc:AlternateContent>
      </w:r>
    </w:p>
    <w:p w14:paraId="29B03781" w14:textId="77777777" w:rsidR="00E51F69" w:rsidRPr="00F05EA2" w:rsidRDefault="00E51F69" w:rsidP="00E51F69">
      <w:pPr>
        <w:jc w:val="center"/>
        <w:rPr>
          <w:rFonts w:ascii="Arial" w:eastAsia="Arial" w:hAnsi="Arial" w:cs="Arial"/>
          <w:sz w:val="18"/>
          <w:szCs w:val="18"/>
          <w:lang w:val="en-AU" w:eastAsia="en-GB"/>
        </w:rPr>
      </w:pPr>
      <w:r w:rsidRPr="00F05EA2">
        <w:rPr>
          <w:rFonts w:ascii="Calibri" w:eastAsia="Calibri" w:hAnsi="Calibri" w:cs="Calibri"/>
          <w:noProof/>
          <w:lang w:val="en-AU" w:eastAsia="en-GB"/>
        </w:rPr>
        <mc:AlternateContent>
          <mc:Choice Requires="wps">
            <w:drawing>
              <wp:anchor distT="0" distB="0" distL="114300" distR="114300" simplePos="0" relativeHeight="251669504" behindDoc="0" locked="0" layoutInCell="1" allowOverlap="1" wp14:anchorId="6A696E0E" wp14:editId="69AFF702">
                <wp:simplePos x="0" y="0"/>
                <wp:positionH relativeFrom="column">
                  <wp:posOffset>3209026</wp:posOffset>
                </wp:positionH>
                <wp:positionV relativeFrom="paragraph">
                  <wp:posOffset>6889</wp:posOffset>
                </wp:positionV>
                <wp:extent cx="2648310" cy="1457864"/>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2648310" cy="1457864"/>
                        </a:xfrm>
                        <a:prstGeom prst="roundRect">
                          <a:avLst>
                            <a:gd name="adj" fmla="val 1763"/>
                          </a:avLst>
                        </a:prstGeom>
                        <a:solidFill>
                          <a:sysClr val="window" lastClr="FFFFFF"/>
                        </a:solidFill>
                        <a:ln w="19050" cap="flat" cmpd="sng" algn="ctr">
                          <a:solidFill>
                            <a:srgbClr val="4C658A"/>
                          </a:solidFill>
                          <a:prstDash val="solid"/>
                          <a:miter lim="800000"/>
                        </a:ln>
                        <a:effectLst/>
                      </wps:spPr>
                      <wps:txbx>
                        <w:txbxContent>
                          <w:p w14:paraId="6B21E97D" w14:textId="77777777" w:rsidR="00E51F69" w:rsidRPr="00BE5C25" w:rsidRDefault="00E51F69" w:rsidP="00E51F69">
                            <w:pPr>
                              <w:spacing w:after="0" w:line="240" w:lineRule="auto"/>
                              <w:rPr>
                                <w:color w:val="002060"/>
                                <w:sz w:val="20"/>
                                <w:szCs w:val="20"/>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Pr>
                                <w:b/>
                                <w:bCs/>
                                <w:noProof/>
                                <w:color w:val="0040CF"/>
                                <w:sz w:val="20"/>
                                <w:szCs w:val="20"/>
                              </w:rPr>
                              <w:t>451</w:t>
                            </w:r>
                            <w:r w:rsidRPr="00BE5C25">
                              <w:rPr>
                                <w:b/>
                                <w:bCs/>
                                <w:color w:val="0040CF"/>
                                <w:sz w:val="20"/>
                                <w:szCs w:val="20"/>
                              </w:rPr>
                              <w:t xml:space="preserve">)  </w:t>
                            </w:r>
                          </w:p>
                          <w:p w14:paraId="0F075201"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No full text</w:t>
                            </w:r>
                            <w:r>
                              <w:rPr>
                                <w:color w:val="002060"/>
                                <w:sz w:val="18"/>
                                <w:szCs w:val="18"/>
                              </w:rPr>
                              <w:fldChar w:fldCharType="end"/>
                            </w:r>
                            <w:r>
                              <w:rPr>
                                <w:color w:val="002060"/>
                                <w:sz w:val="18"/>
                                <w:szCs w:val="18"/>
                              </w:rPr>
                              <w:t xml:space="preserve"> (n = </w:t>
                            </w:r>
                            <w:r>
                              <w:rPr>
                                <w:noProof/>
                                <w:color w:val="002060"/>
                                <w:sz w:val="18"/>
                                <w:szCs w:val="18"/>
                              </w:rPr>
                              <w:t>15</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26E1B1ED"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setting</w:t>
                            </w:r>
                            <w:r>
                              <w:rPr>
                                <w:color w:val="002060"/>
                                <w:sz w:val="18"/>
                                <w:szCs w:val="18"/>
                              </w:rPr>
                              <w:fldChar w:fldCharType="end"/>
                            </w:r>
                            <w:r>
                              <w:rPr>
                                <w:color w:val="002060"/>
                                <w:sz w:val="18"/>
                                <w:szCs w:val="18"/>
                              </w:rPr>
                              <w:t xml:space="preserve"> (n = </w:t>
                            </w:r>
                            <w:r>
                              <w:rPr>
                                <w:noProof/>
                                <w:color w:val="002060"/>
                                <w:sz w:val="18"/>
                                <w:szCs w:val="18"/>
                              </w:rPr>
                              <w:t>2</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3B73A877"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outcomes</w:t>
                            </w:r>
                            <w:r>
                              <w:rPr>
                                <w:color w:val="002060"/>
                                <w:sz w:val="18"/>
                                <w:szCs w:val="18"/>
                              </w:rPr>
                              <w:fldChar w:fldCharType="end"/>
                            </w:r>
                            <w:r>
                              <w:rPr>
                                <w:color w:val="002060"/>
                                <w:sz w:val="18"/>
                                <w:szCs w:val="18"/>
                              </w:rPr>
                              <w:t xml:space="preserve"> (n = </w:t>
                            </w:r>
                            <w:r>
                              <w:rPr>
                                <w:noProof/>
                                <w:color w:val="002060"/>
                                <w:sz w:val="18"/>
                                <w:szCs w:val="18"/>
                              </w:rPr>
                              <w:t>12</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5F12AF20"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indication</w:t>
                            </w:r>
                            <w:r>
                              <w:rPr>
                                <w:color w:val="002060"/>
                                <w:sz w:val="18"/>
                                <w:szCs w:val="18"/>
                              </w:rPr>
                              <w:fldChar w:fldCharType="end"/>
                            </w:r>
                            <w:r>
                              <w:rPr>
                                <w:color w:val="002060"/>
                                <w:sz w:val="18"/>
                                <w:szCs w:val="18"/>
                              </w:rPr>
                              <w:t xml:space="preserve"> (n = </w:t>
                            </w:r>
                            <w:r>
                              <w:rPr>
                                <w:noProof/>
                                <w:color w:val="002060"/>
                                <w:sz w:val="18"/>
                                <w:szCs w:val="18"/>
                              </w:rPr>
                              <w:t>411</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6AD54CEB"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study design</w:t>
                            </w:r>
                            <w:r>
                              <w:rPr>
                                <w:color w:val="002060"/>
                                <w:sz w:val="18"/>
                                <w:szCs w:val="18"/>
                              </w:rPr>
                              <w:fldChar w:fldCharType="end"/>
                            </w:r>
                            <w:r>
                              <w:rPr>
                                <w:color w:val="002060"/>
                                <w:sz w:val="18"/>
                                <w:szCs w:val="18"/>
                              </w:rPr>
                              <w:t xml:space="preserve"> (n = </w:t>
                            </w:r>
                            <w:r>
                              <w:rPr>
                                <w:noProof/>
                                <w:color w:val="002060"/>
                                <w:sz w:val="18"/>
                                <w:szCs w:val="18"/>
                              </w:rPr>
                              <w:t>3</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13F4BB99"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patient population</w:t>
                            </w:r>
                            <w:r>
                              <w:rPr>
                                <w:color w:val="002060"/>
                                <w:sz w:val="18"/>
                                <w:szCs w:val="18"/>
                              </w:rPr>
                              <w:fldChar w:fldCharType="end"/>
                            </w:r>
                            <w:r>
                              <w:rPr>
                                <w:color w:val="002060"/>
                                <w:sz w:val="18"/>
                                <w:szCs w:val="18"/>
                              </w:rPr>
                              <w:t xml:space="preserve"> (n = </w:t>
                            </w:r>
                            <w:r>
                              <w:rPr>
                                <w:noProof/>
                                <w:color w:val="002060"/>
                                <w:sz w:val="18"/>
                                <w:szCs w:val="18"/>
                              </w:rPr>
                              <w:t>4</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2ECDA989"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unclear inclusion criteria</w:t>
                            </w:r>
                            <w:r>
                              <w:rPr>
                                <w:color w:val="002060"/>
                                <w:sz w:val="18"/>
                                <w:szCs w:val="18"/>
                              </w:rPr>
                              <w:fldChar w:fldCharType="end"/>
                            </w:r>
                            <w:r>
                              <w:rPr>
                                <w:color w:val="002060"/>
                                <w:sz w:val="18"/>
                                <w:szCs w:val="18"/>
                              </w:rPr>
                              <w:t xml:space="preserve"> (n = </w:t>
                            </w:r>
                            <w:r>
                              <w:rPr>
                                <w:noProof/>
                                <w:color w:val="002060"/>
                                <w:sz w:val="18"/>
                                <w:szCs w:val="18"/>
                              </w:rPr>
                              <w:t>3</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22EDB527"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Information not full, ex, unavailable DOI</w:t>
                            </w:r>
                            <w:r>
                              <w:rPr>
                                <w:color w:val="002060"/>
                                <w:sz w:val="18"/>
                                <w:szCs w:val="18"/>
                              </w:rPr>
                              <w:fldChar w:fldCharType="end"/>
                            </w:r>
                            <w:r>
                              <w:rPr>
                                <w:color w:val="002060"/>
                                <w:sz w:val="18"/>
                                <w:szCs w:val="18"/>
                              </w:rPr>
                              <w:t xml:space="preserve"> (n = </w:t>
                            </w:r>
                            <w:r>
                              <w:rPr>
                                <w:noProof/>
                                <w:color w:val="002060"/>
                                <w:sz w:val="18"/>
                                <w:szCs w:val="18"/>
                              </w:rPr>
                              <w:t>1</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96E0E" id="Rounded Rectangle 17" o:spid="_x0000_s1038" style="position:absolute;left:0;text-align:left;margin-left:252.7pt;margin-top:.55pt;width:208.55pt;height:11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" fillcolor="window" strokecolor="#4c658a" strokeweight="1.5pt">
                <v:stroke joinstyle="miter"/>
                <v:textbox>
                  <w:txbxContent>
                    <w:p w14:paraId="6B21E97D" w14:textId="77777777" w:rsidR="00E51F69" w:rsidRPr="00BE5C25" w:rsidRDefault="00E51F69" w:rsidP="00E51F69">
                      <w:pPr>
                        <w:spacing w:after="0" w:line="240" w:lineRule="auto"/>
                        <w:rPr>
                          <w:color w:val="002060"/>
                          <w:sz w:val="20"/>
                          <w:szCs w:val="20"/>
                        </w:rPr>
                      </w:pPr>
                      <w:r w:rsidRPr="00BE5C25">
                        <w:rPr>
                          <w:color w:val="002060"/>
                          <w:sz w:val="20"/>
                          <w:szCs w:val="20"/>
                        </w:rPr>
                        <w:t xml:space="preserve">Studies excluded </w:t>
                      </w:r>
                      <w:r w:rsidRPr="00BE5C25">
                        <w:rPr>
                          <w:b/>
                          <w:bCs/>
                          <w:color w:val="0040CF"/>
                          <w:sz w:val="20"/>
                          <w:szCs w:val="20"/>
                        </w:rPr>
                        <w:t>(n =</w:t>
                      </w:r>
                      <w:r>
                        <w:rPr>
                          <w:b/>
                          <w:bCs/>
                          <w:color w:val="0040CF"/>
                          <w:sz w:val="20"/>
                          <w:szCs w:val="20"/>
                        </w:rPr>
                        <w:t xml:space="preserve"> </w:t>
                      </w:r>
                      <w:r>
                        <w:rPr>
                          <w:b/>
                          <w:bCs/>
                          <w:noProof/>
                          <w:color w:val="0040CF"/>
                          <w:sz w:val="20"/>
                          <w:szCs w:val="20"/>
                        </w:rPr>
                        <w:t>451</w:t>
                      </w:r>
                      <w:r w:rsidRPr="00BE5C25">
                        <w:rPr>
                          <w:b/>
                          <w:bCs/>
                          <w:color w:val="0040CF"/>
                          <w:sz w:val="20"/>
                          <w:szCs w:val="20"/>
                        </w:rPr>
                        <w:t xml:space="preserve">)  </w:t>
                      </w:r>
                    </w:p>
                    <w:p w14:paraId="0F075201"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No full text</w:t>
                      </w:r>
                      <w:r>
                        <w:rPr>
                          <w:color w:val="002060"/>
                          <w:sz w:val="18"/>
                          <w:szCs w:val="18"/>
                        </w:rPr>
                        <w:fldChar w:fldCharType="end"/>
                      </w:r>
                      <w:r>
                        <w:rPr>
                          <w:color w:val="002060"/>
                          <w:sz w:val="18"/>
                          <w:szCs w:val="18"/>
                        </w:rPr>
                        <w:t xml:space="preserve"> (n = </w:t>
                      </w:r>
                      <w:r>
                        <w:rPr>
                          <w:noProof/>
                          <w:color w:val="002060"/>
                          <w:sz w:val="18"/>
                          <w:szCs w:val="18"/>
                        </w:rPr>
                        <w:t>15</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26E1B1ED"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setting</w:t>
                      </w:r>
                      <w:r>
                        <w:rPr>
                          <w:color w:val="002060"/>
                          <w:sz w:val="18"/>
                          <w:szCs w:val="18"/>
                        </w:rPr>
                        <w:fldChar w:fldCharType="end"/>
                      </w:r>
                      <w:r>
                        <w:rPr>
                          <w:color w:val="002060"/>
                          <w:sz w:val="18"/>
                          <w:szCs w:val="18"/>
                        </w:rPr>
                        <w:t xml:space="preserve"> (n = </w:t>
                      </w:r>
                      <w:r>
                        <w:rPr>
                          <w:noProof/>
                          <w:color w:val="002060"/>
                          <w:sz w:val="18"/>
                          <w:szCs w:val="18"/>
                        </w:rPr>
                        <w:t>2</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3B73A877"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outcomes</w:t>
                      </w:r>
                      <w:r>
                        <w:rPr>
                          <w:color w:val="002060"/>
                          <w:sz w:val="18"/>
                          <w:szCs w:val="18"/>
                        </w:rPr>
                        <w:fldChar w:fldCharType="end"/>
                      </w:r>
                      <w:r>
                        <w:rPr>
                          <w:color w:val="002060"/>
                          <w:sz w:val="18"/>
                          <w:szCs w:val="18"/>
                        </w:rPr>
                        <w:t xml:space="preserve"> (n = </w:t>
                      </w:r>
                      <w:r>
                        <w:rPr>
                          <w:noProof/>
                          <w:color w:val="002060"/>
                          <w:sz w:val="18"/>
                          <w:szCs w:val="18"/>
                        </w:rPr>
                        <w:t>12</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5F12AF20"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indication</w:t>
                      </w:r>
                      <w:r>
                        <w:rPr>
                          <w:color w:val="002060"/>
                          <w:sz w:val="18"/>
                          <w:szCs w:val="18"/>
                        </w:rPr>
                        <w:fldChar w:fldCharType="end"/>
                      </w:r>
                      <w:r>
                        <w:rPr>
                          <w:color w:val="002060"/>
                          <w:sz w:val="18"/>
                          <w:szCs w:val="18"/>
                        </w:rPr>
                        <w:t xml:space="preserve"> (n = </w:t>
                      </w:r>
                      <w:r>
                        <w:rPr>
                          <w:noProof/>
                          <w:color w:val="002060"/>
                          <w:sz w:val="18"/>
                          <w:szCs w:val="18"/>
                        </w:rPr>
                        <w:t>411</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6AD54CEB"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study design</w:t>
                      </w:r>
                      <w:r>
                        <w:rPr>
                          <w:color w:val="002060"/>
                          <w:sz w:val="18"/>
                          <w:szCs w:val="18"/>
                        </w:rPr>
                        <w:fldChar w:fldCharType="end"/>
                      </w:r>
                      <w:r>
                        <w:rPr>
                          <w:color w:val="002060"/>
                          <w:sz w:val="18"/>
                          <w:szCs w:val="18"/>
                        </w:rPr>
                        <w:t xml:space="preserve"> (n = </w:t>
                      </w:r>
                      <w:r>
                        <w:rPr>
                          <w:noProof/>
                          <w:color w:val="002060"/>
                          <w:sz w:val="18"/>
                          <w:szCs w:val="18"/>
                        </w:rPr>
                        <w:t>3</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13F4BB99"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Wrong patient population</w:t>
                      </w:r>
                      <w:r>
                        <w:rPr>
                          <w:color w:val="002060"/>
                          <w:sz w:val="18"/>
                          <w:szCs w:val="18"/>
                        </w:rPr>
                        <w:fldChar w:fldCharType="end"/>
                      </w:r>
                      <w:r>
                        <w:rPr>
                          <w:color w:val="002060"/>
                          <w:sz w:val="18"/>
                          <w:szCs w:val="18"/>
                        </w:rPr>
                        <w:t xml:space="preserve"> (n = </w:t>
                      </w:r>
                      <w:r>
                        <w:rPr>
                          <w:noProof/>
                          <w:color w:val="002060"/>
                          <w:sz w:val="18"/>
                          <w:szCs w:val="18"/>
                        </w:rPr>
                        <w:t>4</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2ECDA989"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unclear inclusion criteria</w:t>
                      </w:r>
                      <w:r>
                        <w:rPr>
                          <w:color w:val="002060"/>
                          <w:sz w:val="18"/>
                          <w:szCs w:val="18"/>
                        </w:rPr>
                        <w:fldChar w:fldCharType="end"/>
                      </w:r>
                      <w:r>
                        <w:rPr>
                          <w:color w:val="002060"/>
                          <w:sz w:val="18"/>
                          <w:szCs w:val="18"/>
                        </w:rPr>
                        <w:t xml:space="preserve"> (n = </w:t>
                      </w:r>
                      <w:r>
                        <w:rPr>
                          <w:noProof/>
                          <w:color w:val="002060"/>
                          <w:sz w:val="18"/>
                          <w:szCs w:val="18"/>
                        </w:rPr>
                        <w:t>3</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p w14:paraId="22EDB527" w14:textId="77777777" w:rsidR="00E51F69" w:rsidRDefault="00E51F69" w:rsidP="00E51F69">
                      <w:pPr>
                        <w:spacing w:after="0" w:line="240" w:lineRule="auto"/>
                        <w:ind w:left="80" w:firstLine="204"/>
                        <w:rPr>
                          <w:b/>
                          <w:bCs/>
                          <w:color w:val="0040CF"/>
                          <w:sz w:val="20"/>
                          <w:szCs w:val="20"/>
                        </w:rPr>
                      </w:pPr>
                      <w:r>
                        <w:rPr>
                          <w:color w:val="002060"/>
                          <w:sz w:val="18"/>
                          <w:szCs w:val="18"/>
                        </w:rPr>
                        <w:fldChar w:fldCharType="begin"/>
                      </w:r>
                      <w:r>
                        <w:rPr>
                          <w:color w:val="002060"/>
                          <w:sz w:val="18"/>
                          <w:szCs w:val="18"/>
                        </w:rPr>
                        <w:instrText xml:space="preserve"> MERGEFIELD =exclusion_reason.reason \* MERGEFORMAT </w:instrText>
                      </w:r>
                      <w:r>
                        <w:rPr>
                          <w:color w:val="002060"/>
                          <w:sz w:val="18"/>
                          <w:szCs w:val="18"/>
                        </w:rPr>
                        <w:fldChar w:fldCharType="separate"/>
                      </w:r>
                      <w:r>
                        <w:rPr>
                          <w:noProof/>
                          <w:color w:val="002060"/>
                          <w:sz w:val="18"/>
                          <w:szCs w:val="18"/>
                        </w:rPr>
                        <w:t>Information not full, ex, unavailable DOI</w:t>
                      </w:r>
                      <w:r>
                        <w:rPr>
                          <w:color w:val="002060"/>
                          <w:sz w:val="18"/>
                          <w:szCs w:val="18"/>
                        </w:rPr>
                        <w:fldChar w:fldCharType="end"/>
                      </w:r>
                      <w:r>
                        <w:rPr>
                          <w:color w:val="002060"/>
                          <w:sz w:val="18"/>
                          <w:szCs w:val="18"/>
                        </w:rPr>
                        <w:t xml:space="preserve"> (n = </w:t>
                      </w:r>
                      <w:r>
                        <w:rPr>
                          <w:noProof/>
                          <w:color w:val="002060"/>
                          <w:sz w:val="18"/>
                          <w:szCs w:val="18"/>
                        </w:rPr>
                        <w:t>1</w:t>
                      </w:r>
                      <w:r>
                        <w:rPr>
                          <w:color w:val="002060"/>
                          <w:sz w:val="18"/>
                          <w:szCs w:val="18"/>
                        </w:rPr>
                        <w:t>)</w:t>
                      </w:r>
                      <w:r>
                        <w:rPr>
                          <w:b/>
                          <w:bCs/>
                          <w:color w:val="0040CF"/>
                          <w:sz w:val="20"/>
                          <w:szCs w:val="20"/>
                        </w:rPr>
                        <w:fldChar w:fldCharType="begin"/>
                      </w:r>
                      <w:r>
                        <w:rPr>
                          <w:b/>
                          <w:bCs/>
                          <w:color w:val="0040CF"/>
                          <w:sz w:val="20"/>
                          <w:szCs w:val="20"/>
                        </w:rPr>
                        <w:instrText xml:space="preserve"> MERGEFIELD =reason.number_of_citations \* MERGEFORMAT </w:instrText>
                      </w:r>
                      <w:r w:rsidR="003E433C">
                        <w:rPr>
                          <w:b/>
                          <w:bCs/>
                          <w:color w:val="0040CF"/>
                          <w:sz w:val="20"/>
                          <w:szCs w:val="20"/>
                        </w:rPr>
                        <w:fldChar w:fldCharType="separate"/>
                      </w:r>
                      <w:r>
                        <w:rPr>
                          <w:b/>
                          <w:bCs/>
                          <w:color w:val="0040CF"/>
                          <w:sz w:val="20"/>
                          <w:szCs w:val="20"/>
                        </w:rPr>
                        <w:fldChar w:fldCharType="end"/>
                      </w:r>
                    </w:p>
                  </w:txbxContent>
                </v:textbox>
              </v:roundrect>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66432" behindDoc="0" locked="0" layoutInCell="1" allowOverlap="1" wp14:anchorId="1EA40575" wp14:editId="15722B67">
                <wp:simplePos x="0" y="0"/>
                <wp:positionH relativeFrom="column">
                  <wp:posOffset>364490</wp:posOffset>
                </wp:positionH>
                <wp:positionV relativeFrom="paragraph">
                  <wp:posOffset>151130</wp:posOffset>
                </wp:positionV>
                <wp:extent cx="2254250" cy="452120"/>
                <wp:effectExtent l="0" t="0" r="12700" b="24130"/>
                <wp:wrapNone/>
                <wp:docPr id="13" name="Rounded Rectangle 13"/>
                <wp:cNvGraphicFramePr/>
                <a:graphic xmlns:a="http://schemas.openxmlformats.org/drawingml/2006/main">
                  <a:graphicData uri="http://schemas.microsoft.com/office/word/2010/wordprocessingShape">
                    <wps:wsp>
                      <wps:cNvSpPr/>
                      <wps:spPr>
                        <a:xfrm>
                          <a:off x="0" y="0"/>
                          <a:ext cx="2254250" cy="452120"/>
                        </a:xfrm>
                        <a:prstGeom prst="roundRect">
                          <a:avLst>
                            <a:gd name="adj" fmla="val 4572"/>
                          </a:avLst>
                        </a:prstGeom>
                        <a:solidFill>
                          <a:sysClr val="window" lastClr="FFFFFF"/>
                        </a:solidFill>
                        <a:ln w="19050" cap="flat" cmpd="sng" algn="ctr">
                          <a:solidFill>
                            <a:srgbClr val="4C658A"/>
                          </a:solidFill>
                          <a:prstDash val="solid"/>
                          <a:miter lim="800000"/>
                        </a:ln>
                        <a:effectLst/>
                      </wps:spPr>
                      <wps:txbx>
                        <w:txbxContent>
                          <w:p w14:paraId="144B5E7B"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assessed for eligibility </w:t>
                            </w:r>
                            <w:r w:rsidRPr="00BE5C25">
                              <w:rPr>
                                <w:b/>
                                <w:bCs/>
                                <w:color w:val="0040CF"/>
                                <w:sz w:val="20"/>
                                <w:szCs w:val="20"/>
                              </w:rPr>
                              <w:t>(n =</w:t>
                            </w:r>
                            <w:r>
                              <w:rPr>
                                <w:b/>
                                <w:bCs/>
                                <w:color w:val="0040CF"/>
                                <w:sz w:val="20"/>
                                <w:szCs w:val="20"/>
                              </w:rPr>
                              <w:t xml:space="preserve"> </w:t>
                            </w:r>
                            <w:r>
                              <w:rPr>
                                <w:b/>
                                <w:bCs/>
                                <w:noProof/>
                                <w:color w:val="0040CF"/>
                                <w:sz w:val="20"/>
                                <w:szCs w:val="20"/>
                              </w:rPr>
                              <w:t>532</w:t>
                            </w:r>
                            <w:r w:rsidRPr="00BE5C25">
                              <w:rPr>
                                <w:b/>
                                <w:bCs/>
                                <w:color w:val="0040CF"/>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40575" id="Rounded Rectangle 13" o:spid="_x0000_s1039" style="position:absolute;left:0;text-align:left;margin-left:28.7pt;margin-top:11.9pt;width:177.5pt;height:3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" fillcolor="window" strokecolor="#4c658a" strokeweight="1.5pt">
                <v:stroke joinstyle="miter"/>
                <v:textbox>
                  <w:txbxContent>
                    <w:p w14:paraId="144B5E7B"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assessed for eligibility </w:t>
                      </w:r>
                      <w:r w:rsidRPr="00BE5C25">
                        <w:rPr>
                          <w:b/>
                          <w:bCs/>
                          <w:color w:val="0040CF"/>
                          <w:sz w:val="20"/>
                          <w:szCs w:val="20"/>
                        </w:rPr>
                        <w:t>(n =</w:t>
                      </w:r>
                      <w:r>
                        <w:rPr>
                          <w:b/>
                          <w:bCs/>
                          <w:color w:val="0040CF"/>
                          <w:sz w:val="20"/>
                          <w:szCs w:val="20"/>
                        </w:rPr>
                        <w:t xml:space="preserve"> </w:t>
                      </w:r>
                      <w:r>
                        <w:rPr>
                          <w:b/>
                          <w:bCs/>
                          <w:noProof/>
                          <w:color w:val="0040CF"/>
                          <w:sz w:val="20"/>
                          <w:szCs w:val="20"/>
                        </w:rPr>
                        <w:t>532</w:t>
                      </w:r>
                      <w:r w:rsidRPr="00BE5C25">
                        <w:rPr>
                          <w:b/>
                          <w:bCs/>
                          <w:color w:val="0040CF"/>
                          <w:sz w:val="20"/>
                          <w:szCs w:val="20"/>
                        </w:rPr>
                        <w:t xml:space="preserve">)    </w:t>
                      </w:r>
                    </w:p>
                  </w:txbxContent>
                </v:textbox>
              </v:roundrect>
            </w:pict>
          </mc:Fallback>
        </mc:AlternateContent>
      </w:r>
    </w:p>
    <w:p w14:paraId="684E1ED6" w14:textId="77777777" w:rsidR="00E51F69" w:rsidRPr="00F05EA2" w:rsidRDefault="00E51F69" w:rsidP="00E51F69">
      <w:pPr>
        <w:jc w:val="center"/>
        <w:rPr>
          <w:rFonts w:ascii="Arial" w:eastAsia="Arial" w:hAnsi="Arial" w:cs="Arial"/>
          <w:sz w:val="18"/>
          <w:szCs w:val="18"/>
          <w:lang w:val="en-AU" w:eastAsia="en-GB"/>
        </w:rPr>
      </w:pPr>
      <w:r>
        <w:rPr>
          <w:rFonts w:ascii="Arial" w:eastAsia="Arial" w:hAnsi="Arial" w:cs="Arial"/>
          <w:noProof/>
          <w:sz w:val="18"/>
          <w:szCs w:val="18"/>
          <w:lang w:val="en-AU" w:eastAsia="en-GB"/>
        </w:rPr>
        <mc:AlternateContent>
          <mc:Choice Requires="wps">
            <w:drawing>
              <wp:anchor distT="0" distB="0" distL="114300" distR="114300" simplePos="0" relativeHeight="251686912" behindDoc="0" locked="0" layoutInCell="1" allowOverlap="1" wp14:anchorId="57F7D659" wp14:editId="59E6FC8E">
                <wp:simplePos x="0" y="0"/>
                <wp:positionH relativeFrom="column">
                  <wp:posOffset>2626360</wp:posOffset>
                </wp:positionH>
                <wp:positionV relativeFrom="paragraph">
                  <wp:posOffset>126365</wp:posOffset>
                </wp:positionV>
                <wp:extent cx="584200" cy="12700"/>
                <wp:effectExtent l="0" t="57150" r="25400" b="101600"/>
                <wp:wrapNone/>
                <wp:docPr id="76" name="Straight Arrow Connector 76"/>
                <wp:cNvGraphicFramePr/>
                <a:graphic xmlns:a="http://schemas.openxmlformats.org/drawingml/2006/main">
                  <a:graphicData uri="http://schemas.microsoft.com/office/word/2010/wordprocessingShape">
                    <wps:wsp>
                      <wps:cNvCnPr/>
                      <wps:spPr>
                        <a:xfrm>
                          <a:off x="0" y="0"/>
                          <a:ext cx="5842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2F05DC8" id="Straight Arrow Connector 76" o:spid="_x0000_s1026" type="#_x0000_t32" style="position:absolute;margin-left:206.8pt;margin-top:9.95pt;width:46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" strokecolor="#156082 [3204]" strokeweight="1.5pt">
                <v:stroke endarrow="block" joinstyle="miter"/>
              </v:shape>
            </w:pict>
          </mc:Fallback>
        </mc:AlternateContent>
      </w:r>
    </w:p>
    <w:p w14:paraId="1801E2D1" w14:textId="77777777" w:rsidR="00E51F69" w:rsidRPr="00F05EA2" w:rsidRDefault="00E51F69" w:rsidP="00E51F69">
      <w:pPr>
        <w:jc w:val="center"/>
        <w:rPr>
          <w:rFonts w:ascii="Arial" w:eastAsia="Arial" w:hAnsi="Arial" w:cs="Arial"/>
          <w:sz w:val="18"/>
          <w:szCs w:val="18"/>
          <w:lang w:val="en-AU" w:eastAsia="en-GB"/>
        </w:rPr>
      </w:pPr>
      <w:r>
        <w:rPr>
          <w:rFonts w:ascii="Arial" w:eastAsia="Arial" w:hAnsi="Arial" w:cs="Arial"/>
          <w:noProof/>
          <w:sz w:val="18"/>
          <w:szCs w:val="18"/>
          <w:lang w:val="en-AU" w:eastAsia="en-GB"/>
        </w:rPr>
        <mc:AlternateContent>
          <mc:Choice Requires="wps">
            <w:drawing>
              <wp:anchor distT="0" distB="0" distL="114300" distR="114300" simplePos="0" relativeHeight="251682816" behindDoc="0" locked="0" layoutInCell="1" allowOverlap="1" wp14:anchorId="0D73C6D4" wp14:editId="2D9F746E">
                <wp:simplePos x="0" y="0"/>
                <wp:positionH relativeFrom="column">
                  <wp:posOffset>1362710</wp:posOffset>
                </wp:positionH>
                <wp:positionV relativeFrom="paragraph">
                  <wp:posOffset>126365</wp:posOffset>
                </wp:positionV>
                <wp:extent cx="6350" cy="1206500"/>
                <wp:effectExtent l="38100" t="0" r="69850" b="50800"/>
                <wp:wrapNone/>
                <wp:docPr id="72" name="Straight Arrow Connector 72"/>
                <wp:cNvGraphicFramePr/>
                <a:graphic xmlns:a="http://schemas.openxmlformats.org/drawingml/2006/main">
                  <a:graphicData uri="http://schemas.microsoft.com/office/word/2010/wordprocessingShape">
                    <wps:wsp>
                      <wps:cNvCnPr/>
                      <wps:spPr>
                        <a:xfrm>
                          <a:off x="0" y="0"/>
                          <a:ext cx="6350" cy="1206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746029B" id="Straight Arrow Connector 72" o:spid="_x0000_s1026" type="#_x0000_t32" style="position:absolute;margin-left:107.3pt;margin-top:9.95pt;width:.5pt;height: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" strokecolor="#156082 [3204]" strokeweight="1.5pt">
                <v:stroke endarrow="block" joinstyle="miter"/>
              </v:shape>
            </w:pict>
          </mc:Fallback>
        </mc:AlternateContent>
      </w:r>
    </w:p>
    <w:p w14:paraId="1B67350F" w14:textId="77777777" w:rsidR="00E51F69" w:rsidRPr="00F05EA2" w:rsidRDefault="00E51F69" w:rsidP="00E51F69">
      <w:pPr>
        <w:jc w:val="center"/>
        <w:rPr>
          <w:rFonts w:ascii="Arial" w:eastAsia="Arial" w:hAnsi="Arial" w:cs="Arial"/>
          <w:sz w:val="18"/>
          <w:szCs w:val="18"/>
          <w:lang w:val="en-AU" w:eastAsia="en-GB"/>
        </w:rPr>
      </w:pPr>
    </w:p>
    <w:p w14:paraId="616B3EB7" w14:textId="77777777" w:rsidR="00E51F69" w:rsidRPr="00F05EA2" w:rsidRDefault="00E51F69" w:rsidP="00E51F69">
      <w:pPr>
        <w:jc w:val="center"/>
        <w:rPr>
          <w:rFonts w:ascii="Arial" w:eastAsia="Arial" w:hAnsi="Arial" w:cs="Arial"/>
          <w:sz w:val="18"/>
          <w:szCs w:val="18"/>
          <w:lang w:val="en-AU" w:eastAsia="en-GB"/>
        </w:rPr>
      </w:pPr>
    </w:p>
    <w:p w14:paraId="6A51CA25" w14:textId="77777777" w:rsidR="00E51F69" w:rsidRPr="00F05EA2" w:rsidRDefault="00E51F69" w:rsidP="00E51F69">
      <w:pPr>
        <w:jc w:val="center"/>
        <w:rPr>
          <w:rFonts w:ascii="Arial" w:eastAsia="Arial" w:hAnsi="Arial" w:cs="Arial"/>
          <w:sz w:val="18"/>
          <w:szCs w:val="18"/>
          <w:lang w:val="en-AU" w:eastAsia="en-GB"/>
        </w:rPr>
      </w:pPr>
    </w:p>
    <w:p w14:paraId="5EC4DB36" w14:textId="77777777" w:rsidR="00E51F69" w:rsidRPr="00F05EA2" w:rsidRDefault="00E51F69" w:rsidP="00E51F69">
      <w:pPr>
        <w:jc w:val="center"/>
        <w:rPr>
          <w:rFonts w:ascii="Arial" w:eastAsia="Arial" w:hAnsi="Arial" w:cs="Arial"/>
          <w:sz w:val="18"/>
          <w:szCs w:val="18"/>
          <w:lang w:val="en-AU" w:eastAsia="en-GB"/>
        </w:rPr>
      </w:pPr>
    </w:p>
    <w:p w14:paraId="411A846D" w14:textId="589F1625" w:rsidR="00E51F69" w:rsidRPr="00F05EA2" w:rsidRDefault="00E51F69" w:rsidP="00E51F69">
      <w:pPr>
        <w:jc w:val="center"/>
        <w:rPr>
          <w:rFonts w:ascii="Arial" w:eastAsia="Arial" w:hAnsi="Arial" w:cs="Arial"/>
          <w:sz w:val="18"/>
          <w:szCs w:val="18"/>
          <w:lang w:val="en-AU" w:eastAsia="en-GB"/>
        </w:rPr>
      </w:pPr>
      <w:r>
        <w:rPr>
          <w:rFonts w:ascii="Arial" w:eastAsia="Arial" w:hAnsi="Arial" w:cs="Arial"/>
          <w:noProof/>
          <w:sz w:val="18"/>
          <w:szCs w:val="18"/>
          <w:lang w:val="en-AU" w:eastAsia="en-GB"/>
        </w:rPr>
        <mc:AlternateContent>
          <mc:Choice Requires="wps">
            <w:drawing>
              <wp:anchor distT="0" distB="0" distL="114300" distR="114300" simplePos="0" relativeHeight="251683840" behindDoc="0" locked="0" layoutInCell="1" allowOverlap="1" wp14:anchorId="59426964" wp14:editId="63D1FB77">
                <wp:simplePos x="0" y="0"/>
                <wp:positionH relativeFrom="column">
                  <wp:posOffset>2502115</wp:posOffset>
                </wp:positionH>
                <wp:positionV relativeFrom="paragraph">
                  <wp:posOffset>305112</wp:posOffset>
                </wp:positionV>
                <wp:extent cx="609600" cy="12700"/>
                <wp:effectExtent l="0" t="57150" r="19050" b="101600"/>
                <wp:wrapNone/>
                <wp:docPr id="73" name="Straight Arrow Connector 73"/>
                <wp:cNvGraphicFramePr/>
                <a:graphic xmlns:a="http://schemas.openxmlformats.org/drawingml/2006/main">
                  <a:graphicData uri="http://schemas.microsoft.com/office/word/2010/wordprocessingShape">
                    <wps:wsp>
                      <wps:cNvCnPr/>
                      <wps:spPr>
                        <a:xfrm>
                          <a:off x="0" y="0"/>
                          <a:ext cx="6096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6307412" id="Straight Arrow Connector 73" o:spid="_x0000_s1026" type="#_x0000_t32" style="position:absolute;margin-left:197pt;margin-top:24pt;width:48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" strokecolor="#156082 [3204]" strokeweight="1.5pt">
                <v:stroke endarrow="block" joinstyle="miter"/>
              </v:shape>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70528" behindDoc="0" locked="0" layoutInCell="1" allowOverlap="1" wp14:anchorId="09A8F1C7" wp14:editId="31502833">
                <wp:simplePos x="0" y="0"/>
                <wp:positionH relativeFrom="margin">
                  <wp:align>left</wp:align>
                </wp:positionH>
                <wp:positionV relativeFrom="paragraph">
                  <wp:posOffset>222567</wp:posOffset>
                </wp:positionV>
                <wp:extent cx="870268" cy="263525"/>
                <wp:effectExtent l="0" t="1588" r="4763" b="4762"/>
                <wp:wrapNone/>
                <wp:docPr id="19" name="Round Same-side Corner of Rectangle 19"/>
                <wp:cNvGraphicFramePr/>
                <a:graphic xmlns:a="http://schemas.openxmlformats.org/drawingml/2006/main">
                  <a:graphicData uri="http://schemas.microsoft.com/office/word/2010/wordprocessingShape">
                    <wps:wsp>
                      <wps:cNvSpPr/>
                      <wps:spPr>
                        <a:xfrm rot="16200000">
                          <a:off x="0" y="0"/>
                          <a:ext cx="870268" cy="263525"/>
                        </a:xfrm>
                        <a:prstGeom prst="round2SameRect">
                          <a:avLst/>
                        </a:prstGeom>
                        <a:solidFill>
                          <a:srgbClr val="002060"/>
                        </a:solidFill>
                        <a:ln w="12700" cap="flat" cmpd="sng" algn="ctr">
                          <a:noFill/>
                          <a:prstDash val="solid"/>
                          <a:miter lim="800000"/>
                        </a:ln>
                        <a:effectLst/>
                      </wps:spPr>
                      <wps:txbx>
                        <w:txbxContent>
                          <w:p w14:paraId="2A7448D6" w14:textId="77777777" w:rsidR="00E51F69" w:rsidRPr="009E617E" w:rsidRDefault="00E51F69" w:rsidP="00E51F69">
                            <w:pPr>
                              <w:spacing w:after="0"/>
                              <w:jc w:val="center"/>
                              <w:rPr>
                                <w:b/>
                                <w:bCs/>
                                <w:color w:val="FFFFFF" w:themeColor="background1"/>
                                <w:sz w:val="20"/>
                                <w:szCs w:val="20"/>
                              </w:rPr>
                            </w:pPr>
                            <w:r w:rsidRPr="009E617E">
                              <w:rPr>
                                <w:b/>
                                <w:bCs/>
                                <w:color w:val="FFFFFF" w:themeColor="background1"/>
                                <w:sz w:val="20"/>
                                <w:szCs w:val="20"/>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8F1C7" id="Round Same-side Corner of Rectangle 19" o:spid="_x0000_s1040" style="position:absolute;left:0;text-align:left;margin-left:0;margin-top:17.5pt;width:68.55pt;height:20.75pt;rotation:-90;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870268,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" adj="-11796480,,5400" path="m43922,l826346,v24257,,43922,19665,43922,43922l870268,263525r,l,263525r,l,43922c,19665,19665,,43922,xe" fillcolor="#002060" stroked="f" strokeweight="1pt">
                <v:stroke joinstyle="miter"/>
                <v:formulas/>
                <v:path arrowok="t" o:connecttype="custom" o:connectlocs="43922,0;826346,0;870268,43922;870268,263525;870268,263525;0,263525;0,263525;0,43922;43922,0" o:connectangles="0,0,0,0,0,0,0,0,0" textboxrect="0,0,870268,263525"/>
                <v:textbox>
                  <w:txbxContent>
                    <w:p w14:paraId="2A7448D6" w14:textId="77777777" w:rsidR="00E51F69" w:rsidRPr="009E617E" w:rsidRDefault="00E51F69" w:rsidP="00E51F69">
                      <w:pPr>
                        <w:spacing w:after="0"/>
                        <w:jc w:val="center"/>
                        <w:rPr>
                          <w:b/>
                          <w:bCs/>
                          <w:color w:val="FFFFFF" w:themeColor="background1"/>
                          <w:sz w:val="20"/>
                          <w:szCs w:val="20"/>
                        </w:rPr>
                      </w:pPr>
                      <w:r w:rsidRPr="009E617E">
                        <w:rPr>
                          <w:b/>
                          <w:bCs/>
                          <w:color w:val="FFFFFF" w:themeColor="background1"/>
                          <w:sz w:val="20"/>
                          <w:szCs w:val="20"/>
                        </w:rPr>
                        <w:t>Included</w:t>
                      </w:r>
                    </w:p>
                  </w:txbxContent>
                </v:textbox>
                <w10:wrap anchorx="margin"/>
              </v:shape>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73600" behindDoc="0" locked="0" layoutInCell="1" allowOverlap="1" wp14:anchorId="6B22FC40" wp14:editId="38340748">
                <wp:simplePos x="0" y="0"/>
                <wp:positionH relativeFrom="column">
                  <wp:posOffset>3089910</wp:posOffset>
                </wp:positionH>
                <wp:positionV relativeFrom="paragraph">
                  <wp:posOffset>90805</wp:posOffset>
                </wp:positionV>
                <wp:extent cx="2286000" cy="59055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2286000" cy="590550"/>
                        </a:xfrm>
                        <a:prstGeom prst="roundRect">
                          <a:avLst>
                            <a:gd name="adj" fmla="val 1763"/>
                          </a:avLst>
                        </a:prstGeom>
                        <a:solidFill>
                          <a:sysClr val="window" lastClr="FFFFFF"/>
                        </a:solidFill>
                        <a:ln w="19050" cap="flat" cmpd="sng" algn="ctr">
                          <a:solidFill>
                            <a:srgbClr val="4C658A"/>
                          </a:solidFill>
                          <a:prstDash val="sysDash"/>
                          <a:miter lim="800000"/>
                        </a:ln>
                        <a:effectLst/>
                      </wps:spPr>
                      <wps:txbx>
                        <w:txbxContent>
                          <w:p w14:paraId="4A1AFD67" w14:textId="77777777" w:rsidR="00E51F69" w:rsidRPr="00BE5C25" w:rsidRDefault="00E51F69" w:rsidP="00E51F69">
                            <w:pPr>
                              <w:spacing w:after="0" w:line="240" w:lineRule="auto"/>
                              <w:rPr>
                                <w:b/>
                                <w:bCs/>
                                <w:color w:val="0040CF"/>
                                <w:sz w:val="20"/>
                                <w:szCs w:val="20"/>
                              </w:rPr>
                            </w:pPr>
                            <w:r w:rsidRPr="00BE5C25">
                              <w:rPr>
                                <w:color w:val="002060"/>
                                <w:sz w:val="20"/>
                                <w:szCs w:val="20"/>
                              </w:rPr>
                              <w:t xml:space="preserve">Included studies ongoing </w:t>
                            </w:r>
                            <w:r w:rsidRPr="00BE5C25">
                              <w:rPr>
                                <w:b/>
                                <w:bCs/>
                                <w:color w:val="0040CF"/>
                                <w:sz w:val="20"/>
                                <w:szCs w:val="20"/>
                              </w:rPr>
                              <w:t xml:space="preserve">(n = </w:t>
                            </w:r>
                            <w:r>
                              <w:rPr>
                                <w:b/>
                                <w:bCs/>
                                <w:noProof/>
                                <w:color w:val="0040CF"/>
                                <w:sz w:val="20"/>
                                <w:szCs w:val="20"/>
                              </w:rPr>
                              <w:t>0</w:t>
                            </w:r>
                            <w:r w:rsidRPr="00BE5C25">
                              <w:rPr>
                                <w:b/>
                                <w:bCs/>
                                <w:color w:val="0040CF"/>
                                <w:sz w:val="20"/>
                                <w:szCs w:val="20"/>
                              </w:rPr>
                              <w:t>)</w:t>
                            </w:r>
                          </w:p>
                          <w:p w14:paraId="08783316"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awaiting classification </w:t>
                            </w:r>
                            <w:r w:rsidRPr="00BE5C25">
                              <w:rPr>
                                <w:b/>
                                <w:bCs/>
                                <w:color w:val="0040CF"/>
                                <w:sz w:val="20"/>
                                <w:szCs w:val="20"/>
                              </w:rPr>
                              <w:t>(n =</w:t>
                            </w:r>
                            <w:r>
                              <w:rPr>
                                <w:b/>
                                <w:bCs/>
                                <w:color w:val="0040CF"/>
                                <w:sz w:val="20"/>
                                <w:szCs w:val="20"/>
                              </w:rPr>
                              <w:t xml:space="preserve"> </w:t>
                            </w:r>
                            <w:r>
                              <w:rPr>
                                <w:b/>
                                <w:bCs/>
                                <w:noProof/>
                                <w:color w:val="0040CF"/>
                                <w:sz w:val="20"/>
                                <w:szCs w:val="20"/>
                              </w:rPr>
                              <w:t>0</w:t>
                            </w:r>
                            <w:r w:rsidRPr="00BE5C25">
                              <w:rPr>
                                <w:b/>
                                <w:bCs/>
                                <w:color w:val="0040CF"/>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2FC40" id="Rounded Rectangle 21" o:spid="_x0000_s1041" style="position:absolute;left:0;text-align:left;margin-left:243.3pt;margin-top:7.15pt;width:180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" fillcolor="window" strokecolor="#4c658a" strokeweight="1.5pt">
                <v:stroke dashstyle="3 1" joinstyle="miter"/>
                <v:textbox>
                  <w:txbxContent>
                    <w:p w14:paraId="4A1AFD67" w14:textId="77777777" w:rsidR="00E51F69" w:rsidRPr="00BE5C25" w:rsidRDefault="00E51F69" w:rsidP="00E51F69">
                      <w:pPr>
                        <w:spacing w:after="0" w:line="240" w:lineRule="auto"/>
                        <w:rPr>
                          <w:b/>
                          <w:bCs/>
                          <w:color w:val="0040CF"/>
                          <w:sz w:val="20"/>
                          <w:szCs w:val="20"/>
                        </w:rPr>
                      </w:pPr>
                      <w:r w:rsidRPr="00BE5C25">
                        <w:rPr>
                          <w:color w:val="002060"/>
                          <w:sz w:val="20"/>
                          <w:szCs w:val="20"/>
                        </w:rPr>
                        <w:t xml:space="preserve">Included studies ongoing </w:t>
                      </w:r>
                      <w:r w:rsidRPr="00BE5C25">
                        <w:rPr>
                          <w:b/>
                          <w:bCs/>
                          <w:color w:val="0040CF"/>
                          <w:sz w:val="20"/>
                          <w:szCs w:val="20"/>
                        </w:rPr>
                        <w:t xml:space="preserve">(n = </w:t>
                      </w:r>
                      <w:r>
                        <w:rPr>
                          <w:b/>
                          <w:bCs/>
                          <w:noProof/>
                          <w:color w:val="0040CF"/>
                          <w:sz w:val="20"/>
                          <w:szCs w:val="20"/>
                        </w:rPr>
                        <w:t>0</w:t>
                      </w:r>
                      <w:r w:rsidRPr="00BE5C25">
                        <w:rPr>
                          <w:b/>
                          <w:bCs/>
                          <w:color w:val="0040CF"/>
                          <w:sz w:val="20"/>
                          <w:szCs w:val="20"/>
                        </w:rPr>
                        <w:t>)</w:t>
                      </w:r>
                    </w:p>
                    <w:p w14:paraId="08783316"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awaiting classification </w:t>
                      </w:r>
                      <w:r w:rsidRPr="00BE5C25">
                        <w:rPr>
                          <w:b/>
                          <w:bCs/>
                          <w:color w:val="0040CF"/>
                          <w:sz w:val="20"/>
                          <w:szCs w:val="20"/>
                        </w:rPr>
                        <w:t>(n =</w:t>
                      </w:r>
                      <w:r>
                        <w:rPr>
                          <w:b/>
                          <w:bCs/>
                          <w:color w:val="0040CF"/>
                          <w:sz w:val="20"/>
                          <w:szCs w:val="20"/>
                        </w:rPr>
                        <w:t xml:space="preserve"> </w:t>
                      </w:r>
                      <w:r>
                        <w:rPr>
                          <w:b/>
                          <w:bCs/>
                          <w:noProof/>
                          <w:color w:val="0040CF"/>
                          <w:sz w:val="20"/>
                          <w:szCs w:val="20"/>
                        </w:rPr>
                        <w:t>0</w:t>
                      </w:r>
                      <w:r w:rsidRPr="00BE5C25">
                        <w:rPr>
                          <w:b/>
                          <w:bCs/>
                          <w:color w:val="0040CF"/>
                          <w:sz w:val="20"/>
                          <w:szCs w:val="20"/>
                        </w:rPr>
                        <w:t xml:space="preserve">)    </w:t>
                      </w:r>
                    </w:p>
                  </w:txbxContent>
                </v:textbox>
              </v:roundrect>
            </w:pict>
          </mc:Fallback>
        </mc:AlternateContent>
      </w:r>
      <w:r w:rsidRPr="00F05EA2">
        <w:rPr>
          <w:rFonts w:ascii="Calibri" w:eastAsia="Calibri" w:hAnsi="Calibri" w:cs="Calibri"/>
          <w:noProof/>
          <w:lang w:val="en-AU" w:eastAsia="en-GB"/>
        </w:rPr>
        <mc:AlternateContent>
          <mc:Choice Requires="wps">
            <w:drawing>
              <wp:anchor distT="0" distB="0" distL="114300" distR="114300" simplePos="0" relativeHeight="251672576" behindDoc="0" locked="0" layoutInCell="1" allowOverlap="1" wp14:anchorId="3F081B84" wp14:editId="35145FEF">
                <wp:simplePos x="0" y="0"/>
                <wp:positionH relativeFrom="column">
                  <wp:posOffset>454660</wp:posOffset>
                </wp:positionH>
                <wp:positionV relativeFrom="paragraph">
                  <wp:posOffset>129540</wp:posOffset>
                </wp:positionV>
                <wp:extent cx="2000250" cy="452120"/>
                <wp:effectExtent l="0" t="0" r="19050" b="24130"/>
                <wp:wrapNone/>
                <wp:docPr id="18" name="Rounded Rectangle 18"/>
                <wp:cNvGraphicFramePr/>
                <a:graphic xmlns:a="http://schemas.openxmlformats.org/drawingml/2006/main">
                  <a:graphicData uri="http://schemas.microsoft.com/office/word/2010/wordprocessingShape">
                    <wps:wsp>
                      <wps:cNvSpPr/>
                      <wps:spPr>
                        <a:xfrm>
                          <a:off x="0" y="0"/>
                          <a:ext cx="2000250" cy="452120"/>
                        </a:xfrm>
                        <a:prstGeom prst="roundRect">
                          <a:avLst>
                            <a:gd name="adj" fmla="val 5162"/>
                          </a:avLst>
                        </a:prstGeom>
                        <a:solidFill>
                          <a:sysClr val="window" lastClr="FFFFFF"/>
                        </a:solidFill>
                        <a:ln w="19050" cap="flat" cmpd="sng" algn="ctr">
                          <a:solidFill>
                            <a:srgbClr val="4C658A"/>
                          </a:solidFill>
                          <a:prstDash val="solid"/>
                          <a:miter lim="800000"/>
                        </a:ln>
                        <a:effectLst/>
                      </wps:spPr>
                      <wps:txbx>
                        <w:txbxContent>
                          <w:p w14:paraId="064C7E3B"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included in review </w:t>
                            </w:r>
                            <w:r w:rsidRPr="00BE5C25">
                              <w:rPr>
                                <w:b/>
                                <w:bCs/>
                                <w:color w:val="0040CF"/>
                                <w:sz w:val="20"/>
                                <w:szCs w:val="20"/>
                              </w:rPr>
                              <w:t>(n =</w:t>
                            </w:r>
                            <w:r>
                              <w:rPr>
                                <w:b/>
                                <w:bCs/>
                                <w:color w:val="0040CF"/>
                                <w:sz w:val="20"/>
                                <w:szCs w:val="20"/>
                              </w:rPr>
                              <w:t xml:space="preserve"> </w:t>
                            </w:r>
                            <w:r>
                              <w:rPr>
                                <w:b/>
                                <w:bCs/>
                                <w:noProof/>
                                <w:color w:val="0040CF"/>
                                <w:sz w:val="20"/>
                                <w:szCs w:val="20"/>
                              </w:rPr>
                              <w:t>81</w:t>
                            </w:r>
                            <w:r w:rsidRPr="00BE5C25">
                              <w:rPr>
                                <w:b/>
                                <w:bCs/>
                                <w:color w:val="0040CF"/>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81B84" id="Rounded Rectangle 18" o:spid="_x0000_s1042" style="position:absolute;left:0;text-align:left;margin-left:35.8pt;margin-top:10.2pt;width:157.5pt;height:3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" fillcolor="window" strokecolor="#4c658a" strokeweight="1.5pt">
                <v:stroke joinstyle="miter"/>
                <v:textbox>
                  <w:txbxContent>
                    <w:p w14:paraId="064C7E3B" w14:textId="77777777" w:rsidR="00E51F69" w:rsidRPr="00BE5C25" w:rsidRDefault="00E51F69" w:rsidP="00E51F69">
                      <w:pPr>
                        <w:spacing w:after="0" w:line="240" w:lineRule="auto"/>
                        <w:rPr>
                          <w:b/>
                          <w:bCs/>
                          <w:color w:val="002060"/>
                          <w:sz w:val="18"/>
                          <w:szCs w:val="18"/>
                        </w:rPr>
                      </w:pPr>
                      <w:r w:rsidRPr="00BE5C25">
                        <w:rPr>
                          <w:color w:val="002060"/>
                          <w:sz w:val="20"/>
                          <w:szCs w:val="20"/>
                        </w:rPr>
                        <w:t xml:space="preserve">Studies included in review </w:t>
                      </w:r>
                      <w:r w:rsidRPr="00BE5C25">
                        <w:rPr>
                          <w:b/>
                          <w:bCs/>
                          <w:color w:val="0040CF"/>
                          <w:sz w:val="20"/>
                          <w:szCs w:val="20"/>
                        </w:rPr>
                        <w:t>(n =</w:t>
                      </w:r>
                      <w:r>
                        <w:rPr>
                          <w:b/>
                          <w:bCs/>
                          <w:color w:val="0040CF"/>
                          <w:sz w:val="20"/>
                          <w:szCs w:val="20"/>
                        </w:rPr>
                        <w:t xml:space="preserve"> </w:t>
                      </w:r>
                      <w:r>
                        <w:rPr>
                          <w:b/>
                          <w:bCs/>
                          <w:noProof/>
                          <w:color w:val="0040CF"/>
                          <w:sz w:val="20"/>
                          <w:szCs w:val="20"/>
                        </w:rPr>
                        <w:t>81</w:t>
                      </w:r>
                      <w:r w:rsidRPr="00BE5C25">
                        <w:rPr>
                          <w:b/>
                          <w:bCs/>
                          <w:color w:val="0040CF"/>
                          <w:sz w:val="20"/>
                          <w:szCs w:val="20"/>
                        </w:rPr>
                        <w:t xml:space="preserve">)    </w:t>
                      </w:r>
                    </w:p>
                  </w:txbxContent>
                </v:textbox>
              </v:roundrect>
            </w:pict>
          </mc:Fallback>
        </mc:AlternateContent>
      </w:r>
    </w:p>
    <w:p w14:paraId="7EEF51F2" w14:textId="77777777" w:rsidR="00AB0A89" w:rsidRDefault="00AB0A89" w:rsidP="00EF0A4D">
      <w:pPr>
        <w:spacing w:line="360" w:lineRule="auto"/>
        <w:jc w:val="both"/>
        <w:rPr>
          <w:rFonts w:cs="Times New Roman"/>
          <w:szCs w:val="24"/>
        </w:rPr>
      </w:pPr>
    </w:p>
    <w:p w14:paraId="12866BE0" w14:textId="77777777" w:rsidR="00AB0A89" w:rsidRDefault="00AB0A89" w:rsidP="00EF0A4D">
      <w:pPr>
        <w:spacing w:line="360" w:lineRule="auto"/>
        <w:jc w:val="both"/>
        <w:rPr>
          <w:rFonts w:cs="Times New Roman"/>
          <w:szCs w:val="24"/>
        </w:rPr>
      </w:pPr>
    </w:p>
    <w:p w14:paraId="03EEBFCF" w14:textId="77777777" w:rsidR="00AB0A89" w:rsidRPr="00F05EA2" w:rsidRDefault="00AB0A89" w:rsidP="00AB0A89">
      <w:pPr>
        <w:spacing w:before="100" w:beforeAutospacing="1" w:after="100" w:afterAutospacing="1"/>
        <w:rPr>
          <w:rFonts w:eastAsia="Arial" w:cs="Times New Roman"/>
          <w:b/>
          <w:bCs/>
          <w:szCs w:val="24"/>
          <w:lang w:val="en-AU" w:eastAsia="en-GB"/>
        </w:rPr>
      </w:pPr>
      <w:r w:rsidRPr="007E0405">
        <w:rPr>
          <w:rFonts w:eastAsia="Arial" w:cs="Times New Roman"/>
          <w:b/>
          <w:bCs/>
          <w:szCs w:val="24"/>
          <w:lang w:val="en-AU" w:eastAsia="en-GB"/>
        </w:rPr>
        <w:t xml:space="preserve">Figure 1. PRISMA Flow Diagram of the study selection </w:t>
      </w:r>
      <w:r>
        <w:rPr>
          <w:rFonts w:eastAsia="Arial" w:cs="Times New Roman"/>
          <w:b/>
          <w:bCs/>
          <w:szCs w:val="24"/>
          <w:lang w:val="en-AU" w:eastAsia="en-GB"/>
        </w:rPr>
        <w:t xml:space="preserve">and data extraction </w:t>
      </w:r>
      <w:r w:rsidRPr="007E0405">
        <w:rPr>
          <w:rFonts w:eastAsia="Arial" w:cs="Times New Roman"/>
          <w:b/>
          <w:bCs/>
          <w:szCs w:val="24"/>
          <w:lang w:val="en-AU" w:eastAsia="en-GB"/>
        </w:rPr>
        <w:t>process</w:t>
      </w:r>
    </w:p>
    <w:p w14:paraId="3FD99789" w14:textId="6DA4BE3E" w:rsidR="00EF0A4D" w:rsidRDefault="00EF0A4D" w:rsidP="00D6504E">
      <w:pPr>
        <w:spacing w:before="100" w:beforeAutospacing="1" w:after="100" w:afterAutospacing="1" w:line="360" w:lineRule="auto"/>
        <w:jc w:val="both"/>
        <w:rPr>
          <w:rFonts w:cs="Times New Roman"/>
          <w:szCs w:val="24"/>
        </w:rPr>
      </w:pPr>
      <w:r>
        <w:rPr>
          <w:rFonts w:cs="Times New Roman"/>
          <w:szCs w:val="24"/>
        </w:rPr>
        <w:lastRenderedPageBreak/>
        <w:t>Recent advancement in artificial intelligence (AI) is leading to the rapid development and deployment of various AI models in medical imaging, particularly for cancer detection, diagnosis, and management. The figures from this umbrella review show that AI models, especially those utilizing deep learning (DL) models such as convolutional neural networks, achieve high levels of accuracy and sensitivity across multiple imaging modalities, including MRI, CT scan, PET, PET and or CT scan, and mammography so consistently</w:t>
      </w:r>
      <w:r w:rsidR="008D18C9">
        <w:rPr>
          <w:rFonts w:cs="Times New Roman"/>
          <w:szCs w:val="24"/>
        </w:rPr>
        <w:t xml:space="preserve"> (Figure 1)</w:t>
      </w:r>
      <w:r>
        <w:rPr>
          <w:rFonts w:cs="Times New Roman"/>
          <w:szCs w:val="24"/>
        </w:rPr>
        <w:t>.</w:t>
      </w:r>
    </w:p>
    <w:p w14:paraId="3435E887" w14:textId="15972EA9" w:rsidR="00900C62" w:rsidRDefault="00900C62" w:rsidP="00900C62">
      <w:pPr>
        <w:pStyle w:val="Heading3"/>
        <w:numPr>
          <w:ilvl w:val="2"/>
          <w:numId w:val="6"/>
        </w:numPr>
        <w:rPr>
          <w:b/>
          <w:bCs/>
        </w:rPr>
      </w:pPr>
      <w:r w:rsidRPr="00F60DE1">
        <w:rPr>
          <w:b/>
          <w:bCs/>
        </w:rPr>
        <w:t>Trends in Diagnostic techniques</w:t>
      </w:r>
      <w:r w:rsidR="00DC3AE7">
        <w:rPr>
          <w:b/>
          <w:bCs/>
        </w:rPr>
        <w:t xml:space="preserve"> used in AI Based Cancer Imaging S</w:t>
      </w:r>
      <w:r w:rsidR="006902B9">
        <w:rPr>
          <w:b/>
          <w:bCs/>
        </w:rPr>
        <w:t>t</w:t>
      </w:r>
      <w:r w:rsidR="00DC3AE7">
        <w:rPr>
          <w:b/>
          <w:bCs/>
        </w:rPr>
        <w:t>udies</w:t>
      </w:r>
    </w:p>
    <w:p w14:paraId="0160139C" w14:textId="30B9C2E0" w:rsidR="006902B9" w:rsidRDefault="00F74C8B" w:rsidP="00C003F4">
      <w:pPr>
        <w:spacing w:before="100" w:beforeAutospacing="1" w:after="100" w:afterAutospacing="1" w:line="360" w:lineRule="auto"/>
        <w:jc w:val="both"/>
      </w:pPr>
      <w:r>
        <w:t xml:space="preserve">The line graph in </w:t>
      </w:r>
      <w:r w:rsidR="00414E3E">
        <w:t xml:space="preserve">Figure – 2 displays </w:t>
      </w:r>
      <w:r w:rsidR="00F436FC">
        <w:t xml:space="preserve">the annual number of reviews focusing on various diagnostic imaging </w:t>
      </w:r>
      <w:r w:rsidR="00C003F4">
        <w:t>modalities in AI-based cancer research from 2018 to 2025. More importantly, MRI has been the most consistently represented techniques, showing a steady rise and peaking in 2022, followed by a moderate decrease. CT scan usage demonstrates a marked increase, with a sharp peak in 2024 (ten reviews), making it the most reviewed image modality for that year. Moreover, PET and ultrasonography also shown increased trends, in the year 2024, when PET reaches seven reviews ultrasonography reach two.</w:t>
      </w:r>
    </w:p>
    <w:p w14:paraId="46C2EA31" w14:textId="02799748" w:rsidR="00C003F4" w:rsidRPr="006902B9" w:rsidRDefault="00C003F4" w:rsidP="00C003F4">
      <w:pPr>
        <w:spacing w:before="100" w:beforeAutospacing="1" w:after="100" w:afterAutospacing="1" w:line="360" w:lineRule="auto"/>
        <w:jc w:val="both"/>
      </w:pPr>
      <w:r>
        <w:t>I</w:t>
      </w:r>
      <w:r w:rsidR="009B43A7">
        <w:t xml:space="preserve">mportantly, the observed decrease in the number of reviews across all modalities in 2025 is not indication of a downward trend but rather reflects the length of data collection period, which occurred only by the second month of 2025. As such, the data for 2025are incomplete and likely not represented the full year’s results. These findings reflected the evolving research focus and technological advancement in AI systems based cancer imaging, with shifting emphasis among modalities over recent years </w:t>
      </w:r>
      <w:r w:rsidR="009B43A7">
        <w:fldChar w:fldCharType="begin"/>
      </w:r>
      <w:r w:rsidR="009B43A7">
        <w:instrText xml:space="preserve"> ADDIN ZOTERO_ITEM CSL_CITATION {"citationID":"GqWGc8Av","properties":{"formattedCitation":"[13]","plainCitation":"[13]","noteIndex":0},"citationItems":[{"id":2998,"uris":["http://zotero.org/groups/5991190/items/TW7TKWVV"],"itemData":{"id":2998,"type":"article-journal","container-title":"The Lancet Digital Health","DOI":"10.1016/S2589-7500(19)30123-2","ISSN":"2589-7500","issue":"6","journalAbbreviation":"The Lancet Digital Health","language":"English","note":"publisher: Elsevier\nPMID: 33323251","page":"e271-e297","source":"www.thelancet.com","title":"A comparison of deep learning performance against health-care professionals in detecting diseases from medical imaging: a systematic review and meta-analysis","title-short":"A comparison of deep learning performance against health-care professionals in detecting diseases from medical imaging","volume":"1","author":[{"family":"Liu","given":"Xiaoxuan"},{"family":"Faes","given":"Livia"},{"family":"Kale","given":"Aditya U."},{"family":"Wagner","given":"Siegfried K."},{"family":"Fu","given":"Dun Jack"},{"family":"Bruynseels","given":"Alice"},{"family":"Mahendiran","given":"Thushika"},{"family":"Moraes","given":"Gabriella"},{"family":"Shamdas","given":"Mohith"},{"family":"Kern","given":"Christoph"},{"family":"Ledsam","given":"Joseph R."},{"family":"Schmid","given":"Martin K."},{"family":"Balaskas","given":"Konstantinos"},{"family":"Topol","given":"Eric J."},{"family":"Bachmann","given":"Lucas M."},{"family":"Keane","given":"Pearse A."},{"family":"Denniston","given":"Alastair K."}],"issued":{"date-parts":[["2019",10,1]]}}}],"schema":"https://github.com/citation-style-language/schema/raw/master/csl-citation.json"} </w:instrText>
      </w:r>
      <w:r w:rsidR="009B43A7">
        <w:fldChar w:fldCharType="separate"/>
      </w:r>
      <w:r w:rsidR="009B43A7" w:rsidRPr="009B43A7">
        <w:rPr>
          <w:rFonts w:cs="Times New Roman"/>
        </w:rPr>
        <w:t>[13]</w:t>
      </w:r>
      <w:r w:rsidR="009B43A7">
        <w:fldChar w:fldCharType="end"/>
      </w:r>
      <w:r w:rsidR="009B43A7">
        <w:t xml:space="preserve">, </w:t>
      </w:r>
      <w:r w:rsidR="009B43A7">
        <w:fldChar w:fldCharType="begin"/>
      </w:r>
      <w:r w:rsidR="009B43A7">
        <w:instrText xml:space="preserve"> ADDIN ZOTERO_ITEM CSL_CITATION {"citationID":"LxsTzeQ0","properties":{"formattedCitation":"[14]","plainCitation":"[14]","noteIndex":0},"citationItems":[{"id":3005,"uris":["http://zotero.org/groups/5991190/items/KDHI595Q"],"itemData":{"id":3005,"type":"article-journal","abstract":"Screening mammography aims to identify breast cancer at earlier stages of the disease, when treatment can be more successful1. Despite the existence of screening programmes worldwide, the interpretation of mammograms is affected by high rates of false positives and false negatives2. Here we present an artificial intelligence (AI) system that is capable of surpassing human experts in breast cancer prediction. To assess its performance in the clinical setting, we curated a large representative dataset from the UK and a large enriched dataset from the USA. We show an absolute reduction of 5.7% and 1.2% (USA and UK) in false positives and 9.4% and 2.7% in false negatives. We provide evidence of the ability of the system to generalize from the UK to the USA. In an independent study of six radiologists, the AI system outperformed all of the human readers: the area under the receiver operating characteristic curve (AUC-ROC) for the AI system was greater than the AUC-ROC for the average radiologist by an absolute margin of 11.5%. We ran a simulation in which the AI system participated in the double-reading process that is used in the UK, and found that the AI system maintained non-inferior performance and reduced the workload of the second reader by 88%. This robust assessment of the AI system paves the way for clinical trials to improve the accuracy and efficiency of breast cancer screening.","container-title":"Nature","DOI":"10.1038/s41586-019-1799-6","ISSN":"1476-4687","issue":"7788","language":"en","license":"2020 The Author(s), under exclusive licence to Springer Nature Limited","note":"publisher: Nature Publishing Group","page":"89-94","source":"www.nature.com","title":"International evaluation of an AI system for breast cancer screening","volume":"577","author":[{"family":"McKinney","given":"Scott Mayer"},{"family":"Sieniek","given":"Marcin"},{"family":"Godbole","given":"Varun"},{"family":"Godwin","given":"Jonathan"},{"family":"Antropova","given":"Natasha"},{"family":"Ashrafian","given":"Hutan"},{"family":"Back","given":"Trevor"},{"family":"Chesus","given":"Mary"},{"family":"Corrado","given":"Greg S."},{"family":"Darzi","given":"Ara"},{"family":"Etemadi","given":"Mozziyar"},{"family":"Garcia-Vicente","given":"Florencia"},{"family":"Gilbert","given":"Fiona J."},{"family":"Halling-Brown","given":"Mark"},{"family":"Hassabis","given":"Demis"},{"family":"Jansen","given":"Sunny"},{"family":"Karthikesalingam","given":"Alan"},{"family":"Kelly","given":"Christopher J."},{"family":"King","given":"Dominic"},{"family":"Ledsam","given":"Joseph R."},{"family":"Melnick","given":"David"},{"family":"Mostofi","given":"Hormuz"},{"family":"Peng","given":"Lily"},{"family":"Reicher","given":"Joshua Jay"},{"family":"Romera-Paredes","given":"Bernardino"},{"family":"Sidebottom","given":"Richard"},{"family":"Suleyman","given":"Mustafa"},{"family":"Tse","given":"Daniel"},{"family":"Young","given":"Kenneth C."},{"family":"De Fauw","given":"Jeffrey"},{"family":"Shetty","given":"Shravya"}],"issued":{"date-parts":[["2020",1]]}}}],"schema":"https://github.com/citation-style-language/schema/raw/master/csl-citation.json"} </w:instrText>
      </w:r>
      <w:r w:rsidR="009B43A7">
        <w:fldChar w:fldCharType="separate"/>
      </w:r>
      <w:r w:rsidR="009B43A7" w:rsidRPr="009B43A7">
        <w:rPr>
          <w:rFonts w:cs="Times New Roman"/>
        </w:rPr>
        <w:t>[14]</w:t>
      </w:r>
      <w:r w:rsidR="009B43A7">
        <w:fldChar w:fldCharType="end"/>
      </w:r>
      <w:r w:rsidR="009B43A7">
        <w:t xml:space="preserve">, </w:t>
      </w:r>
      <w:r w:rsidR="009B43A7">
        <w:fldChar w:fldCharType="begin"/>
      </w:r>
      <w:r w:rsidR="009B43A7">
        <w:instrText xml:space="preserve"> ADDIN ZOTERO_ITEM CSL_CITATION {"citationID":"FAWQmfBk","properties":{"formattedCitation":"[15]","plainCitation":"[15]","noteIndex":0},"citationItems":[{"id":3002,"uris":["http://zotero.org/groups/5991190/items/C4MIXME6"],"itemData":{"id":3002,"type":"article-journal","abstract":"With an estimated 160,000 deaths in 2018, lung cancer is the most common cause of cancer death in the United States1. Lung cancer screening using low-dose computed tomography has been shown to reduce mortality by 20–43% and is now included in US screening guidelines1–6. Existing challenges include inter-grader variability and high false-positive and false-negative rates7–10. We propose a deep learning algorithm that uses a patient’s current and prior computed tomography volumes to predict the risk of lung cancer. Our model achieves a state-of-the-art performance (94.4% area under the curve) on 6,716 National Lung Cancer Screening Trial cases, and performs similarly on an independent clinical validation set of 1,139 cases. We conducted two reader studies. When prior computed tomography imaging was not available, our model outperformed all six radiologists with absolute reductions of 11% in false positives and 5% in false negatives. Where prior computed tomography imaging was available, the model performance was on-par with the same radiologists. This creates an opportunity to optimize the screening process via computer assistance and automation. While the vast majority of patients remain unscreened, we show the potential for deep learning models to increase the accuracy, consistency and adoption of lung cancer screening worldwide.","container-title":"Nature Medicine","DOI":"10.1038/s41591-019-0447-x","ISSN":"1546-170X","issue":"6","journalAbbreviation":"Nat Med","language":"en","license":"2019 The Author(s), under exclusive licence to Springer Nature America, Inc.","note":"publisher: Nature Publishing Group","page":"954-961","source":"www.nature.com","title":"End-to-end lung cancer screening with three-dimensional deep learning on low-dose chest computed tomography","volume":"25","author":[{"family":"Ardila","given":"Diego"},{"family":"Kiraly","given":"Atilla P."},{"family":"Bharadwaj","given":"Sujeeth"},{"family":"Choi","given":"Bokyung"},{"family":"Reicher","given":"Joshua J."},{"family":"Peng","given":"Lily"},{"family":"Tse","given":"Daniel"},{"family":"Etemadi","given":"Mozziyar"},{"family":"Ye","given":"Wenxing"},{"family":"Corrado","given":"Greg"},{"family":"Naidich","given":"David P."},{"family":"Shetty","given":"Shravya"}],"issued":{"date-parts":[["2019",6]]}}}],"schema":"https://github.com/citation-style-language/schema/raw/master/csl-citation.json"} </w:instrText>
      </w:r>
      <w:r w:rsidR="009B43A7">
        <w:fldChar w:fldCharType="separate"/>
      </w:r>
      <w:r w:rsidR="009B43A7" w:rsidRPr="009B43A7">
        <w:rPr>
          <w:rFonts w:cs="Times New Roman"/>
        </w:rPr>
        <w:t>[15]</w:t>
      </w:r>
      <w:r w:rsidR="009B43A7">
        <w:fldChar w:fldCharType="end"/>
      </w:r>
      <w:r w:rsidR="009B43A7">
        <w:t>.</w:t>
      </w:r>
    </w:p>
    <w:p w14:paraId="5AC2B9D4" w14:textId="548EC865" w:rsidR="00900C62" w:rsidRDefault="002E3A92" w:rsidP="00AB0A89">
      <w:pPr>
        <w:spacing w:before="100" w:beforeAutospacing="1" w:after="100" w:afterAutospacing="1" w:line="360" w:lineRule="auto"/>
        <w:jc w:val="both"/>
        <w:rPr>
          <w:rFonts w:cs="Times New Roman"/>
          <w:szCs w:val="24"/>
        </w:rPr>
      </w:pPr>
      <w:r>
        <w:rPr>
          <w:rFonts w:cs="Times New Roman"/>
          <w:noProof/>
          <w:szCs w:val="24"/>
        </w:rPr>
        <w:lastRenderedPageBreak/>
        <w:drawing>
          <wp:inline distT="0" distB="0" distL="0" distR="0" wp14:anchorId="6D59C1ED" wp14:editId="2D79541B">
            <wp:extent cx="5943600" cy="2600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7E9C3501" w14:textId="2B9D9F43" w:rsidR="006902B9" w:rsidRDefault="006902B9" w:rsidP="00AB0A89">
      <w:pPr>
        <w:spacing w:before="100" w:beforeAutospacing="1" w:after="100" w:afterAutospacing="1" w:line="360" w:lineRule="auto"/>
        <w:jc w:val="both"/>
        <w:rPr>
          <w:rFonts w:cs="Times New Roman"/>
          <w:szCs w:val="24"/>
        </w:rPr>
      </w:pPr>
      <w:r w:rsidRPr="00F74C8B">
        <w:rPr>
          <w:rFonts w:cs="Times New Roman"/>
          <w:b/>
          <w:bCs/>
          <w:szCs w:val="24"/>
        </w:rPr>
        <w:t>Figure</w:t>
      </w:r>
      <w:r w:rsidR="0094467E" w:rsidRPr="00F74C8B">
        <w:rPr>
          <w:rFonts w:cs="Times New Roman"/>
          <w:b/>
          <w:bCs/>
          <w:szCs w:val="24"/>
        </w:rPr>
        <w:t xml:space="preserve"> – 2</w:t>
      </w:r>
      <w:r w:rsidR="0094467E">
        <w:rPr>
          <w:rFonts w:cs="Times New Roman"/>
          <w:szCs w:val="24"/>
        </w:rPr>
        <w:t xml:space="preserve">: Trends of Diagnostic </w:t>
      </w:r>
      <w:r w:rsidR="00F74C8B">
        <w:rPr>
          <w:rFonts w:cs="Times New Roman"/>
          <w:szCs w:val="24"/>
        </w:rPr>
        <w:t>modalities type used by publication year</w:t>
      </w:r>
    </w:p>
    <w:p w14:paraId="7813B9C8" w14:textId="32CF8BC4" w:rsidR="00EF0A4D" w:rsidRPr="00F60DE1" w:rsidRDefault="00900C62" w:rsidP="008D18C9">
      <w:pPr>
        <w:pStyle w:val="Heading3"/>
        <w:numPr>
          <w:ilvl w:val="2"/>
          <w:numId w:val="6"/>
        </w:numPr>
        <w:rPr>
          <w:b/>
          <w:bCs/>
        </w:rPr>
      </w:pPr>
      <w:r w:rsidRPr="00F60DE1">
        <w:rPr>
          <w:b/>
          <w:bCs/>
        </w:rPr>
        <w:t>AI systems</w:t>
      </w:r>
    </w:p>
    <w:p w14:paraId="6CF05C1C" w14:textId="56DBB7CC" w:rsidR="00057BF9" w:rsidRDefault="0028751D" w:rsidP="0028751D">
      <w:pPr>
        <w:spacing w:line="360" w:lineRule="auto"/>
        <w:jc w:val="both"/>
        <w:rPr>
          <w:rFonts w:cs="Times New Roman"/>
          <w:szCs w:val="24"/>
        </w:rPr>
      </w:pPr>
      <w:r w:rsidRPr="00E34344">
        <w:rPr>
          <w:rFonts w:cs="Times New Roman"/>
          <w:szCs w:val="24"/>
        </w:rPr>
        <w:t>Convolutional neural networks (CNNs) are among the most impactful innovations</w:t>
      </w:r>
      <w:r w:rsidR="00CA7097">
        <w:rPr>
          <w:rFonts w:cs="Times New Roman"/>
          <w:szCs w:val="24"/>
        </w:rPr>
        <w:t xml:space="preserve"> </w:t>
      </w:r>
      <w:r w:rsidR="00464F6E">
        <w:rPr>
          <w:rFonts w:cs="Times New Roman"/>
          <w:szCs w:val="24"/>
        </w:rPr>
        <w:fldChar w:fldCharType="begin"/>
      </w:r>
      <w:r w:rsidR="00464F6E">
        <w:rPr>
          <w:rFonts w:cs="Times New Roman"/>
          <w:szCs w:val="24"/>
        </w:rPr>
        <w:instrText xml:space="preserve"> ADDIN ZOTERO_ITEM CSL_CITATION {"citationID":"72GaXWAQ","properties":{"formattedCitation":"[12]","plainCitation":"[12]","noteIndex":0},"citationItems":[{"id":3000,"uris":["http://zotero.org/groups/5991190/items/MEE7PQG3"],"itemData":{"id":3000,"type":"article-journal","abstract":"OBJECTIVE: To systematically examine the design, reporting standards, risk of bias, and claims of studies comparing the performance of diagnostic deep learning algorithms for medical imaging with that of expert clinicians.\nDESIGN: Systematic review.\nDATA SOURCES: Medline, Embase, Cochrane Central Register of Controlled Trials, and the World Health Organization trial registry from 2010 to June 2019.\nELIGIBILITY CRITERIA FOR SELECTING STUDIES: Randomised trial registrations and non-randomised studies comparing the performance of a deep learning algorithm in medical imaging with a contemporary group of one or more expert clinicians. Medical imaging has seen a growing interest in deep learning research. The main distinguishing feature of convolutional neural networks (CNNs) in deep learning is that when CNNs are fed with raw data, they develop their own representations needed for pattern recognition. The algorithm learns for itself the features of an image that are important for classification rather than being told by humans which features to use. The selected studies aimed to use medical imaging for predicting absolute risk of existing disease or classification into diagnostic groups (eg, disease or non-disease). For example, raw chest radiographs tagged with a label such as pneumothorax or no pneumothorax and the CNN learning which pixel patterns suggest pneumothorax.\nREVIEW METHODS: Adherence to reporting standards was assessed by using CONSORT (consolidated standards of reporting trials) for randomised studies and TRIPOD (transparent reporting of a multivariable prediction model for individual prognosis or diagnosis) for non-randomised studies. Risk of bias was assessed by using the Cochrane risk of bias tool for randomised studies and PROBAST (prediction model risk of bias assessment tool) for non-randomised studies.\nRESULTS: Only 10 records were found for deep learning randomised clinical trials, two of which have been published (with low risk of bias, except for lack of blinding, and high adherence to reporting standards) and eight are ongoing. Of 81 non-randomised clinical trials identified, only nine were prospective and just six were tested in a real world clinical setting. The median number of experts in the comparator group was only four (interquartile range 2-9). Full access to all datasets and code was severely limited (unavailable in 95% and 93% of studies, respectively). The overall risk of bias was high in 58 of 81 studies and adherence to reporting standards was suboptimal (&lt;50% adherence for 12 of 29 TRIPOD items). 61 of 81 studies stated in their abstract that performance of artificial intelligence was at least comparable to (or better than) that of clinicians. Only 31 of 81 studies (38%) stated that further prospective studies or trials were required.\nCONCLUSIONS: Few prospective deep learning studies and randomised trials exist in medical imaging. Most non-randomised trials are not prospective, are at high risk of bias, and deviate from existing reporting standards. Data and code availability are lacking in most studies, and human comparator groups are often small. Future studies should diminish risk of bias, enhance real world clinical relevance, improve reporting and transparency, and appropriately temper conclusions.\nSTUDY REGISTRATION: PROSPERO CRD42019123605.","container-title":"BMJ (Clinical research ed.)","DOI":"10.1136/bmj.m689","ISSN":"1756-1833","journalAbbreviation":"BMJ","language":"eng","note":"PMID: 32213531\nPMCID: PMC7190037","page":"m689","source":"PubMed","title":"Artificial intelligence versus clinicians: systematic review of design, reporting standards, and claims of deep learning studies","title-short":"Artificial intelligence versus clinicians","volume":"368","author":[{"family":"Nagendran","given":"Myura"},{"family":"Chen","given":"Yang"},{"family":"Lovejoy","given":"Christopher A."},{"family":"Gordon","given":"Anthony C."},{"family":"Komorowski","given":"Matthieu"},{"family":"Harvey","given":"Hugh"},{"family":"Topol","given":"Eric J."},{"family":"Ioannidis","given":"John P. A."},{"family":"Collins","given":"Gary S."},{"family":"Maruthappu","given":"Mahiben"}],"issued":{"date-parts":[["2020",3,25]]}}}],"schema":"https://github.com/citation-style-language/schema/raw/master/csl-citation.json"} </w:instrText>
      </w:r>
      <w:r w:rsidR="00464F6E">
        <w:rPr>
          <w:rFonts w:cs="Times New Roman"/>
          <w:szCs w:val="24"/>
        </w:rPr>
        <w:fldChar w:fldCharType="separate"/>
      </w:r>
      <w:r w:rsidR="00464F6E" w:rsidRPr="00464F6E">
        <w:rPr>
          <w:rFonts w:cs="Times New Roman"/>
        </w:rPr>
        <w:t>[12]</w:t>
      </w:r>
      <w:r w:rsidR="00464F6E">
        <w:rPr>
          <w:rFonts w:cs="Times New Roman"/>
          <w:szCs w:val="24"/>
        </w:rPr>
        <w:fldChar w:fldCharType="end"/>
      </w:r>
      <w:r w:rsidR="005168AB">
        <w:rPr>
          <w:rFonts w:cs="Times New Roman"/>
          <w:szCs w:val="24"/>
        </w:rPr>
        <w:t xml:space="preserve">, </w:t>
      </w:r>
      <w:r w:rsidR="005168AB">
        <w:rPr>
          <w:rFonts w:cs="Times New Roman"/>
          <w:szCs w:val="24"/>
        </w:rPr>
        <w:fldChar w:fldCharType="begin"/>
      </w:r>
      <w:r w:rsidR="005168AB">
        <w:rPr>
          <w:rFonts w:cs="Times New Roman"/>
          <w:szCs w:val="24"/>
        </w:rPr>
        <w:instrText xml:space="preserve"> ADDIN ZOTERO_ITEM CSL_CITATION {"citationID":"MTQGNThh","properties":{"formattedCitation":"[13]","plainCitation":"[13]","noteIndex":0},"citationItems":[{"id":2998,"uris":["http://zotero.org/groups/5991190/items/TW7TKWVV"],"itemData":{"id":2998,"type":"article-journal","container-title":"The Lancet Digital Health","DOI":"10.1016/S2589-7500(19)30123-2","ISSN":"2589-7500","issue":"6","journalAbbreviation":"The Lancet Digital Health","language":"English","note":"publisher: Elsevier\nPMID: 33323251","page":"e271-e297","source":"www.thelancet.com","title":"A comparison of deep learning performance against health-care professionals in detecting diseases from medical imaging: a systematic review and meta-analysis","title-short":"A comparison of deep learning performance against health-care professionals in detecting diseases from medical imaging","volume":"1","author":[{"family":"Liu","given":"Xiaoxuan"},{"family":"Faes","given":"Livia"},{"family":"Kale","given":"Aditya U."},{"family":"Wagner","given":"Siegfried K."},{"family":"Fu","given":"Dun Jack"},{"family":"Bruynseels","given":"Alice"},{"family":"Mahendiran","given":"Thushika"},{"family":"Moraes","given":"Gabriella"},{"family":"Shamdas","given":"Mohith"},{"family":"Kern","given":"Christoph"},{"family":"Ledsam","given":"Joseph R."},{"family":"Schmid","given":"Martin K."},{"family":"Balaskas","given":"Konstantinos"},{"family":"Topol","given":"Eric J."},{"family":"Bachmann","given":"Lucas M."},{"family":"Keane","given":"Pearse A."},{"family":"Denniston","given":"Alastair K."}],"issued":{"date-parts":[["2019",10,1]]}}}],"schema":"https://github.com/citation-style-language/schema/raw/master/csl-citation.json"} </w:instrText>
      </w:r>
      <w:r w:rsidR="005168AB">
        <w:rPr>
          <w:rFonts w:cs="Times New Roman"/>
          <w:szCs w:val="24"/>
        </w:rPr>
        <w:fldChar w:fldCharType="separate"/>
      </w:r>
      <w:r w:rsidR="005168AB" w:rsidRPr="005168AB">
        <w:rPr>
          <w:rFonts w:cs="Times New Roman"/>
        </w:rPr>
        <w:t>[13]</w:t>
      </w:r>
      <w:r w:rsidR="005168AB">
        <w:rPr>
          <w:rFonts w:cs="Times New Roman"/>
          <w:szCs w:val="24"/>
        </w:rPr>
        <w:fldChar w:fldCharType="end"/>
      </w:r>
      <w:r w:rsidR="00CA7097">
        <w:rPr>
          <w:rFonts w:cs="Times New Roman"/>
          <w:szCs w:val="24"/>
        </w:rPr>
        <w:t>. Moreover, they</w:t>
      </w:r>
      <w:r w:rsidRPr="00E34344">
        <w:rPr>
          <w:rFonts w:cs="Times New Roman"/>
          <w:szCs w:val="24"/>
        </w:rPr>
        <w:t xml:space="preserve"> are designed well to extract and interpret complex visual features from imaging data. CNN model has been showed a significant high accuracy in detecting, classifying, and characterizing tumors, thereby reducing diagnostic uncertainty and supporting clinical decision making</w:t>
      </w:r>
      <w:r>
        <w:rPr>
          <w:rFonts w:cs="Times New Roman"/>
          <w:szCs w:val="24"/>
        </w:rPr>
        <w:t xml:space="preserve">, </w:t>
      </w:r>
      <w:r>
        <w:rPr>
          <w:rFonts w:cs="Times New Roman"/>
          <w:szCs w:val="24"/>
        </w:rPr>
        <w:fldChar w:fldCharType="begin"/>
      </w:r>
      <w:r w:rsidR="009B43A7">
        <w:rPr>
          <w:rFonts w:cs="Times New Roman"/>
          <w:szCs w:val="24"/>
        </w:rPr>
        <w:instrText xml:space="preserve"> ADDIN ZOTERO_ITEM CSL_CITATION {"citationID":"fg0c78LF","properties":{"formattedCitation":"[16]","plainCitation":"[16]","noteIndex":0},"citationItems":[{"id":2986,"uris":["http://zotero.org/groups/5991190/items/NWRMDVR9"],"itemData":{"id":2986,"type":"article-journal","abstract":"Introduction The automatic segmentation approaches of rectal cancer from magnetic resonance imaging (MRI) are very valuable to relieve physicians from heavy workloads and enhance working efficiency. This study aimed to compare the segmentation accuracy of a proposed model with the other three models and the inter-observer consistency. Methods A total of 65 patients with rectal cancer who underwent MRI examination were enrolled in our cohort and were randomly divided into a training cohort (n = 45) and a validation cohort (n = 20). Two experienced radiologists independently segmented rectal cancer lesions. A novel segmentation model (AttSEResUNet) was trained on T2WI based on ResUNet and attention mechanisms. The segmentation performance of the AttSEResUNet, U-Net, ResUNet and U-Net with Attention Gate (AttUNet) was compared, using Dice similarity coefficient (DSC), Hausdorff distance (HD), mean distance to agreement (MDA) and Jaccard index. The segmentation variability of automatic segmentation models and inter-observer was also evaluated. Results The AttSEResUNet with post-processing showed perfect lesion recognition rate (100%) and false recognition rate (0), and its evaluation metrics outperformed other three models for two independent readers (observer 1: DSC = 0.839 ± 0.112, HD = 9.55 ± 6.68, MDA = 0.556 ± 0.722, Jaccard index = 0.736 ± 0.150; observer 2: DSC = 0.856 ± 0.099, HD = 11.0 ± 10.1, MDA = 0.789 ± 1.07, Jaccard index = 0.673 ± 0.130). The segmentation performance of AttSEResUNet was comparable and similar to manual variability (DSC = 0.857 ± 0.115, HD = 10.0 ± 10.0, MDA = 0.704 ± 1.17, Jaccard index = 0.666 ± 0.139). Conclusion Comparing with other three models, the proposed AttSEResUNet model was demonstrated as a more accurate model for contouring the rectal tumours in axial T2WI images, whose variability was similar to that of inter-observer.","container-title":"Journal of Medical Radiation Sciences","DOI":"10.1002/jmrs.794","ISSN":"2051-3909","issue":"4","language":"en","license":"© 2024 The Authors. Journal of Medical Radiation Sciences published by John Wiley &amp; Sons Australia, Ltd on behalf of Australian Society of Medical Imaging and Radiation Therapy and New Zealand Institute of Medical Radiation Technology.","note":"_eprint: https://onlinelibrary.wiley.com/doi/pdf/10.1002/jmrs.794","page":"509-518","source":"Wiley Online Library","title":"Improved deep learning for automatic localisation and segmentation of rectal cancer on T2-weighted MRI","volume":"71","author":[{"family":"Zhang","given":"Zaixian"},{"family":"Han","given":"Junqi"},{"family":"Ji","given":"Weina"},{"family":"Lou","given":"Henan"},{"family":"Li","given":"Zhiming"},{"family":"Hu","given":"Yabin"},{"family":"Wang","given":"Mingjia"},{"family":"Qi","given":"Baozhu"},{"family":"Liu","given":"Shunli"}],"issued":{"date-parts":[["2024"]]}}}],"schema":"https://github.com/citation-style-language/schema/raw/master/csl-citation.json"} </w:instrText>
      </w:r>
      <w:r>
        <w:rPr>
          <w:rFonts w:cs="Times New Roman"/>
          <w:szCs w:val="24"/>
        </w:rPr>
        <w:fldChar w:fldCharType="separate"/>
      </w:r>
      <w:r w:rsidR="009B43A7" w:rsidRPr="009B43A7">
        <w:rPr>
          <w:rFonts w:cs="Times New Roman"/>
        </w:rPr>
        <w:t>[16]</w:t>
      </w:r>
      <w:r>
        <w:rPr>
          <w:rFonts w:cs="Times New Roman"/>
          <w:szCs w:val="24"/>
        </w:rPr>
        <w:fldChar w:fldCharType="end"/>
      </w:r>
      <w:r>
        <w:rPr>
          <w:rFonts w:cs="Times New Roman"/>
          <w:szCs w:val="24"/>
        </w:rPr>
        <w:t xml:space="preserve"> - </w:t>
      </w:r>
      <w:r>
        <w:rPr>
          <w:rFonts w:cs="Times New Roman"/>
          <w:szCs w:val="24"/>
        </w:rPr>
        <w:fldChar w:fldCharType="begin"/>
      </w:r>
      <w:r w:rsidR="009B43A7">
        <w:rPr>
          <w:rFonts w:cs="Times New Roman"/>
          <w:szCs w:val="24"/>
        </w:rPr>
        <w:instrText xml:space="preserve"> ADDIN ZOTERO_ITEM CSL_CITATION {"citationID":"C0iPYR3X","properties":{"formattedCitation":"[17]","plainCitation":"[17]","noteIndex":0},"citationItems":[{"id":2989,"uris":["http://zotero.org/groups/5991190/items/4CEV6YVC"],"itemData":{"id":2989,"type":"article-journal","abstract":"Purpose\nThis study proposed a three-dimensional (3D) multi-modal learning-based model for the automated prediction and classification of lymph node metastasis in patients with non-small cell lung cancer (NSCLC) using computed tomography (CT) images and clinical information.\nMethods\nWe utilized clinical information and CT image data from 4239 patients with NSCLC across multiple institutions. Four deep learning algorithm-based multi-modal models were constructed and evaluated for lymph node classification. To further enhance classification performance, a soft-voting ensemble technique was applied to integrate the outcomes of multiple multi-modal models.\nResults\nA comparison of the classification performance revealed that the multi-modal model, which integrated CT images and clinical information, outperformed the single-modal models. Among the four multi-modal models, the Xception model demonstrated the highest classification performance, with an area under the curve (AUC) of 0.756 for the internal test dataset and 0.736 for the external validation dataset. The ensemble model (SEResNet50_DenseNet121_Xception) exhibited even better performance, with an AUC of 0.762 for the internal test dataset and 0.751 for the external validation dataset, surpassing the multi-modal model's performance.\nConclusions\nIntegrating CT images and clinical information improved the performance of the lymph node metastasis prediction models in patients with NSCLC. The proposed 3D multi-modal lymph node prediction model can serve as an auxiliary tool for evaluating lymph node metastasis in patients with non-pretreated NSCLC, aiding in patient screening and treatment planning.","container-title":"Clinical Imaging","DOI":"10.1016/j.clinimag.2024.110254","ISSN":"0899-7071","journalAbbreviation":"Clinical Imaging","page":"110254","source":"ScienceDirect","title":"Development of a multi-modal learning-based lymph node metastasis prediction model for lung cancer","volume":"114","author":[{"family":"Park","given":"Jeongmin"},{"family":"Kim","given":"Seonhwa"},{"family":"Lim","given":"June Hyuck"},{"family":"Kim","given":"Chul-Ho"},{"family":"You","given":"Seulgi"},{"family":"Choi","given":"Jeong-Seok"},{"family":"Lim","given":"Jun Hyeok"},{"family":"Chang","given":"Jae Won"},{"family":"Park","given":"Dongil"},{"family":"Lee","given":"Myung-won"},{"family":"Lee","given":"Byung-Joo"},{"family":"Shin","given":"Sung-Chan"},{"family":"Cheon","given":"Yong-Il"},{"family":"Park","given":"Il-Seok"},{"family":"Han","given":"Seung Hoon"},{"family":"Youn","given":"Daemyung"},{"family":"Lee","given":"Hye Sang"},{"family":"Heo","given":"Jaesung"}],"issued":{"date-parts":[["2024",10,1]]}}}],"schema":"https://github.com/citation-style-language/schema/raw/master/csl-citation.json"} </w:instrText>
      </w:r>
      <w:r>
        <w:rPr>
          <w:rFonts w:cs="Times New Roman"/>
          <w:szCs w:val="24"/>
        </w:rPr>
        <w:fldChar w:fldCharType="separate"/>
      </w:r>
      <w:r w:rsidR="009B43A7" w:rsidRPr="009B43A7">
        <w:rPr>
          <w:rFonts w:cs="Times New Roman"/>
        </w:rPr>
        <w:t>[17]</w:t>
      </w:r>
      <w:r>
        <w:rPr>
          <w:rFonts w:cs="Times New Roman"/>
          <w:szCs w:val="24"/>
        </w:rPr>
        <w:fldChar w:fldCharType="end"/>
      </w:r>
      <w:r>
        <w:rPr>
          <w:rFonts w:cs="Times New Roman"/>
          <w:szCs w:val="24"/>
        </w:rPr>
        <w:t xml:space="preserve">. </w:t>
      </w:r>
      <w:bookmarkStart w:id="2" w:name="_Hlk198769313"/>
      <w:r w:rsidRPr="0028751D">
        <w:rPr>
          <w:rFonts w:cs="Times New Roman"/>
          <w:szCs w:val="24"/>
        </w:rPr>
        <w:t>Additionally, advances in explainable AI and hybrid models that combine clinical metadata with imaging inputs are enhancing the interpretability, transparency, trustworthiness of AI systems in clinical settings</w:t>
      </w:r>
      <w:bookmarkEnd w:id="2"/>
      <w:r w:rsidRPr="0028751D">
        <w:rPr>
          <w:rFonts w:cs="Times New Roman"/>
          <w:szCs w:val="24"/>
        </w:rPr>
        <w:t xml:space="preserve"> [</w:t>
      </w:r>
      <w:r>
        <w:rPr>
          <w:rFonts w:cs="Times New Roman"/>
          <w:szCs w:val="24"/>
        </w:rPr>
        <w:fldChar w:fldCharType="begin"/>
      </w:r>
      <w:r w:rsidR="009B43A7">
        <w:rPr>
          <w:rFonts w:cs="Times New Roman"/>
          <w:szCs w:val="24"/>
        </w:rPr>
        <w:instrText xml:space="preserve"> ADDIN ZOTERO_ITEM CSL_CITATION {"citationID":"KIZHKzvP","properties":{"formattedCitation":"[18]","plainCitation":"[18]","noteIndex":0},"citationItems":[{"id":2990,"uris":["http://zotero.org/groups/5991190/items/XZNMGJDR"],"itemData":{"id":2990,"type":"article","abstract":"Artificial intelligence (AI) generally and machine learning (ML) specifically demonstrate impressive practical success in many different application domains, e.g. in autonomous driving, speech recognition, or recommender systems. Deep learning approaches, trained on extremely large data sets or using reinforcement learning methods have even exceeded human performance in visual tasks, particularly on playing games such as Atari, or mastering the game of Go. Even in the medical domain there are remarkable results. The central problem of such models is that they are regarded as black-box models and even if we understand the underlying mathematical principles, they lack an explicit declarative knowledge representation, hence have difficulty in generating the underlying explanatory structures. This calls for systems enabling to make decisions transparent, understandable and explainable. A huge motivation for our approach are rising legal and privacy aspects. The new European General Data Protection Regulation entering into force on May 25th 2018, will make black-box approaches difficult to use in business. This does not imply a ban on automatic learning approaches or an obligation to explain everything all the time, however, there must be a possibility to make the results re-traceable on demand. In this paper we outline some of our research topics in the context of the relatively new area of explainable-AI with a focus on the application in medicine, which is a very special domain. This is due to the fact that medical professionals are working mostly with distributed heterogeneous and complex sources of data. In this paper we concentrate on three sources: images, *omics data and text. We argue that research in explainable-AI would generally help to facilitate the implementation of AI/ML in the medical domain, and specifically help to facilitate transparency and trust.","DOI":"10.48550/arXiv.1712.09923","note":"arXiv:1712.09923 [cs]","number":"arXiv:1712.09923","publisher":"arXiv","source":"arXiv.org","title":"What do we need to build explainable AI systems for the medical domain?","URL":"http://arxiv.org/abs/1712.09923","author":[{"family":"Holzinger","given":"Andreas"},{"family":"Biemann","given":"Chris"},{"family":"Pattichis","given":"Constantinos S."},{"family":"Kell","given":"Douglas B."}],"accessed":{"date-parts":[["2025",5,16]]},"issued":{"date-parts":[["2017",12,28]]}}}],"schema":"https://github.com/citation-style-language/schema/raw/master/csl-citation.json"} </w:instrText>
      </w:r>
      <w:r>
        <w:rPr>
          <w:rFonts w:cs="Times New Roman"/>
          <w:szCs w:val="24"/>
        </w:rPr>
        <w:fldChar w:fldCharType="separate"/>
      </w:r>
      <w:r w:rsidR="009B43A7" w:rsidRPr="009B43A7">
        <w:rPr>
          <w:rFonts w:cs="Times New Roman"/>
        </w:rPr>
        <w:t>[18]</w:t>
      </w:r>
      <w:r>
        <w:rPr>
          <w:rFonts w:cs="Times New Roman"/>
          <w:szCs w:val="24"/>
        </w:rPr>
        <w:fldChar w:fldCharType="end"/>
      </w:r>
      <w:r>
        <w:rPr>
          <w:rFonts w:cs="Times New Roman"/>
          <w:szCs w:val="24"/>
        </w:rPr>
        <w:t xml:space="preserve">, </w:t>
      </w:r>
      <w:r>
        <w:rPr>
          <w:rFonts w:cs="Times New Roman"/>
          <w:szCs w:val="24"/>
        </w:rPr>
        <w:fldChar w:fldCharType="begin"/>
      </w:r>
      <w:r w:rsidR="009B43A7">
        <w:rPr>
          <w:rFonts w:cs="Times New Roman"/>
          <w:szCs w:val="24"/>
        </w:rPr>
        <w:instrText xml:space="preserve"> ADDIN ZOTERO_ITEM CSL_CITATION {"citationID":"ImpT1udP","properties":{"formattedCitation":"[19]","plainCitation":"[19]","noteIndex":0},"citationItems":[{"id":2992,"uris":["http://zotero.org/groups/5991190/items/MBMQA2EF"],"itemData":{"id":2992,"type":"article-journal","abstract":"Tree-based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domains.","container-title":"Nature Machine Intelligence","DOI":"10.1038/s42256-019-0138-9","ISSN":"2522-5839","issue":"1","journalAbbreviation":"Nat Mach Intell","language":"en","license":"2020 The Author(s), under exclusive licence to Springer Nature Limited","note":"publisher: Nature Publishing Group","page":"56-67","source":"www.nature.com","title":"From local explanations to global understanding with explainable AI for trees","volume":"2","author":[{"family":"Lundberg","given":"Scott M."},{"family":"Erion","given":"Gabriel"},{"family":"Chen","given":"Hugh"},{"family":"DeGrave","given":"Alex"},{"family":"Prutkin","given":"Jordan M."},{"family":"Nair","given":"Bala"},{"family":"Katz","given":"Ronit"},{"family":"Himmelfarb","given":"Jonathan"},{"family":"Bansal","given":"Nisha"},{"family":"Lee","given":"Su-In"}],"issued":{"date-parts":[["2020",1]]}}}],"schema":"https://github.com/citation-style-language/schema/raw/master/csl-citation.json"} </w:instrText>
      </w:r>
      <w:r>
        <w:rPr>
          <w:rFonts w:cs="Times New Roman"/>
          <w:szCs w:val="24"/>
        </w:rPr>
        <w:fldChar w:fldCharType="separate"/>
      </w:r>
      <w:r w:rsidR="009B43A7" w:rsidRPr="009B43A7">
        <w:rPr>
          <w:rFonts w:cs="Times New Roman"/>
        </w:rPr>
        <w:t>[19]</w:t>
      </w:r>
      <w:r>
        <w:rPr>
          <w:rFonts w:cs="Times New Roman"/>
          <w:szCs w:val="24"/>
        </w:rPr>
        <w:fldChar w:fldCharType="end"/>
      </w:r>
      <w:r w:rsidRPr="0028751D">
        <w:rPr>
          <w:rFonts w:cs="Times New Roman"/>
          <w:szCs w:val="24"/>
        </w:rPr>
        <w:t>.</w:t>
      </w:r>
    </w:p>
    <w:p w14:paraId="637DB667" w14:textId="18949AC2" w:rsidR="00900C62" w:rsidRDefault="00306D89" w:rsidP="00A059CF">
      <w:pPr>
        <w:spacing w:line="360" w:lineRule="auto"/>
        <w:jc w:val="center"/>
        <w:rPr>
          <w:rFonts w:cs="Times New Roman"/>
          <w:szCs w:val="24"/>
        </w:rPr>
      </w:pPr>
      <w:r>
        <w:rPr>
          <w:noProof/>
        </w:rPr>
        <w:drawing>
          <wp:inline distT="0" distB="0" distL="0" distR="0" wp14:anchorId="348DBADD" wp14:editId="70EAABD9">
            <wp:extent cx="4150324" cy="2094230"/>
            <wp:effectExtent l="0" t="0" r="317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7775" cy="2128265"/>
                    </a:xfrm>
                    <a:prstGeom prst="rect">
                      <a:avLst/>
                    </a:prstGeom>
                    <a:noFill/>
                    <a:ln>
                      <a:noFill/>
                    </a:ln>
                  </pic:spPr>
                </pic:pic>
              </a:graphicData>
            </a:graphic>
          </wp:inline>
        </w:drawing>
      </w:r>
    </w:p>
    <w:p w14:paraId="2073C882" w14:textId="77777777" w:rsidR="00900C62" w:rsidRDefault="00900C62" w:rsidP="00900C62">
      <w:pPr>
        <w:spacing w:line="360" w:lineRule="auto"/>
        <w:jc w:val="both"/>
        <w:rPr>
          <w:rFonts w:cs="Times New Roman"/>
          <w:szCs w:val="24"/>
        </w:rPr>
      </w:pPr>
      <w:r w:rsidRPr="00EF0A4D">
        <w:rPr>
          <w:rFonts w:cs="Times New Roman"/>
          <w:b/>
          <w:bCs/>
          <w:szCs w:val="24"/>
        </w:rPr>
        <w:t>Figure – 2</w:t>
      </w:r>
      <w:r>
        <w:rPr>
          <w:rFonts w:cs="Times New Roman"/>
          <w:szCs w:val="24"/>
        </w:rPr>
        <w:t>: Frequency distribution of type of AI/ML algorithms used.</w:t>
      </w:r>
    </w:p>
    <w:p w14:paraId="1BA16831" w14:textId="283B973C" w:rsidR="008A0D66" w:rsidRDefault="00A81C39" w:rsidP="0028751D">
      <w:pPr>
        <w:spacing w:line="360" w:lineRule="auto"/>
        <w:jc w:val="both"/>
        <w:rPr>
          <w:rFonts w:cs="Times New Roman"/>
          <w:szCs w:val="24"/>
        </w:rPr>
      </w:pPr>
      <w:r>
        <w:rPr>
          <w:rFonts w:cs="Times New Roman"/>
          <w:szCs w:val="24"/>
        </w:rPr>
        <w:lastRenderedPageBreak/>
        <w:t xml:space="preserve">On the other hand, as many studies report, </w:t>
      </w:r>
      <w:r w:rsidR="008A0D66">
        <w:rPr>
          <w:rFonts w:cs="Times New Roman"/>
          <w:szCs w:val="24"/>
        </w:rPr>
        <w:t xml:space="preserve">AI systems </w:t>
      </w:r>
      <w:r>
        <w:rPr>
          <w:rFonts w:cs="Times New Roman"/>
          <w:szCs w:val="24"/>
        </w:rPr>
        <w:t xml:space="preserve">are </w:t>
      </w:r>
      <w:r w:rsidR="008A0D66">
        <w:rPr>
          <w:rFonts w:cs="Times New Roman"/>
          <w:szCs w:val="24"/>
        </w:rPr>
        <w:t xml:space="preserve">not </w:t>
      </w:r>
      <w:proofErr w:type="spellStart"/>
      <w:r w:rsidR="008A0D66">
        <w:rPr>
          <w:rFonts w:cs="Times New Roman"/>
          <w:szCs w:val="24"/>
        </w:rPr>
        <w:t>oly</w:t>
      </w:r>
      <w:proofErr w:type="spellEnd"/>
      <w:r w:rsidR="008A0D66">
        <w:rPr>
          <w:rFonts w:cs="Times New Roman"/>
          <w:szCs w:val="24"/>
        </w:rPr>
        <w:t xml:space="preserve"> perform comparable to experienced radiologist but also consists the considerable </w:t>
      </w:r>
      <w:r>
        <w:rPr>
          <w:rFonts w:cs="Times New Roman"/>
          <w:szCs w:val="24"/>
        </w:rPr>
        <w:t>potential to</w:t>
      </w:r>
      <w:r w:rsidR="008A0D66">
        <w:rPr>
          <w:rFonts w:cs="Times New Roman"/>
          <w:szCs w:val="24"/>
        </w:rPr>
        <w:t xml:space="preserve"> reduc</w:t>
      </w:r>
      <w:r>
        <w:rPr>
          <w:rFonts w:cs="Times New Roman"/>
          <w:szCs w:val="24"/>
        </w:rPr>
        <w:t>e</w:t>
      </w:r>
      <w:r w:rsidR="008A0D66">
        <w:rPr>
          <w:rFonts w:cs="Times New Roman"/>
          <w:szCs w:val="24"/>
        </w:rPr>
        <w:t xml:space="preserve"> </w:t>
      </w:r>
      <w:r>
        <w:rPr>
          <w:rFonts w:cs="Times New Roman"/>
          <w:szCs w:val="24"/>
        </w:rPr>
        <w:t xml:space="preserve">errors in diagnosis </w:t>
      </w:r>
      <w:r w:rsidR="008A0D66">
        <w:rPr>
          <w:rFonts w:cs="Times New Roman"/>
          <w:szCs w:val="24"/>
        </w:rPr>
        <w:t xml:space="preserve">and </w:t>
      </w:r>
      <w:r>
        <w:rPr>
          <w:rFonts w:cs="Times New Roman"/>
          <w:szCs w:val="24"/>
        </w:rPr>
        <w:t>improve</w:t>
      </w:r>
      <w:r w:rsidR="008A0D66">
        <w:rPr>
          <w:rFonts w:cs="Times New Roman"/>
          <w:szCs w:val="24"/>
        </w:rPr>
        <w:t xml:space="preserve"> early cancer detection rates. AI models have shown </w:t>
      </w:r>
      <w:r>
        <w:rPr>
          <w:rFonts w:cs="Times New Roman"/>
          <w:szCs w:val="24"/>
        </w:rPr>
        <w:t xml:space="preserve">promise in automating image segmentation, classification, and prognostic prediction, </w:t>
      </w:r>
      <w:r w:rsidR="006972B7">
        <w:rPr>
          <w:rFonts w:cs="Times New Roman"/>
          <w:szCs w:val="24"/>
        </w:rPr>
        <w:t>in that way</w:t>
      </w:r>
      <w:r>
        <w:rPr>
          <w:rFonts w:cs="Times New Roman"/>
          <w:szCs w:val="24"/>
        </w:rPr>
        <w:t xml:space="preserve"> supporting clinicians in decision-making and improving workflow and procedure efficiency. </w:t>
      </w:r>
      <w:r w:rsidR="00057BF9">
        <w:rPr>
          <w:rFonts w:cs="Times New Roman"/>
          <w:szCs w:val="24"/>
        </w:rPr>
        <w:t>These findings</w:t>
      </w:r>
      <w:r>
        <w:rPr>
          <w:rFonts w:cs="Times New Roman"/>
          <w:szCs w:val="24"/>
        </w:rPr>
        <w:t xml:space="preserve"> indicate the transformative AI</w:t>
      </w:r>
      <w:r w:rsidR="00057BF9">
        <w:rPr>
          <w:rFonts w:cs="Times New Roman"/>
          <w:szCs w:val="24"/>
        </w:rPr>
        <w:t xml:space="preserve"> potential</w:t>
      </w:r>
      <w:r>
        <w:rPr>
          <w:rFonts w:cs="Times New Roman"/>
          <w:szCs w:val="24"/>
        </w:rPr>
        <w:t xml:space="preserve"> in medical imaging</w:t>
      </w:r>
      <w:r w:rsidR="00057BF9">
        <w:rPr>
          <w:rFonts w:cs="Times New Roman"/>
          <w:szCs w:val="24"/>
        </w:rPr>
        <w:t xml:space="preserve"> </w:t>
      </w:r>
      <w:r>
        <w:rPr>
          <w:rFonts w:cs="Times New Roman"/>
          <w:szCs w:val="24"/>
        </w:rPr>
        <w:t xml:space="preserve">and importance of continued research and validation to ensure safe and effective </w:t>
      </w:r>
      <w:r w:rsidR="00057BF9">
        <w:rPr>
          <w:rFonts w:cs="Times New Roman"/>
          <w:szCs w:val="24"/>
        </w:rPr>
        <w:t>combination</w:t>
      </w:r>
      <w:r>
        <w:rPr>
          <w:rFonts w:cs="Times New Roman"/>
          <w:szCs w:val="24"/>
        </w:rPr>
        <w:t xml:space="preserve"> into clinical practice.</w:t>
      </w:r>
    </w:p>
    <w:p w14:paraId="2FDB8606" w14:textId="71F65E4E" w:rsidR="008D18C9" w:rsidRPr="00F60DE1" w:rsidRDefault="003C1B8A" w:rsidP="00F60DE1">
      <w:pPr>
        <w:pStyle w:val="Heading3"/>
        <w:numPr>
          <w:ilvl w:val="2"/>
          <w:numId w:val="6"/>
        </w:numPr>
        <w:rPr>
          <w:b/>
          <w:bCs/>
        </w:rPr>
      </w:pPr>
      <w:r>
        <w:rPr>
          <w:b/>
          <w:bCs/>
        </w:rPr>
        <w:t>Number of studies by Cancer Type</w:t>
      </w:r>
    </w:p>
    <w:p w14:paraId="61A6EAF6" w14:textId="050E15C3" w:rsidR="003F7A87" w:rsidRDefault="003C1B8A" w:rsidP="009D755B">
      <w:pPr>
        <w:spacing w:before="100" w:beforeAutospacing="1" w:after="100" w:afterAutospacing="1" w:line="360" w:lineRule="auto"/>
        <w:jc w:val="both"/>
        <w:rPr>
          <w:rFonts w:eastAsia="Times New Roman" w:cs="Times New Roman"/>
        </w:rPr>
      </w:pPr>
      <w:r>
        <w:rPr>
          <w:rFonts w:eastAsia="Times New Roman" w:cs="Times New Roman"/>
        </w:rPr>
        <w:t xml:space="preserve">Figure – 3 below displays the distribution of included studies according to cancer type, as identified in this umbrella review. </w:t>
      </w:r>
      <w:r w:rsidR="003F7A87">
        <w:rPr>
          <w:rFonts w:eastAsia="Times New Roman" w:cs="Times New Roman"/>
        </w:rPr>
        <w:t>G</w:t>
      </w:r>
      <w:r>
        <w:rPr>
          <w:rFonts w:eastAsia="Times New Roman" w:cs="Times New Roman"/>
        </w:rPr>
        <w:t>raphical distribution reveal</w:t>
      </w:r>
      <w:r w:rsidR="003F7A87">
        <w:rPr>
          <w:rFonts w:eastAsia="Times New Roman" w:cs="Times New Roman"/>
        </w:rPr>
        <w:t>ed</w:t>
      </w:r>
      <w:r>
        <w:rPr>
          <w:rFonts w:eastAsia="Times New Roman" w:cs="Times New Roman"/>
        </w:rPr>
        <w:t xml:space="preserve"> that brain cancer is the most extensively studied, accounting for 25 studies and comprising 31.25% of the total articles. </w:t>
      </w:r>
      <w:r w:rsidR="003F7A87">
        <w:rPr>
          <w:rFonts w:eastAsia="Times New Roman" w:cs="Times New Roman"/>
        </w:rPr>
        <w:t>This implies</w:t>
      </w:r>
      <w:r>
        <w:rPr>
          <w:rFonts w:eastAsia="Times New Roman" w:cs="Times New Roman"/>
        </w:rPr>
        <w:t xml:space="preserve"> </w:t>
      </w:r>
      <w:r w:rsidR="003F7A87">
        <w:rPr>
          <w:rFonts w:eastAsia="Times New Roman" w:cs="Times New Roman"/>
        </w:rPr>
        <w:t>a strong research</w:t>
      </w:r>
      <w:r>
        <w:rPr>
          <w:rFonts w:eastAsia="Times New Roman" w:cs="Times New Roman"/>
        </w:rPr>
        <w:t xml:space="preserve"> </w:t>
      </w:r>
      <w:r w:rsidR="003F7A87">
        <w:rPr>
          <w:rFonts w:eastAsia="Times New Roman" w:cs="Times New Roman"/>
        </w:rPr>
        <w:t xml:space="preserve">needs </w:t>
      </w:r>
      <w:r>
        <w:rPr>
          <w:rFonts w:eastAsia="Times New Roman" w:cs="Times New Roman"/>
        </w:rPr>
        <w:t>on the application of artificial intelligence in neuro-oncological imaging</w:t>
      </w:r>
      <w:r w:rsidR="003F7A87">
        <w:rPr>
          <w:rFonts w:eastAsia="Times New Roman" w:cs="Times New Roman"/>
        </w:rPr>
        <w:t>, might be reflecting both complexity and clinical significance of brain tumor diagnosis. Breast cancer follows as the second most frequently studied cancer type, with 14 studies (17.5%), indicating the ongoing advancements in breast cancer research possibly due to established role of imaging in breast cancer screening.</w:t>
      </w:r>
      <w:r w:rsidR="00B8311F" w:rsidRPr="00B8311F">
        <w:rPr>
          <w:noProof/>
        </w:rPr>
        <w:t xml:space="preserve"> </w:t>
      </w:r>
      <w:r w:rsidR="00B8311F">
        <w:rPr>
          <w:noProof/>
        </w:rPr>
        <w:drawing>
          <wp:inline distT="0" distB="0" distL="0" distR="0" wp14:anchorId="2E399F20" wp14:editId="739A647D">
            <wp:extent cx="5266055" cy="27636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1180" cy="2776858"/>
                    </a:xfrm>
                    <a:prstGeom prst="rect">
                      <a:avLst/>
                    </a:prstGeom>
                    <a:noFill/>
                    <a:ln>
                      <a:noFill/>
                    </a:ln>
                  </pic:spPr>
                </pic:pic>
              </a:graphicData>
            </a:graphic>
          </wp:inline>
        </w:drawing>
      </w:r>
    </w:p>
    <w:p w14:paraId="7B389BC1" w14:textId="22C54C30" w:rsidR="00977972" w:rsidRPr="00B8311F" w:rsidRDefault="00433A74" w:rsidP="00B8311F">
      <w:pPr>
        <w:spacing w:before="100" w:beforeAutospacing="1" w:after="100" w:afterAutospacing="1" w:line="360" w:lineRule="auto"/>
        <w:jc w:val="both"/>
        <w:rPr>
          <w:rFonts w:eastAsia="Times New Roman" w:cs="Times New Roman"/>
        </w:rPr>
      </w:pPr>
      <w:r>
        <w:rPr>
          <w:rFonts w:eastAsia="Times New Roman" w:cs="Times New Roman"/>
        </w:rPr>
        <w:t xml:space="preserve">For the category, Others, representing </w:t>
      </w:r>
      <w:r w:rsidR="00421EC7">
        <w:rPr>
          <w:rFonts w:eastAsia="Times New Roman" w:cs="Times New Roman"/>
        </w:rPr>
        <w:t>other cancer type of less common cancer, contributes 12 studies (15%), while</w:t>
      </w:r>
      <w:r w:rsidR="00B93B59">
        <w:rPr>
          <w:rFonts w:eastAsia="Times New Roman" w:cs="Times New Roman"/>
        </w:rPr>
        <w:t xml:space="preserve"> lung cancer is represented in 10 studies (12.5%)</w:t>
      </w:r>
      <w:r w:rsidR="009745D9">
        <w:rPr>
          <w:rFonts w:eastAsia="Times New Roman" w:cs="Times New Roman"/>
        </w:rPr>
        <w:t>, addressing the essential of thoracic</w:t>
      </w:r>
      <w:r w:rsidR="00C12634">
        <w:rPr>
          <w:rFonts w:eastAsia="Times New Roman" w:cs="Times New Roman"/>
        </w:rPr>
        <w:t xml:space="preserve"> imaging and screening in oncological research. Esophageal cancer, </w:t>
      </w:r>
      <w:r w:rsidR="00B2303D">
        <w:rPr>
          <w:rFonts w:eastAsia="Times New Roman" w:cs="Times New Roman"/>
        </w:rPr>
        <w:t xml:space="preserve">thyroid nodules, </w:t>
      </w:r>
      <w:r w:rsidR="00B2303D">
        <w:rPr>
          <w:rFonts w:eastAsia="Times New Roman" w:cs="Times New Roman"/>
        </w:rPr>
        <w:lastRenderedPageBreak/>
        <w:t>prostatic cancer, and colorectal cancer</w:t>
      </w:r>
      <w:r w:rsidR="00B57B7B">
        <w:rPr>
          <w:rFonts w:eastAsia="Times New Roman" w:cs="Times New Roman"/>
        </w:rPr>
        <w:t xml:space="preserve"> each account </w:t>
      </w:r>
      <w:r w:rsidR="00E2582C">
        <w:rPr>
          <w:rFonts w:eastAsia="Times New Roman" w:cs="Times New Roman"/>
        </w:rPr>
        <w:t>for 3.75% to 5% of the total, whereas multiple cancer</w:t>
      </w:r>
      <w:r w:rsidR="004F3098">
        <w:rPr>
          <w:rFonts w:eastAsia="Times New Roman" w:cs="Times New Roman"/>
        </w:rPr>
        <w:t>s and gastric cancer</w:t>
      </w:r>
      <w:r w:rsidR="00976767">
        <w:rPr>
          <w:rFonts w:eastAsia="Times New Roman" w:cs="Times New Roman"/>
        </w:rPr>
        <w:t xml:space="preserve"> </w:t>
      </w:r>
      <w:r w:rsidR="007F3955">
        <w:rPr>
          <w:rFonts w:eastAsia="Times New Roman" w:cs="Times New Roman"/>
        </w:rPr>
        <w:t>are the least studied, with only two studies each (2%)</w:t>
      </w:r>
      <w:r w:rsidR="002A5C7D">
        <w:rPr>
          <w:rFonts w:eastAsia="Times New Roman" w:cs="Times New Roman"/>
        </w:rPr>
        <w:t xml:space="preserve">. Overall, </w:t>
      </w:r>
      <w:r w:rsidR="00C93D02">
        <w:rPr>
          <w:rFonts w:eastAsia="Times New Roman" w:cs="Times New Roman"/>
        </w:rPr>
        <w:t xml:space="preserve">these figures highlighted the greater focuses </w:t>
      </w:r>
      <w:r w:rsidR="00C32161">
        <w:rPr>
          <w:rFonts w:eastAsia="Times New Roman" w:cs="Times New Roman"/>
        </w:rPr>
        <w:t>of AI research</w:t>
      </w:r>
      <w:r w:rsidR="00C93D02">
        <w:rPr>
          <w:rFonts w:eastAsia="Times New Roman" w:cs="Times New Roman"/>
        </w:rPr>
        <w:t xml:space="preserve"> medical imaging </w:t>
      </w:r>
      <w:r w:rsidR="00C32161">
        <w:rPr>
          <w:rFonts w:eastAsia="Times New Roman" w:cs="Times New Roman"/>
        </w:rPr>
        <w:t>on a few</w:t>
      </w:r>
      <w:r w:rsidR="006A735E">
        <w:rPr>
          <w:rFonts w:eastAsia="Times New Roman" w:cs="Times New Roman"/>
        </w:rPr>
        <w:t xml:space="preserve"> predominant cancer types, namely brain cancers, and lung cancers</w:t>
      </w:r>
      <w:r w:rsidR="007C6789">
        <w:rPr>
          <w:rFonts w:eastAsia="Times New Roman" w:cs="Times New Roman"/>
        </w:rPr>
        <w:t xml:space="preserve"> while other types of malignancies remain not represented </w:t>
      </w:r>
      <w:r w:rsidR="008316DE">
        <w:rPr>
          <w:rFonts w:eastAsia="Times New Roman" w:cs="Times New Roman"/>
        </w:rPr>
        <w:t>in the review.</w:t>
      </w:r>
    </w:p>
    <w:p w14:paraId="32BAEB4D" w14:textId="192F3539" w:rsidR="00FF4D24" w:rsidRDefault="00F13039" w:rsidP="000F4761">
      <w:pPr>
        <w:pStyle w:val="Heading2"/>
        <w:numPr>
          <w:ilvl w:val="1"/>
          <w:numId w:val="5"/>
        </w:numPr>
        <w:spacing w:before="100" w:beforeAutospacing="1" w:after="100" w:afterAutospacing="1"/>
      </w:pPr>
      <w:r>
        <w:t>Diagnostic and Prognostic Performance</w:t>
      </w:r>
    </w:p>
    <w:p w14:paraId="43197E82" w14:textId="7DB369D8" w:rsidR="00F13039" w:rsidRDefault="004D02F7" w:rsidP="000B72F6">
      <w:pPr>
        <w:spacing w:line="360" w:lineRule="auto"/>
        <w:jc w:val="both"/>
      </w:pPr>
      <w:r>
        <w:t>Essentially,</w:t>
      </w:r>
      <w:r w:rsidR="00F13039">
        <w:t xml:space="preserve"> AI’s primary strength</w:t>
      </w:r>
      <w:r w:rsidR="000B72F6">
        <w:t xml:space="preserve"> in medical imaging</w:t>
      </w:r>
      <w:r w:rsidR="00F13039">
        <w:t xml:space="preserve"> lies in its ability to process large amount of data</w:t>
      </w:r>
      <w:r w:rsidR="000B72F6">
        <w:t xml:space="preserve"> </w:t>
      </w:r>
      <w:r w:rsidR="00F13039">
        <w:t xml:space="preserve">rapidly and to extract complex structures </w:t>
      </w:r>
      <w:r w:rsidR="00364F94">
        <w:t>that may</w:t>
      </w:r>
      <w:r w:rsidR="000B72F6">
        <w:t xml:space="preserve"> unobserved</w:t>
      </w:r>
      <w:r w:rsidR="00364F94">
        <w:t xml:space="preserve"> even </w:t>
      </w:r>
      <w:r w:rsidR="000B72F6">
        <w:t xml:space="preserve">by </w:t>
      </w:r>
      <w:r w:rsidR="00364F94">
        <w:t>the expert in the field or clinicians.</w:t>
      </w:r>
      <w:r>
        <w:t xml:space="preserve"> In the cancer imaging, the advancement of technology provides and translates improved detection of small lesions, better tumor segmentation, and most risk stratification. Research has demonstrated that use of AI can slower inter-reader variability and improve consistency across institutions </w:t>
      </w:r>
      <w:r>
        <w:fldChar w:fldCharType="begin"/>
      </w:r>
      <w:r>
        <w:instrText xml:space="preserve"> ADDIN ZOTERO_ITEM CSL_CITATION {"citationID":"qjK6XOIw","properties":{"formattedCitation":"[20]","plainCitation":"[20]","noteIndex":0},"citationItems":[{"id":3018,"uris":["http://zotero.org/groups/5991190/items/C7YH7C34"],"itemData":{"id":3018,"type":"article-journal","abstract":"BACKGROUND: Chest radiograph interpretation is critical for the detection of thoracic diseases, including tuberculosis and lung cancer, which affect millions of people worldwide each year. This time-consuming task typically requires expert radiologists to read the images, leading to fatigue-based diagnostic error and lack of diagnostic expertise in areas of the world where radiologists are not available. Recently, deep learning approaches have been able to achieve expert-level performance in medical image interpretation tasks, powered by large network architectures and fueled by the emergence of large labeled datasets. The purpose of this study is to investigate the performance of a deep learning algorithm on the detection of pathologies in chest radiographs compared with practicing radiologists.\nMETHODS AND FINDINGS: We developed CheXNeXt, a convolutional neural network to concurrently detect the presence of 14 different pathologies, including pneumonia, pleural effusion, pulmonary masses, and nodules in frontal-view chest radiographs. CheXNeXt was trained and internally validated on the ChestX-ray8 dataset, with a held-out validation set consisting of 420 images, sampled to contain at least 50 cases of each of the original pathology labels. On this validation set, the majority vote of a panel of 3 board-certified cardiothoracic specialist radiologists served as reference standard. We compared CheXNeXt's discriminative performance on the validation set to the performance of 9 radiologists using the area under the receiver operating characteristic curve (AUC). The radiologists included 6 board-certified radiologists (average experience 12 years, range 4-28 years) and 3 senior radiology residents, from 3 academic institutions. We found that CheXNeXt achieved radiologist-level performance on 11 pathologies and did not achieve radiologist-level performance on 3 pathologies. The radiologists achieved statistically significantly higher AUC performance on cardiomegaly, emphysema, and hiatal hernia, with AUCs of 0.888 (95% confidence interval [CI] 0.863-0.910), 0.911 (95% CI 0.866-0.947), and 0.985 (95% CI 0.974-0.991), respectively, whereas CheXNeXt's AUCs were 0.831 (95% CI 0.790-0.870), 0.704 (95% CI 0.567-0.833), and 0.851 (95% CI 0.785-0.909), respectively. CheXNeXt performed better than radiologists in detecting atelectasis, with an AUC of 0.862 (95% CI 0.825-0.895), statistically significantly higher than radiologists' AUC of 0.808 (95% CI 0.777-0.838); there were no statistically significant differences in AUCs for the other 10 pathologies. The average time to interpret the 420 images in the validation set was substantially longer for the radiologists (240 minutes) than for CheXNeXt (1.5 minutes). The main limitations of our study are that neither CheXNeXt nor the radiologists were permitted to use patient history or review prior examinations and that evaluation was limited to a dataset from a single institution.\nCONCLUSIONS: In this study, we developed and validated a deep learning algorithm that classified clinically important abnormalities in chest radiographs at a performance level comparable to practicing radiologists. Once tested prospectively in clinical settings, the algorithm could have the potential to expand patient access to chest radiograph diagnostics.","container-title":"PLoS medicine","DOI":"10.1371/journal.pmed.1002686","ISSN":"1549-1676","issue":"11","journalAbbreviation":"PLoS Med","language":"eng","note":"PMID: 30457988\nPMCID: PMC6245676","page":"e1002686","source":"PubMed","title":"Deep learning for chest radiograph diagnosis: A retrospective comparison of the CheXNeXt algorithm to practicing radiologists","title-short":"Deep learning for chest radiograph diagnosis","volume":"15","author":[{"family":"Rajpurkar","given":"Pranav"},{"family":"Irvin","given":"Jeremy"},{"family":"Ball","given":"Robyn L."},{"family":"Zhu","given":"Kaylie"},{"family":"Yang","given":"Brandon"},{"family":"Mehta","given":"Hershel"},{"family":"Duan","given":"Tony"},{"family":"Ding","given":"Daisy"},{"family":"Bagul","given":"Aarti"},{"family":"Langlotz","given":"Curtis P."},{"family":"Patel","given":"Bhavik N."},{"family":"Yeom","given":"Kristen W."},{"family":"Shpanskaya","given":"Katie"},{"family":"Blankenberg","given":"Francis G."},{"family":"Seekins","given":"Jayne"},{"family":"Amrhein","given":"Timothy J."},{"family":"Mong","given":"David A."},{"family":"Halabi","given":"Safwan S."},{"family":"Zucker","given":"Evan J."},{"family":"Ng","given":"Andrew Y."},{"family":"Lungren","given":"Matthew P."}],"issued":{"date-parts":[["2018",11]]}}}],"schema":"https://github.com/citation-style-language/schema/raw/master/csl-citation.json"} </w:instrText>
      </w:r>
      <w:r>
        <w:fldChar w:fldCharType="separate"/>
      </w:r>
      <w:r w:rsidRPr="004D02F7">
        <w:rPr>
          <w:rFonts w:cs="Times New Roman"/>
        </w:rPr>
        <w:t>[20]</w:t>
      </w:r>
      <w:r>
        <w:fldChar w:fldCharType="end"/>
      </w:r>
      <w:r>
        <w:t xml:space="preserve">, </w:t>
      </w:r>
      <w:r>
        <w:fldChar w:fldCharType="begin"/>
      </w:r>
      <w:r>
        <w:instrText xml:space="preserve"> ADDIN ZOTERO_ITEM CSL_CITATION {"citationID":"VOzT3iY1","properties":{"formattedCitation":"[21]","plainCitation":"[21]","noteIndex":0},"citationItems":[{"id":3020,"uris":["http://zotero.org/groups/5991190/items/QY26QECM"],"itemData":{"id":3020,"type":"article-journal","abstract":"BACKGROUND: Whether machine-learning algorithms can diagnose all pigmented skin lesions as accurately as human experts is unclear. The aim of this study was to compare the diagnostic accuracy of state-of-the-art machine-learning algorithms with human readers for all clinically relevant types of benign and malignant pigmented skin lesions.\nMETHODS: For this open, web-based, international, diagnostic study, human readers were asked to diagnose dermatoscopic images selected randomly in 30-image batches from a test set of 1511 images. The diagnoses from human readers were compared with those of 139 algorithms created by 77 machine-learning labs, who participated in the International Skin Imaging Collaboration 2018 challenge and received a training set of 10 015 images in advance. The ground truth of each lesion fell into one of seven predefined disease categories: intraepithelial carcinoma including actinic keratoses and Bowen's disease; basal cell carcinoma; benign keratinocytic lesions including solar lentigo, seborrheic keratosis and lichen planus-like keratosis; dermatofibroma; melanoma; melanocytic nevus; and vascular lesions. The two main outcomes were the differences in the number of correct specific diagnoses per batch between all human readers and the top three algorithms, and between human experts and the top three algorithms.\nFINDINGS: Between Aug 4, 2018, and Sept 30, 2018, 511 human readers from 63 countries had at least one attempt in the reader study. 283 (55·4%) of 511 human readers were board-certified dermatologists, 118 (23·1%) were dermatology residents, and 83 (16·2%) were general practitioners. When comparing all human readers with all machine-learning algorithms, the algorithms achieved a mean of 2·01 (95% CI 1·97 to 2·04; p&lt;0·0001) more correct diagnoses (17·91 [SD 3·42] vs 19·92 [4·27]). 27 human experts with more than 10 years of experience achieved a mean of 18·78 (SD 3·15) correct answers, compared with 25·43 (1·95) correct answers for the top three machine algorithms (mean difference 6·65, 95% CI 6·06-7·25; p&lt;0·0001). The difference between human experts and the top three algorithms was significantly lower for images in the test set that were collected from sources not included in the training set (human underperformance of 11·4%, 95% CI 9·9-12·9 vs 3·6%, 0·8-6·3; p&lt;0·0001).\nINTERPRETATION: State-of-the-art machine-learning classifiers outperformed human experts in the diagnosis of pigmented skin lesions and should have a more important role in clinical practice. However, a possible limitation of these algorithms is their decreased performance for out-of-distribution images, which should be addressed in future research.\nFUNDING: None.","container-title":"The Lancet. Oncology","DOI":"10.1016/S1470-2045(19)30333-X","ISSN":"1474-5488","issue":"7","journalAbbreviation":"Lancet Oncol","language":"eng","note":"PMID: 31201137\nPMCID: PMC8237239","page":"938-947","source":"PubMed","title":"Comparison of the accuracy of human readers versus machine-learning algorithms for pigmented skin lesion classification: an open, web-based, international, diagnostic study","title-short":"Comparison of the accuracy of human readers versus machine-learning algorithms for pigmented skin lesion classification","volume":"20","author":[{"family":"Tschandl","given":"Philipp"},{"family":"Codella","given":"Noel"},{"family":"Akay","given":"Bengü Nisa"},{"family":"Argenziano","given":"Giuseppe"},{"family":"Braun","given":"Ralph P."},{"family":"Cabo","given":"Horacio"},{"family":"Gutman","given":"David"},{"family":"Halpern","given":"Allan"},{"family":"Helba","given":"Brian"},{"family":"Hofmann-Wellenhof","given":"Rainer"},{"family":"Lallas","given":"Aimilios"},{"family":"Lapins","given":"Jan"},{"family":"Longo","given":"Caterina"},{"family":"Malvehy","given":"Josep"},{"family":"Marchetti","given":"Michael A."},{"family":"Marghoob","given":"Ashfaq"},{"family":"Menzies","given":"Scott"},{"family":"Oakley","given":"Amanda"},{"family":"Paoli","given":"John"},{"family":"Puig","given":"Susana"},{"family":"Rinner","given":"Christoph"},{"family":"Rosendahl","given":"Cliff"},{"family":"Scope","given":"Alon"},{"family":"Sinz","given":"Christoph"},{"family":"Soyer","given":"H. Peter"},{"family":"Thomas","given":"Luc"},{"family":"Zalaudek","given":"Iris"},{"family":"Kittler","given":"Harald"}],"issued":{"date-parts":[["2019",7]]}}}],"schema":"https://github.com/citation-style-language/schema/raw/master/csl-citation.json"} </w:instrText>
      </w:r>
      <w:r>
        <w:fldChar w:fldCharType="separate"/>
      </w:r>
      <w:r w:rsidRPr="004D02F7">
        <w:rPr>
          <w:rFonts w:cs="Times New Roman"/>
        </w:rPr>
        <w:t>[21]</w:t>
      </w:r>
      <w:r>
        <w:fldChar w:fldCharType="end"/>
      </w:r>
      <w:r>
        <w:t>.</w:t>
      </w:r>
      <w:r w:rsidR="001B28C0">
        <w:t xml:space="preserve"> Moreover, AI-based prognostic models that integrate with medical imaging with clinical and genomic data are recently being developed to predict outcomes such as treatment response and survival rates </w:t>
      </w:r>
      <w:r w:rsidR="001B28C0">
        <w:fldChar w:fldCharType="begin"/>
      </w:r>
      <w:r w:rsidR="001B28C0">
        <w:instrText xml:space="preserve"> ADDIN ZOTERO_ITEM CSL_CITATION {"citationID":"A4br76EP","properties":{"formattedCitation":"[22]","plainCitation":"[22]","noteIndex":0},"citationItems":[{"id":3022,"uris":["http://zotero.org/groups/5991190/items/LQYU4CIC"],"itemData":{"id":3022,"type":"article-journal","abstract":"Solid cancers are spatially and temporally heterogeneous. This limits the use of invasive biopsy based molecular assays but gives huge potential for medical imaging, which has the ability to capture intra-tumoural heterogeneity in a non-invasive way. During the past decades, medical imaging innovations with new hardware, new imaging agents and standardised protocols, allows the field to move towards quantitative imaging. Therefore, also the development of automated and reproducible analysis methodologies to extract more information from image-based features is a requirement. Radiomics – the high-throughput extraction of large amounts of image features from radiographic images – addresses this problem and is one of the approaches that hold great promises but need further validation in multi-centric settings and in the laboratory.","container-title":"European Journal of Cancer","DOI":"10.1016/j.ejca.2011.11.036","ISSN":"0959-8049","issue":"4","journalAbbreviation":"European Journal of Cancer","page":"441-446","source":"ScienceDirect","title":"Radiomics: Extracting more information from medical images using advanced feature analysis","title-short":"Radiomics","volume":"48","author":[{"family":"Lambin","given":"Philippe"},{"family":"Rios-Velazquez","given":"Emmanuel"},{"family":"Leijenaar","given":"Ralph"},{"family":"Carvalho","given":"Sara"},{"family":"Stiphout","given":"Ruud G. P. M.","non-dropping-particle":"van"},{"family":"Granton","given":"Patrick"},{"family":"Zegers","given":"Catharina M. L."},{"family":"Gillies","given":"Robert"},{"family":"Boellard","given":"Ronald"},{"family":"Dekker","given":"André"},{"family":"Aerts","given":"Hugo J. W. L."}],"issued":{"date-parts":[["2012",3,1]]}}}],"schema":"https://github.com/citation-style-language/schema/raw/master/csl-citation.json"} </w:instrText>
      </w:r>
      <w:r w:rsidR="001B28C0">
        <w:fldChar w:fldCharType="separate"/>
      </w:r>
      <w:r w:rsidR="001B28C0" w:rsidRPr="001B28C0">
        <w:rPr>
          <w:rFonts w:cs="Times New Roman"/>
        </w:rPr>
        <w:t>[22]</w:t>
      </w:r>
      <w:r w:rsidR="001B28C0">
        <w:fldChar w:fldCharType="end"/>
      </w:r>
      <w:r w:rsidR="001B28C0">
        <w:t xml:space="preserve">, </w:t>
      </w:r>
      <w:r w:rsidR="001B28C0">
        <w:fldChar w:fldCharType="begin"/>
      </w:r>
      <w:r w:rsidR="001B28C0">
        <w:instrText xml:space="preserve"> ADDIN ZOTERO_ITEM CSL_CITATION {"citationID":"y3IgDaWz","properties":{"formattedCitation":"[23]","plainCitation":"[23]","noteIndex":0},"citationItems":[{"id":3023,"uris":["http://zotero.org/groups/5991190/items/KBL236UE"],"itemData":{"id":3023,"type":"article-journal","abstract":"The authors of this study identified an 11-feature radiomic signature that allows prediction of survival and stratification of patients with newly diagnosed glioblastomas and that demonstrates impr...","archive_location":"world","container-title":"Radiology","language":"EN","license":"2016 by the Radiological Society of North America, Inc.","note":"ISBN: 9782016160848\npublisher: Radiological Society of North America","source":"pubs.rsna.org","title":"Radiomic Profiling of Glioblastoma: Identifying an Imaging Predictor of Patient Survival with Improved Performance over Established Clinical and Radiologic Risk Models","title-short":"Radiomic Profiling of Glioblastoma","URL":"https://pubs.rsna.org/doi/10.1148/radiol.2016160845","author":[{"family":"Kickingereder","given":"Philipp"},{"family":"Burth","given":"Sina"},{"family":"Wick","given":"Antje"},{"family":"Götz","given":"Michael"},{"family":"Eidel","given":"Oliver"},{"family":"Schlemmer","given":"Heinz-Peter"},{"family":"Maier-Hein","given":"Klaus H."},{"family":"Wick","given":"Wolfgang"},{"family":"Bendszus","given":"Martin"},{"family":"Radbruch","given":"Alexander"},{"family":"Bonekamp","given":"David"}],"accessed":{"date-parts":[["2025",5,23]]},"issued":{"date-parts":[["2016",6,20]]}}}],"schema":"https://github.com/citation-style-language/schema/raw/master/csl-citation.json"} </w:instrText>
      </w:r>
      <w:r w:rsidR="001B28C0">
        <w:fldChar w:fldCharType="separate"/>
      </w:r>
      <w:r w:rsidR="001B28C0" w:rsidRPr="001B28C0">
        <w:rPr>
          <w:rFonts w:cs="Times New Roman"/>
        </w:rPr>
        <w:t>[23]</w:t>
      </w:r>
      <w:r w:rsidR="001B28C0">
        <w:fldChar w:fldCharType="end"/>
      </w:r>
      <w:r w:rsidR="001B28C0">
        <w:t>.</w:t>
      </w:r>
    </w:p>
    <w:p w14:paraId="66F07A87" w14:textId="03E936B6" w:rsidR="005058C6" w:rsidRDefault="005058C6" w:rsidP="000F4761">
      <w:pPr>
        <w:pStyle w:val="Heading2"/>
        <w:numPr>
          <w:ilvl w:val="1"/>
          <w:numId w:val="5"/>
        </w:numPr>
        <w:spacing w:before="100" w:beforeAutospacing="1" w:after="100" w:afterAutospacing="1"/>
      </w:pPr>
      <w:r>
        <w:t>AI Workflow Efficiency</w:t>
      </w:r>
    </w:p>
    <w:p w14:paraId="02AB7BB5" w14:textId="0363A81A" w:rsidR="005058C6" w:rsidRDefault="00712F65" w:rsidP="00751FB9">
      <w:pPr>
        <w:spacing w:before="100" w:beforeAutospacing="1" w:after="100" w:afterAutospacing="1" w:line="360" w:lineRule="auto"/>
        <w:jc w:val="both"/>
      </w:pPr>
      <w:r>
        <w:t xml:space="preserve">AI </w:t>
      </w:r>
      <w:r w:rsidR="000F4761">
        <w:t>also provides a consistent and potential to streamline radiology workflows automating image analysis tasks, they also prioritize urgent cases appropriately, and assisting with reporting.</w:t>
      </w:r>
      <w:r w:rsidR="00BF449B">
        <w:t xml:space="preserve"> </w:t>
      </w:r>
      <w:r w:rsidR="000F4761">
        <w:t xml:space="preserve">Radiology has greater influence AI to become </w:t>
      </w:r>
      <w:r w:rsidR="00BF449B">
        <w:t xml:space="preserve">a center of intelligently aggregated, a large amount of quantitative diagnostic information. This might assist to address radiologist shortages and reduce risks, especially in resource-limited setting </w:t>
      </w:r>
      <w:r w:rsidR="00BF449B">
        <w:fldChar w:fldCharType="begin"/>
      </w:r>
      <w:r w:rsidR="00BF449B">
        <w:instrText xml:space="preserve"> ADDIN ZOTERO_ITEM CSL_CITATION {"citationID":"Dne6dII3","properties":{"formattedCitation":"[24]","plainCitation":"[24]","noteIndex":0},"citationItems":[{"id":3026,"uris":["http://zotero.org/groups/5991190/items/NGRTC4TF"],"itemData":{"id":3026,"type":"article-journal","abstract":"Recent years have seen a surge of interest in machine learning and artificial intelligence techniques in health care. Deep learning represents the latest iteration in a progression of artificial intelligence technologies that have allowed machines to mimic human intelligence in increasingly sophisticated and independent ways. Early medical artificial intelligence systems relied heavily on experts to train computers by encoding clinical knowledge as logic rules for specific clinical scenarios. More advanced machine learning systems train themselves to learn these rules by identifying and weighing relevant features from the data, such as pixels from medical images, or raw information from electronic health records (EHRs).","container-title":"JAMA Internal Medicine","DOI":"10.1001/jamainternmed.2018.7117","ISSN":"2168-6106","issue":"3","journalAbbreviation":"JAMA Internal Medicine","page":"293-294","source":"Silverchair","title":"Deep Learning in Medicine—Promise, Progress, and Challenges","volume":"179","author":[{"family":"Wang","given":"Fei"},{"family":"Casalino","given":"Lawrence Peter"},{"family":"Khullar","given":"Dhruv"}],"issued":{"date-parts":[["2019",3,1]]}}}],"schema":"https://github.com/citation-style-language/schema/raw/master/csl-citation.json"} </w:instrText>
      </w:r>
      <w:r w:rsidR="00BF449B">
        <w:fldChar w:fldCharType="separate"/>
      </w:r>
      <w:r w:rsidR="00BF449B" w:rsidRPr="00BF449B">
        <w:rPr>
          <w:rFonts w:cs="Times New Roman"/>
        </w:rPr>
        <w:t>[24]</w:t>
      </w:r>
      <w:r w:rsidR="00BF449B">
        <w:fldChar w:fldCharType="end"/>
      </w:r>
      <w:r w:rsidR="00BF449B">
        <w:t xml:space="preserve">.  </w:t>
      </w:r>
      <w:r w:rsidR="002C7716">
        <w:t xml:space="preserve">In addition, AI-powered tools for automated triage and quality control systems are fundamental to check clinical adoption, further demonstration of AI advantages </w:t>
      </w:r>
      <w:r w:rsidR="002C7716">
        <w:fldChar w:fldCharType="begin"/>
      </w:r>
      <w:r w:rsidR="002C7716">
        <w:instrText xml:space="preserve"> ADDIN ZOTERO_ITEM CSL_CITATION {"citationID":"gnO91KFU","properties":{"formattedCitation":"[25]","plainCitation":"[25]","noteIndex":0},"citationItems":[{"id":3027,"uris":["http://zotero.org/groups/5991190/items/V6S7G246"],"itemData":{"id":3027,"type":"article-journal","abstract":"Artificial intelligence (AI), machine learning, and deep learning are terms now seen frequently, all of which refer to computer algorithms that change as they are exposed to more data. Many of these algorithms are surprisingly good at recognizing objects in images. The combination of large amounts of machine-consumable digital data, increased and cheaper computing power, and increasingly sophisticated statistical models combine to enable machines to find patterns in data in ways that are not only cost-effective but also potentially beyond humans’ abilities. Building an AI algorithm can be surprisingly easy. Understanding the associated data structures and statistics, on the other hand, is often difficult and obscure. Converting the algorithm into a sophisticated product that works consistently in broad, general clinical use is complex and incompletely understood. To show how these AI products reduce costs and improve outcomes will require clinical translation and industrial-grade integration into routine workflow. Radiology has the chance to leverage AI to become a center of intelligently aggregated, quantitative, diagnostic information. Centaur radiologists, formed as a synergy of human plus computer, will provide interpretations using data extracted from images by humans and image-analysis computer algorithms, as well as the electronic health record, genomics, and other disparate sources. These interpretations will form the foundation of precision health care, or care customized to an individual patient. © RSNA, 2017","container-title":"Radiology","DOI":"10.1148/radiol.2017171183","ISSN":"0033-8419","issue":"3","note":"publisher: Radiological Society of North America","page":"713-718","source":"pubs.rsna.org (Atypon)","title":"When Machines Think: Radiology’s Next Frontier","title-short":"When Machines Think","volume":"285","author":[{"family":"Dreyer","given":"Keith J."},{"family":"Geis","given":"J. Raymond"}],"issued":{"date-parts":[["2017",12]]}}}],"schema":"https://github.com/citation-style-language/schema/raw/master/csl-citation.json"} </w:instrText>
      </w:r>
      <w:r w:rsidR="002C7716">
        <w:fldChar w:fldCharType="separate"/>
      </w:r>
      <w:r w:rsidR="002C7716" w:rsidRPr="002C7716">
        <w:rPr>
          <w:rFonts w:cs="Times New Roman"/>
        </w:rPr>
        <w:t>[25]</w:t>
      </w:r>
      <w:r w:rsidR="002C7716">
        <w:fldChar w:fldCharType="end"/>
      </w:r>
      <w:r w:rsidR="002C7716">
        <w:t>.</w:t>
      </w:r>
    </w:p>
    <w:p w14:paraId="2CAC6395" w14:textId="45DABE12" w:rsidR="00A24F04" w:rsidRPr="00A24F04" w:rsidRDefault="00A24F04" w:rsidP="00A24F04">
      <w:pPr>
        <w:pStyle w:val="Heading2"/>
        <w:numPr>
          <w:ilvl w:val="1"/>
          <w:numId w:val="5"/>
        </w:numPr>
        <w:spacing w:before="100" w:beforeAutospacing="1" w:after="100" w:afterAutospacing="1"/>
      </w:pPr>
      <w:r>
        <w:t>Limitations and Challenges</w:t>
      </w:r>
    </w:p>
    <w:p w14:paraId="7633FF6E" w14:textId="07B3F9A2" w:rsidR="00A24F04" w:rsidRDefault="00A24F04" w:rsidP="00A24F04">
      <w:pPr>
        <w:pStyle w:val="Heading3"/>
        <w:numPr>
          <w:ilvl w:val="2"/>
          <w:numId w:val="5"/>
        </w:numPr>
        <w:spacing w:before="100" w:beforeAutospacing="1" w:after="100" w:afterAutospacing="1"/>
      </w:pPr>
      <w:r>
        <w:t>Heterogeneity and Bias</w:t>
      </w:r>
    </w:p>
    <w:p w14:paraId="1E7C7CE4" w14:textId="74A257B3" w:rsidR="00A24F04" w:rsidRDefault="00A24F04" w:rsidP="00751FB9">
      <w:pPr>
        <w:spacing w:before="100" w:beforeAutospacing="1" w:after="100" w:afterAutospacing="1" w:line="360" w:lineRule="auto"/>
        <w:jc w:val="both"/>
      </w:pPr>
      <w:r>
        <w:t>Despite the advances in AI, our review identified significant heterogeneity, patient populations, imaging protocols, imaging modalities, with diverse cancer types, and AI implementation methods</w:t>
      </w:r>
      <w:r w:rsidR="0034329D">
        <w:t xml:space="preserve">. This variability influences and complicates direct comparison and the aggregation of </w:t>
      </w:r>
      <w:r w:rsidR="0034329D">
        <w:lastRenderedPageBreak/>
        <w:t xml:space="preserve">results across meta-analyses. As many researches are retrospective, single center, and use non-standardized datasets, raising concerns about selection bias and overfitting </w:t>
      </w:r>
      <w:r w:rsidR="004D7C98">
        <w:fldChar w:fldCharType="begin"/>
      </w:r>
      <w:r w:rsidR="00810565">
        <w:instrText xml:space="preserve"> ADDIN ZOTERO_ITEM CSL_CITATION {"citationID":"612RSK8F","properties":{"formattedCitation":"[26]","plainCitation":"[26]","noteIndex":0},"citationItems":[{"id":"UMVZGGlF/64qd23yd","uris":["http://zotero.org/groups/5991190/items/FMBXPE4Q"],"itemData":{"id":3031,"type":"article-journal","abstract":"Background\nArtificial intelligence (AI) research in healthcare is accelerating rapidly, with potential applications being demonstrated across various domains of medicine. However, there are currently limited examples of such techniques being successfully deployed into clinical practice. This article explores the main challenges and limitations of AI in healthcare, and considers the steps required to translate these potentially transformative technologies from research to clinical practice.\n\nMain body\nKey challenges for the translation of AI systems in healthcare include those intrinsic to the science of machine learning, logistical difficulties in implementation, and consideration of the barriers to adoption as well as of the necessary sociocultural or pathway changes. Robust peer-reviewed clinical evaluation as part of randomised controlled trials should be viewed as the gold standard for evidence generation, but conducting these in practice may not always be appropriate or feasible. Performance metrics should aim to capture real clinical applicability and be understandable to intended users. Regulation that balances the pace of innovation with the potential for harm, alongside thoughtful post-market surveillance, is required to ensure that patients are not exposed to dangerous interventions nor deprived of access to beneficial innovations. Mechanisms to enable direct comparisons of AI systems must be developed, including the use of independent, local and representative test sets. Developers of AI algorithms must be vigilant to potential dangers, including dataset shift, accidental fitting of confounders, unintended discriminatory bias, the challenges of generalisation to new populations, and the unintended negative consequences of new algorithms on health outcomes.\n\nConclusion\nThe safe and timely translation of AI research into clinically validated and appropriately regulated systems that can benefit everyone is challenging. Robust clinical evaluation, using metrics that are intuitive to clinicians and ideally go beyond measures of technical accuracy to include quality of care and patient outcomes, is essential. Further work is required (1) to identify themes of algorithmic bias and unfairness while developing mitigations to address these, (2) to reduce brittleness and improve generalisability, and (3) to develop methods for improved interpretability of machine learning predictions. If these goals can be achieved, the benefits for patients are likely to be transformational.","container-title":"BMC Medicine","DOI":"10.1186/s12916-019-1426-2","ISSN":"1741-7015","journalAbbreviation":"BMC Med","note":"PMID: 31665002\nPMCID: PMC6821018","page":"195","source":"PubMed Central","title":"Key challenges for delivering clinical impact with artificial intelligence","volume":"17","author":[{"family":"Kelly","given":"Christopher J."},{"family":"Karthikesalingam","given":"Alan"},{"family":"Suleyman","given":"Mustafa"},{"family":"Corrado","given":"Greg"},{"family":"King","given":"Dominic"}],"issued":{"date-parts":[["2019",10,29]]}}}],"schema":"https://github.com/citation-style-language/schema/raw/master/csl-citation.json"} </w:instrText>
      </w:r>
      <w:r w:rsidR="004D7C98">
        <w:fldChar w:fldCharType="separate"/>
      </w:r>
      <w:r w:rsidR="004D7C98" w:rsidRPr="004D7C98">
        <w:rPr>
          <w:rFonts w:cs="Times New Roman"/>
        </w:rPr>
        <w:t>[26]</w:t>
      </w:r>
      <w:r w:rsidR="004D7C98">
        <w:fldChar w:fldCharType="end"/>
      </w:r>
      <w:r w:rsidR="0034329D">
        <w:t xml:space="preserve">, </w:t>
      </w:r>
      <w:r w:rsidR="007B46FF">
        <w:fldChar w:fldCharType="begin"/>
      </w:r>
      <w:r w:rsidR="007B46FF">
        <w:instrText xml:space="preserve"> ADDIN ZOTERO_ITEM CSL_CITATION {"citationID":"WXaqUSPW","properties":{"formattedCitation":"[27]","plainCitation":"[27]","noteIndex":0},"citationItems":[{"id":3033,"uris":["http://zotero.org/groups/5991190/items/5PS8XJB7"],"itemData":{"id":3033,"type":"article-journal","abstract":"Machine learning methods offer great promise for fast and accurate detection and prognostication of coronavirus disease 2019 (COVID-19) from standard-of-care chest radiographs (CXR) and chest computed tomography (CT) images. Many articles have been published in 2020 describing new machine learning-based models for both of these tasks, but it is unclear which are of potential clinical utility. In this systematic review, we consider all published papers and preprints, for the period from 1 January 2020 to 3 October 2020, which describe new machine learning models for the diagnosis or prognosis of COVID-19 from CXR or CT images. All manuscripts uploaded to bioRxiv, medRxiv and arXiv along with all entries in EMBASE and MEDLINE in this timeframe are considered. Our search identified 2,212 studies, of which 415 were included after initial screening and, after quality screening, 62 studies were included in this systematic review. Our review finds that none of the models identified are of potential clinical use due to methodological flaws and/or underlying biases. This is a major weakness, given the urgency with which validated COVID-19 models are needed. To address this, we give many recommendations which, if followed, will solve these issues and lead to higher-quality model development and well-documented manuscripts.","container-title":"Nature Machine Intelligence","DOI":"10.1038/s42256-021-00307-0","ISSN":"2522-5839","issue":"3","journalAbbreviation":"Nat Mach Intell","language":"en","license":"2021 The Author(s)","note":"publisher: Nature Publishing Group","page":"199-217","source":"www.nature.com","title":"Common pitfalls and recommendations for using machine learning to detect and prognosticate for COVID-19 using chest radiographs and CT scans","volume":"3","author":[{"family":"Roberts","given":"Michael"},{"family":"Driggs","given":"Derek"},{"family":"Thorpe","given":"Matthew"},{"family":"Gilbey","given":"Julian"},{"family":"Yeung","given":"Michael"},{"family":"Ursprung","given":"Stephan"},{"family":"Aviles-Rivero","given":"Angelica I."},{"family":"Etmann","given":"Christian"},{"family":"McCague","given":"Cathal"},{"family":"Beer","given":"Lucian"},{"family":"Weir-McCall","given":"Jonathan R."},{"family":"Teng","given":"Zhongzhao"},{"family":"Gkrania-Klotsas","given":"Effrossyni"},{"family":"Rudd","given":"James H. F."},{"family":"Sala","given":"Evis"},{"family":"Schönlieb","given":"Carola-Bibiane"}],"issued":{"date-parts":[["2021",3]]}}}],"schema":"https://github.com/citation-style-language/schema/raw/master/csl-citation.json"} </w:instrText>
      </w:r>
      <w:r w:rsidR="007B46FF">
        <w:fldChar w:fldCharType="separate"/>
      </w:r>
      <w:r w:rsidR="007B46FF" w:rsidRPr="007B46FF">
        <w:rPr>
          <w:rFonts w:cs="Times New Roman"/>
        </w:rPr>
        <w:t>[27]</w:t>
      </w:r>
      <w:r w:rsidR="007B46FF">
        <w:fldChar w:fldCharType="end"/>
      </w:r>
      <w:r w:rsidR="0034329D">
        <w:t>.</w:t>
      </w:r>
    </w:p>
    <w:p w14:paraId="5E275493" w14:textId="51A68997" w:rsidR="007B46FF" w:rsidRDefault="007B46FF" w:rsidP="00751FB9">
      <w:pPr>
        <w:spacing w:before="100" w:beforeAutospacing="1" w:after="100" w:afterAutospacing="1" w:line="360" w:lineRule="auto"/>
        <w:jc w:val="both"/>
      </w:pPr>
      <w:r>
        <w:t xml:space="preserve">Furthermore, the lack of external validation remains the major problem in clinical studies. Though AI models may perform well on internal or public challenge datasets, their accuracy can decrease significantly when applied to external, real world datasets </w:t>
      </w:r>
      <w:r>
        <w:fldChar w:fldCharType="begin"/>
      </w:r>
      <w:r>
        <w:instrText xml:space="preserve"> ADDIN ZOTERO_ITEM CSL_CITATION {"citationID":"L0Et8Mpc","properties":{"formattedCitation":"[28]","plainCitation":"[28]","noteIndex":0},"citationItems":[{"id":3034,"uris":["http://zotero.org/groups/5991190/items/STNKUPP8"],"itemData":{"id":3034,"type":"article-journal","abstract":"Background There is interest in using convolutional neural networks (CNNs) to analyze medical imaging to provide computer-aided diagnosis (CAD). Recent work has suggested that image classification CNNs may not generalize to new data as well as previously believed. We assessed how well CNNs generalized across three hospital systems for a simulated pneumonia screening task. Methods and findings A cross-sectional design with multiple model training cohorts was used to evaluate model generalizability to external sites using split-sample validation. A total of 158,323 chest radiographs were drawn from three institutions: National Institutes of Health Clinical Center (NIH; 112,120 from 30,805 patients), Mount Sinai Hospital (MSH; 42,396 from 12,904 patients), and Indiana University Network for Patient Care (IU; 3,807 from 3,683 patients). These patient populations had an age mean (SD) of 46.9 years (16.6), 63.2 years (16.5), and 49.6 years (17) with a female percentage of 43.5%, 44.8%, and 57.3%, respectively. We assessed individual models using the area under the receiver operating characteristic curve (AUC) for radiographic findings consistent with pneumonia and compared performance on different test sets with DeLong’s test. The prevalence of pneumonia was high enough at MSH (34.2%) relative to NIH and IU (1.2% and 1.0%) that merely sorting by hospital system achieved an AUC of 0.861 (95% CI 0.855–0.866) on the joint MSH–NIH dataset. Models trained on data from either NIH or MSH had equivalent performance on IU (P values 0.580 and 0.273, respectively) and inferior performance on data from each other relative to an internal test set (i.e., new data from within the hospital system used for training data; P values both &lt;0.001). The highest internal performance was achieved by combining training and test data from MSH and NIH (AUC 0.931, 95% CI 0.927–0.936), but this model demonstrated significantly lower external performance at IU (AUC 0.815, 95% CI 0.745–0.885, P = 0.001). To test the effect of pooling data from sites with disparate pneumonia prevalence, we used stratified subsampling to generate MSH–NIH cohorts that only differed in disease prevalence between training data sites. When both training data sites had the same pneumonia prevalence, the model performed consistently on external IU data (P = 0.88). When a 10-fold difference in pneumonia rate was introduced between sites, internal test performance improved compared to the balanced model (10× MSH risk P &lt; 0.001; 10× NIH P = 0.002), but this outperformance failed to generalize to IU (MSH 10× P &lt; 0.001; NIH 10× P = 0.027). CNNs were able to directly detect hospital system of a radiograph for 99.95% NIH (22,050/22,062) and 99.98% MSH (8,386/8,388) radiographs. The primary limitation of our approach and the available public data is that we cannot fully assess what other factors might be contributing to hospital system–specific biases. Conclusion Pneumonia-screening CNNs achieved better internal than external performance in 3 out of 5 natural comparisons. When models were trained on pooled data from sites with different pneumonia prevalence, they performed better on new pooled data from these sites but not on external data. CNNs robustly identified hospital system and department within a hospital, which can have large differences in disease burden and may confound predictions.","container-title":"PLOS Medicine","DOI":"10.1371/journal.pmed.1002683","ISSN":"1549-1676","issue":"11","journalAbbreviation":"PLOS Medicine","language":"en","note":"publisher: Public Library of Science","page":"e1002683","source":"PLoS Journals","title":"Variable generalization performance of a deep learning model to detect pneumonia in chest radiographs: A cross-sectional study","title-short":"Variable generalization performance of a deep learning model to detect pneumonia in chest radiographs","volume":"15","author":[{"family":"Zech","given":"John R."},{"family":"Badgeley","given":"Marcus A."},{"family":"Liu","given":"Manway"},{"family":"Costa","given":"Anthony B."},{"family":"Titano","given":"Joseph J."},{"family":"Oermann","given":"Eric Karl"}],"issued":{"date-parts":[["2018",11,6]]}}}],"schema":"https://github.com/citation-style-language/schema/raw/master/csl-citation.json"} </w:instrText>
      </w:r>
      <w:r>
        <w:fldChar w:fldCharType="separate"/>
      </w:r>
      <w:r w:rsidRPr="007B46FF">
        <w:rPr>
          <w:rFonts w:cs="Times New Roman"/>
        </w:rPr>
        <w:t>[28]</w:t>
      </w:r>
      <w:r>
        <w:fldChar w:fldCharType="end"/>
      </w:r>
      <w:r>
        <w:t>. This is due to variations in image acquisition, population demographics, and disease occurrence or prevalence.</w:t>
      </w:r>
    </w:p>
    <w:p w14:paraId="1384C26C" w14:textId="6AD3F266" w:rsidR="00751FB9" w:rsidRDefault="00934818" w:rsidP="00934818">
      <w:pPr>
        <w:pStyle w:val="Heading3"/>
        <w:numPr>
          <w:ilvl w:val="2"/>
          <w:numId w:val="5"/>
        </w:numPr>
      </w:pPr>
      <w:r>
        <w:t>Reporting standards and Reproducibility</w:t>
      </w:r>
    </w:p>
    <w:p w14:paraId="4082FBE8" w14:textId="669DFB83" w:rsidR="00A24F04" w:rsidRDefault="00EA0F0E" w:rsidP="00E91488">
      <w:pPr>
        <w:spacing w:before="100" w:beforeAutospacing="1" w:after="100" w:afterAutospacing="1" w:line="360" w:lineRule="auto"/>
        <w:jc w:val="both"/>
      </w:pPr>
      <w:r>
        <w:t>Inconsistent reporting of model development, training, validation, and performance m</w:t>
      </w:r>
      <w:r w:rsidR="009B0275">
        <w:t xml:space="preserve">etrics </w:t>
      </w:r>
      <w:r w:rsidR="00C20ABA">
        <w:t>has large influences on using AI-based models</w:t>
      </w:r>
      <w:r w:rsidR="009454CE">
        <w:t xml:space="preserve"> in the are of medical imaging studies. </w:t>
      </w:r>
      <w:r w:rsidR="0005698C">
        <w:t>Init</w:t>
      </w:r>
      <w:r w:rsidR="008550E6">
        <w:t xml:space="preserve">iatives such as TRIPOD-AI and CLAIM are </w:t>
      </w:r>
      <w:r w:rsidR="00234437">
        <w:t>good starting point to address this by</w:t>
      </w:r>
      <w:r w:rsidR="00027740">
        <w:t xml:space="preserve"> promoting transparent</w:t>
      </w:r>
      <w:r w:rsidR="00F978F4">
        <w:t>, often reproducible reporting standards</w:t>
      </w:r>
      <w:r w:rsidR="00E91488">
        <w:t xml:space="preserve"> </w:t>
      </w:r>
      <w:r w:rsidR="00A64D77">
        <w:fldChar w:fldCharType="begin"/>
      </w:r>
      <w:r w:rsidR="00A64D77">
        <w:instrText xml:space="preserve"> ADDIN ZOTERO_ITEM CSL_CITATION {"citationID":"soeKuJzJ","properties":{"formattedCitation":"[29]","plainCitation":"[29]","noteIndex":0},"citationItems":[{"id":3035,"uris":["http://zotero.org/groups/5991190/items/2KMHCZ4R"],"itemData":{"id":3035,"type":"article-journal","container-title":"The Lancet","DOI":"10.1016/S0140-6736(19)30037-6","ISSN":"0140-6736","issue":"10181","journalAbbreviation":"The Lancet","page":"1577-1579","source":"ScienceDirect","title":"Reporting of artificial intelligence prediction models","volume":"393","author":[{"family":"Collins","given":"Gary S"},{"family":"Moons","given":"Karel G M"}],"issued":{"date-parts":[["2019",4,20]]}}}],"schema":"https://github.com/citation-style-language/schema/raw/master/csl-citation.json"} </w:instrText>
      </w:r>
      <w:r w:rsidR="00A64D77">
        <w:fldChar w:fldCharType="separate"/>
      </w:r>
      <w:r w:rsidR="00A64D77" w:rsidRPr="00A64D77">
        <w:rPr>
          <w:rFonts w:cs="Times New Roman"/>
        </w:rPr>
        <w:t>[29]</w:t>
      </w:r>
      <w:r w:rsidR="00A64D77">
        <w:fldChar w:fldCharType="end"/>
      </w:r>
      <w:r w:rsidR="00A64D77">
        <w:t xml:space="preserve">, </w:t>
      </w:r>
      <w:r w:rsidR="00A64D77">
        <w:fldChar w:fldCharType="begin"/>
      </w:r>
      <w:r w:rsidR="00A64D77">
        <w:instrText xml:space="preserve"> ADDIN ZOTERO_ITEM CSL_CITATION {"citationID":"WoQ9glwj","properties":{"formattedCitation":"[30]","plainCitation":"[30]","noteIndex":0},"citationItems":[{"id":3036,"uris":["http://zotero.org/groups/5991190/items/3X8WVBRD"],"itemData":{"id":3036,"type":"article-journal","container-title":"Radiology. Artificial intelligence","DOI":"10.1148/ryai.2020200029","ISSN":"2638-6100","issue":"2","journalAbbreviation":"Radiol Artif Intell","note":"PMID: 33937821\nPMCID: PMC8017414","page":"e200029","source":"PubMed Central","title":"Checklist for Artificial Intelligence in Medical Imaging (CLAIM): A Guide for Authors and Reviewers","title-short":"Checklist for Artificial Intelligence in Medical Imaging (CLAIM)","volume":"2","author":[{"family":"Mongan","given":"John"},{"family":"Moy","given":"Linda"},{"family":"Kahn","given":"Charles E."}],"issued":{"date-parts":[["2020",3,25]]}}}],"schema":"https://github.com/citation-style-language/schema/raw/master/csl-citation.json"} </w:instrText>
      </w:r>
      <w:r w:rsidR="00A64D77">
        <w:fldChar w:fldCharType="separate"/>
      </w:r>
      <w:r w:rsidR="00A64D77" w:rsidRPr="00A64D77">
        <w:rPr>
          <w:rFonts w:cs="Times New Roman"/>
        </w:rPr>
        <w:t>[30]</w:t>
      </w:r>
      <w:r w:rsidR="00A64D77">
        <w:fldChar w:fldCharType="end"/>
      </w:r>
      <w:r w:rsidR="00F978F4">
        <w:t xml:space="preserve">. However, </w:t>
      </w:r>
      <w:r w:rsidR="00E91488">
        <w:t>with this large variability of adherences, and majority of publishes studies do not provide a sufficient detail to allow the independent replication of the assessment of clinical applicability.</w:t>
      </w:r>
    </w:p>
    <w:p w14:paraId="55C6D13E" w14:textId="1813BF67" w:rsidR="00A64D77" w:rsidRDefault="00A7426E" w:rsidP="00BC0203">
      <w:pPr>
        <w:pStyle w:val="Heading3"/>
        <w:numPr>
          <w:ilvl w:val="2"/>
          <w:numId w:val="5"/>
        </w:numPr>
      </w:pPr>
      <w:r>
        <w:t>Explainability</w:t>
      </w:r>
      <w:r w:rsidR="00BC0203">
        <w:t xml:space="preserve"> and Clinical implication</w:t>
      </w:r>
    </w:p>
    <w:p w14:paraId="3682F063" w14:textId="677A0799" w:rsidR="000355A8" w:rsidRDefault="00BC0203" w:rsidP="000355A8">
      <w:pPr>
        <w:spacing w:before="100" w:beforeAutospacing="1" w:after="100" w:afterAutospacing="1" w:line="360" w:lineRule="auto"/>
        <w:jc w:val="both"/>
        <w:rPr>
          <w:rFonts w:cs="Times New Roman"/>
          <w:szCs w:val="24"/>
        </w:rPr>
      </w:pPr>
      <w:r>
        <w:t xml:space="preserve">Another </w:t>
      </w:r>
      <w:r w:rsidR="000355A8">
        <w:t>serious with many AI-based models is the “black box” nature, particularly deep learning models. Clinicians and regulatory bodies often need a better and well trained to having deep insights into the decision-making logic of AI systems before trusting them in clinical settings</w:t>
      </w:r>
      <w:r w:rsidR="007B0E33">
        <w:t xml:space="preserve"> </w:t>
      </w:r>
      <w:r w:rsidR="007B0E33">
        <w:fldChar w:fldCharType="begin"/>
      </w:r>
      <w:r w:rsidR="007B0E33">
        <w:instrText xml:space="preserve"> ADDIN ZOTERO_ITEM CSL_CITATION {"citationID":"rRczQchK","properties":{"formattedCitation":"[31]","plainCitation":"[31]","noteIndex":0},"citationItems":[{"id":3006,"uris":["http://zotero.org/groups/5991190/items/RZBNNR8J"],"itemData":{"id":3006,"type":"webpage","title":"Explainable AI: Interpreting, Explaining and Visualizing Deep Learning | SpringerLink","URL":"https://link.springer.com/book/10.1007/978-3-030-28954-6","accessed":{"date-parts":[["2025",5,22]]}}}],"schema":"https://github.com/citation-style-language/schema/raw/master/csl-citation.json"} </w:instrText>
      </w:r>
      <w:r w:rsidR="007B0E33">
        <w:fldChar w:fldCharType="separate"/>
      </w:r>
      <w:r w:rsidR="007B0E33" w:rsidRPr="007B0E33">
        <w:rPr>
          <w:rFonts w:cs="Times New Roman"/>
        </w:rPr>
        <w:t>[31]</w:t>
      </w:r>
      <w:r w:rsidR="007B0E33">
        <w:fldChar w:fldCharType="end"/>
      </w:r>
      <w:r w:rsidR="000355A8">
        <w:t xml:space="preserve">. </w:t>
      </w:r>
      <w:r w:rsidR="000355A8" w:rsidRPr="00FA6E3D">
        <w:rPr>
          <w:rFonts w:cs="Times New Roman"/>
          <w:szCs w:val="24"/>
        </w:rPr>
        <w:t xml:space="preserve">Work on interpretable AI, </w:t>
      </w:r>
      <w:r w:rsidR="00A7426E">
        <w:rPr>
          <w:rFonts w:cs="Times New Roman"/>
          <w:szCs w:val="24"/>
        </w:rPr>
        <w:t>unstructured</w:t>
      </w:r>
      <w:r w:rsidR="000355A8" w:rsidRPr="00FA6E3D">
        <w:rPr>
          <w:rFonts w:cs="Times New Roman"/>
          <w:szCs w:val="24"/>
        </w:rPr>
        <w:t xml:space="preserve"> mapping, and uncertainty quantification is ongoing but not yet routinely incorporated into published studies.</w:t>
      </w:r>
    </w:p>
    <w:p w14:paraId="18E3A31B" w14:textId="4C046C48" w:rsidR="00243C1F" w:rsidRDefault="00243C1F" w:rsidP="00243C1F">
      <w:pPr>
        <w:pStyle w:val="Heading3"/>
        <w:numPr>
          <w:ilvl w:val="2"/>
          <w:numId w:val="5"/>
        </w:numPr>
      </w:pPr>
      <w:r>
        <w:t>Regulatory and Ethical Considerations</w:t>
      </w:r>
    </w:p>
    <w:p w14:paraId="60BADAE6" w14:textId="458B6B99" w:rsidR="00243C1F" w:rsidRPr="00243C1F" w:rsidRDefault="00243C1F" w:rsidP="006A1558">
      <w:pPr>
        <w:spacing w:before="100" w:beforeAutospacing="1" w:after="100" w:afterAutospacing="1" w:line="360" w:lineRule="auto"/>
        <w:jc w:val="both"/>
      </w:pPr>
      <w:r>
        <w:t xml:space="preserve">Another essential part in AI application in clinical setting is contingent approval, </w:t>
      </w:r>
      <w:r w:rsidR="00E7656A">
        <w:t xml:space="preserve">ensuring </w:t>
      </w:r>
      <w:r>
        <w:t>data privacy protection</w:t>
      </w:r>
      <w:r w:rsidR="00E7656A">
        <w:t xml:space="preserve"> and maintaining confidentiality</w:t>
      </w:r>
      <w:r>
        <w:t xml:space="preserve">, and </w:t>
      </w:r>
      <w:r w:rsidR="00E7656A">
        <w:t xml:space="preserve">adjusted and improved post-marketing surveillances. Prospective studies, multi-center trials </w:t>
      </w:r>
      <w:r w:rsidR="006A1558">
        <w:t xml:space="preserve">are required maintain real-world efficiency and safety. Ethical consideration regarding data possession, prior consent of the patient, and algorithmic bias must be consistently addressed to ensure balanced benefits from AI advancements </w:t>
      </w:r>
      <w:r w:rsidR="006A1558">
        <w:fldChar w:fldCharType="begin"/>
      </w:r>
      <w:r w:rsidR="006A1558">
        <w:instrText xml:space="preserve"> ADDIN ZOTERO_ITEM CSL_CITATION {"citationID":"Ie84p7D7","properties":{"formattedCitation":"[32]","plainCitation":"[32]","noteIndex":0},"citationItems":[{"id":3038,"uris":["http://zotero.org/groups/5991190/items/KZMEGQWI"],"itemData":{"id":3038,"type":"chapter","abstract":"This chapter will map the ethical and legal challenges posed by artificial intelligence (AI) in healthcare and suggest directions for resolving them. Section 1 will briefly clarify what AI is and Section 2 will give an idea of the trends and strategies in the United States (US) and Europe, thereby tailoring the discussion to the ethical and legal debate of AI-driven healthcare. This will be followed in Section 3 by a discussion of four primary ethical challenges, namely, (1) informed consent to use, (2) safety and transparency, (3) algorithmic fairness and biases, and (4) data privacy. Section 4 will then analyze five legal challenges in the US and Europe: (1) safety and effectiveness, (2) liability, (3) data protection and privacy, (4) cybersecurity, and (5) intellectual property law. Finally, Section 5 will summarize the major conclusions and especially emphasize the importance of building an AI-driven healthcare system that is successful and promotes trust and the motto Health AIs for All of Us.","container-title":"Artificial Intelligence in Healthcare","ISBN":"978-0-12-818438-7","note":"DOI: 10.1016/B978-0-12-818438-7.00012-5","page":"295-336","publisher":"Academic Press","source":"ScienceDirect","title":"Chapter 12 - Ethical and legal challenges of artificial intelligence-driven healthcare","URL":"https://www.sciencedirect.com/science/article/pii/B9780128184387000125","author":[{"family":"Gerke","given":"Sara"},{"family":"Minssen","given":"Timo"},{"family":"Cohen","given":"Glenn"}],"editor":[{"family":"Bohr","given":"Adam"},{"family":"Memarzadeh","given":"Kaveh"}],"accessed":{"date-parts":[["2025",5,23]]},"issued":{"date-parts":[["2020",1,1]]}}}],"schema":"https://github.com/citation-style-language/schema/raw/master/csl-citation.json"} </w:instrText>
      </w:r>
      <w:r w:rsidR="006A1558">
        <w:fldChar w:fldCharType="separate"/>
      </w:r>
      <w:r w:rsidR="006A1558" w:rsidRPr="006A1558">
        <w:rPr>
          <w:rFonts w:cs="Times New Roman"/>
        </w:rPr>
        <w:t>[32]</w:t>
      </w:r>
      <w:r w:rsidR="006A1558">
        <w:fldChar w:fldCharType="end"/>
      </w:r>
      <w:r w:rsidR="006A1558">
        <w:t xml:space="preserve">, </w:t>
      </w:r>
      <w:r w:rsidR="006A1558">
        <w:fldChar w:fldCharType="begin"/>
      </w:r>
      <w:r w:rsidR="006A1558">
        <w:instrText xml:space="preserve"> ADDIN ZOTERO_ITEM CSL_CITATION {"citationID":"R0iSc379","properties":{"formattedCitation":"[33]","plainCitation":"[33]","noteIndex":0},"citationItems":[{"id":3039,"uris":["http://zotero.org/groups/5991190/items/ZLKLKSE6"],"itemData":{"id":3039,"type":"article-journal","container-title":"The New England journal of medicine","DOI":"10.1056/NEJMp1714229","ISSN":"0028-4793","issue":"11","journalAbbreviation":"N Engl J Med","note":"PMID: 29539284\nPMCID: PMC5962261","page":"981-983","source":"PubMed Central","title":"Implementing Machine Learning in Health Care — Addressing Ethical Challenges","volume":"378","author":[{"family":"Char","given":"Danton S."},{"family":"Shah","given":"Nigam H."},{"family":"Magnus","given":"David"}],"issued":{"date-parts":[["2018",3,15]]}}}],"schema":"https://github.com/citation-style-language/schema/raw/master/csl-citation.json"} </w:instrText>
      </w:r>
      <w:r w:rsidR="006A1558">
        <w:fldChar w:fldCharType="separate"/>
      </w:r>
      <w:r w:rsidR="006A1558" w:rsidRPr="006A1558">
        <w:rPr>
          <w:rFonts w:cs="Times New Roman"/>
        </w:rPr>
        <w:t>[33]</w:t>
      </w:r>
      <w:r w:rsidR="006A1558">
        <w:fldChar w:fldCharType="end"/>
      </w:r>
      <w:r w:rsidR="006A1558">
        <w:t>.</w:t>
      </w:r>
    </w:p>
    <w:p w14:paraId="145FC6F2" w14:textId="28D003C8" w:rsidR="00057BF9" w:rsidRDefault="00057BF9" w:rsidP="00A24F04">
      <w:pPr>
        <w:pStyle w:val="Heading2"/>
        <w:numPr>
          <w:ilvl w:val="1"/>
          <w:numId w:val="5"/>
        </w:numPr>
      </w:pPr>
      <w:r>
        <w:lastRenderedPageBreak/>
        <w:t>Discussion</w:t>
      </w:r>
    </w:p>
    <w:p w14:paraId="1606E5B2" w14:textId="6DAE71A8" w:rsidR="00751FB9" w:rsidRDefault="002361BE" w:rsidP="00E015ED">
      <w:pPr>
        <w:spacing w:before="100" w:beforeAutospacing="1" w:after="100" w:afterAutospacing="1" w:line="360" w:lineRule="auto"/>
        <w:jc w:val="both"/>
        <w:rPr>
          <w:rFonts w:eastAsia="Times New Roman" w:cs="Times New Roman"/>
        </w:rPr>
      </w:pPr>
      <w:r>
        <w:rPr>
          <w:rFonts w:eastAsia="Times New Roman" w:cs="Times New Roman"/>
        </w:rPr>
        <w:t xml:space="preserve">The use of artificial intelligence (AI) in medical imaging is rapidly changing. The adoption of AI in medical imaging for cancer detection, diagnosis, classification, and treatment monitoring rep represents transformative shifts in modern healthcare. Our umbrella review, analyzed 80 systematic reviews and meta-analyses, provides a global perspective on the current state, strengths, challenges, and future directions of AI in </w:t>
      </w:r>
      <w:r w:rsidR="00C21D17">
        <w:rPr>
          <w:rFonts w:eastAsia="Times New Roman" w:cs="Times New Roman"/>
        </w:rPr>
        <w:t>medical</w:t>
      </w:r>
      <w:r>
        <w:rPr>
          <w:rFonts w:eastAsia="Times New Roman" w:cs="Times New Roman"/>
        </w:rPr>
        <w:t xml:space="preserve"> imaging</w:t>
      </w:r>
      <w:r w:rsidR="00C21D17">
        <w:rPr>
          <w:rFonts w:eastAsia="Times New Roman" w:cs="Times New Roman"/>
        </w:rPr>
        <w:t>, specifically onc</w:t>
      </w:r>
      <w:r w:rsidR="00693B95">
        <w:rPr>
          <w:rFonts w:eastAsia="Times New Roman" w:cs="Times New Roman"/>
        </w:rPr>
        <w:t>ological research</w:t>
      </w:r>
      <w:r>
        <w:rPr>
          <w:rFonts w:eastAsia="Times New Roman" w:cs="Times New Roman"/>
        </w:rPr>
        <w:t>.</w:t>
      </w:r>
    </w:p>
    <w:p w14:paraId="584B3C55" w14:textId="5071E3C1" w:rsidR="00243C1F" w:rsidRPr="00243C1F" w:rsidRDefault="00243C1F" w:rsidP="00E015ED">
      <w:pPr>
        <w:spacing w:before="100" w:beforeAutospacing="1" w:after="100" w:afterAutospacing="1" w:line="360" w:lineRule="auto"/>
        <w:jc w:val="both"/>
      </w:pPr>
      <w:r>
        <w:t xml:space="preserve">AI deployment in clinical practice is also contingent on regulatory approval, </w:t>
      </w:r>
      <w:r w:rsidR="00E7656A">
        <w:t xml:space="preserve">ensuring </w:t>
      </w:r>
      <w:r>
        <w:t>data privacy compliance, and robust post-marketing surveillance. Prospective, multi-center trials are needed to establish real-world effectiveness and safety. Ethical concerns regarding data ownership, patient consent, and algorithmic bias must be proactively addressed to ensure equitable benefits from AI advancements [19,20].</w:t>
      </w:r>
    </w:p>
    <w:p w14:paraId="4811EC73" w14:textId="694F9659" w:rsidR="00057BF9" w:rsidRPr="009C3E1D" w:rsidRDefault="00057BF9" w:rsidP="00E015ED">
      <w:pPr>
        <w:spacing w:before="100" w:beforeAutospacing="1" w:after="100" w:afterAutospacing="1" w:line="360" w:lineRule="auto"/>
        <w:jc w:val="both"/>
        <w:rPr>
          <w:rFonts w:eastAsia="Times New Roman" w:cs="Times New Roman"/>
        </w:rPr>
      </w:pPr>
      <w:r>
        <w:rPr>
          <w:rFonts w:eastAsia="Times New Roman" w:cs="Times New Roman"/>
        </w:rPr>
        <w:t xml:space="preserve">A </w:t>
      </w:r>
      <w:r w:rsidR="00C46EF8">
        <w:rPr>
          <w:rFonts w:eastAsia="Times New Roman" w:cs="Times New Roman"/>
        </w:rPr>
        <w:t>relevant finding</w:t>
      </w:r>
      <w:r>
        <w:rPr>
          <w:rFonts w:eastAsia="Times New Roman" w:cs="Times New Roman"/>
        </w:rPr>
        <w:t xml:space="preserve"> from our review is the overwhelming use of artificial </w:t>
      </w:r>
      <w:r w:rsidR="00C46EF8">
        <w:rPr>
          <w:rFonts w:eastAsia="Times New Roman" w:cs="Times New Roman"/>
        </w:rPr>
        <w:t>intelligence</w:t>
      </w:r>
      <w:r>
        <w:rPr>
          <w:rFonts w:eastAsia="Times New Roman" w:cs="Times New Roman"/>
        </w:rPr>
        <w:t xml:space="preserve"> (AI), particularly use of deep learning (DL) and machine learning (ML) techniques, together accounting for </w:t>
      </w:r>
      <w:r w:rsidR="00C46EF8">
        <w:rPr>
          <w:rFonts w:eastAsia="Times New Roman" w:cs="Times New Roman"/>
        </w:rPr>
        <w:t>approximately</w:t>
      </w:r>
      <w:r>
        <w:rPr>
          <w:rFonts w:eastAsia="Times New Roman" w:cs="Times New Roman"/>
        </w:rPr>
        <w:t xml:space="preserve"> 64% of all reported methods (Figure 2). This distribution shows </w:t>
      </w:r>
      <w:r w:rsidR="00C46EF8">
        <w:rPr>
          <w:rFonts w:eastAsia="Times New Roman" w:cs="Times New Roman"/>
        </w:rPr>
        <w:t xml:space="preserve">recent findings, which emphasis the superior potential performances of DL and ML models in cancer detection, segmentation, and classification tasks across various imaging modalities </w:t>
      </w:r>
      <w:r w:rsidR="00C46EF8">
        <w:rPr>
          <w:rFonts w:eastAsia="Times New Roman" w:cs="Times New Roman"/>
        </w:rPr>
        <w:fldChar w:fldCharType="begin"/>
      </w:r>
      <w:r w:rsidR="009B43A7">
        <w:rPr>
          <w:rFonts w:eastAsia="Times New Roman" w:cs="Times New Roman"/>
        </w:rPr>
        <w:instrText xml:space="preserve"> ADDIN ZOTERO_ITEM CSL_CITATION {"citationID":"UOUM5gah","properties":{"formattedCitation":"[15]","plainCitation":"[15]","noteIndex":0},"citationItems":[{"id":3002,"uris":["http://zotero.org/groups/5991190/items/C4MIXME6"],"itemData":{"id":3002,"type":"article-journal","abstract":"With an estimated 160,000 deaths in 2018, lung cancer is the most common cause of cancer death in the United States1. Lung cancer screening using low-dose computed tomography has been shown to reduce mortality by 20–43% and is now included in US screening guidelines1–6. Existing challenges include inter-grader variability and high false-positive and false-negative rates7–10. We propose a deep learning algorithm that uses a patient’s current and prior computed tomography volumes to predict the risk of lung cancer. Our model achieves a state-of-the-art performance (94.4% area under the curve) on 6,716 National Lung Cancer Screening Trial cases, and performs similarly on an independent clinical validation set of 1,139 cases. We conducted two reader studies. When prior computed tomography imaging was not available, our model outperformed all six radiologists with absolute reductions of 11% in false positives and 5% in false negatives. Where prior computed tomography imaging was available, the model performance was on-par with the same radiologists. This creates an opportunity to optimize the screening process via computer assistance and automation. While the vast majority of patients remain unscreened, we show the potential for deep learning models to increase the accuracy, consistency and adoption of lung cancer screening worldwide.","container-title":"Nature Medicine","DOI":"10.1038/s41591-019-0447-x","ISSN":"1546-170X","issue":"6","journalAbbreviation":"Nat Med","language":"en","license":"2019 The Author(s), under exclusive licence to Springer Nature America, Inc.","note":"publisher: Nature Publishing Group","page":"954-961","source":"www.nature.com","title":"End-to-end lung cancer screening with three-dimensional deep learning on low-dose chest computed tomography","volume":"25","author":[{"family":"Ardila","given":"Diego"},{"family":"Kiraly","given":"Atilla P."},{"family":"Bharadwaj","given":"Sujeeth"},{"family":"Choi","given":"Bokyung"},{"family":"Reicher","given":"Joshua J."},{"family":"Peng","given":"Lily"},{"family":"Tse","given":"Daniel"},{"family":"Etemadi","given":"Mozziyar"},{"family":"Ye","given":"Wenxing"},{"family":"Corrado","given":"Greg"},{"family":"Naidich","given":"David P."},{"family":"Shetty","given":"Shravya"}],"issued":{"date-parts":[["2019",6]]}}}],"schema":"https://github.com/citation-style-language/schema/raw/master/csl-citation.json"} </w:instrText>
      </w:r>
      <w:r w:rsidR="00C46EF8">
        <w:rPr>
          <w:rFonts w:eastAsia="Times New Roman" w:cs="Times New Roman"/>
        </w:rPr>
        <w:fldChar w:fldCharType="separate"/>
      </w:r>
      <w:r w:rsidR="009B43A7" w:rsidRPr="009B43A7">
        <w:rPr>
          <w:rFonts w:cs="Times New Roman"/>
        </w:rPr>
        <w:t>[15]</w:t>
      </w:r>
      <w:r w:rsidR="00C46EF8">
        <w:rPr>
          <w:rFonts w:eastAsia="Times New Roman" w:cs="Times New Roman"/>
        </w:rPr>
        <w:fldChar w:fldCharType="end"/>
      </w:r>
      <w:r w:rsidR="00C46EF8">
        <w:rPr>
          <w:rFonts w:eastAsia="Times New Roman" w:cs="Times New Roman"/>
        </w:rPr>
        <w:t xml:space="preserve">, </w:t>
      </w:r>
      <w:r w:rsidR="00C46EF8">
        <w:rPr>
          <w:rFonts w:eastAsia="Times New Roman" w:cs="Times New Roman"/>
        </w:rPr>
        <w:fldChar w:fldCharType="begin"/>
      </w:r>
      <w:r w:rsidR="006A1558">
        <w:rPr>
          <w:rFonts w:eastAsia="Times New Roman" w:cs="Times New Roman"/>
        </w:rPr>
        <w:instrText xml:space="preserve"> ADDIN ZOTERO_ITEM CSL_CITATION {"citationID":"nPkgv3Kh","properties":{"formattedCitation":"[34]","plainCitation":"[34]","noteIndex":0},"citationItems":[{"id":"UMVZGGlF/HInvUFdL","uris":["http://zotero.org/groups/5991190/items/8CK7U5V7"],"itemData":{"id":3003,"type":"article-journal","abstract":"Here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reviewed.","container-title":"Nature Medicine","DOI":"10.1038/s41591-018-0316-z","ISSN":"1546-170X","issue":"1","journalAbbreviation":"Nat Med","language":"eng","note":"PMID: 30617335","page":"24-29","source":"PubMed","title":"A guide to deep learning in healthcare","volume":"25","author":[{"family":"Esteva","given":"Andre"},{"family":"Robicquet","given":"Alexandre"},{"family":"Ramsundar","given":"Bharath"},{"family":"Kuleshov","given":"Volodymyr"},{"family":"DePristo","given":"Mark"},{"family":"Chou","given":"Katherine"},{"family":"Cui","given":"Claire"},{"family":"Corrado","given":"Greg"},{"family":"Thrun","given":"Sebastian"},{"family":"Dean","given":"Jeff"}],"issued":{"date-parts":[["2019",1]]}}}],"schema":"https://github.com/citation-style-language/schema/raw/master/csl-citation.json"} </w:instrText>
      </w:r>
      <w:r w:rsidR="00C46EF8">
        <w:rPr>
          <w:rFonts w:eastAsia="Times New Roman" w:cs="Times New Roman"/>
        </w:rPr>
        <w:fldChar w:fldCharType="separate"/>
      </w:r>
      <w:r w:rsidR="006A1558" w:rsidRPr="006A1558">
        <w:rPr>
          <w:rFonts w:cs="Times New Roman"/>
        </w:rPr>
        <w:t>[34]</w:t>
      </w:r>
      <w:r w:rsidR="00C46EF8">
        <w:rPr>
          <w:rFonts w:eastAsia="Times New Roman" w:cs="Times New Roman"/>
        </w:rPr>
        <w:fldChar w:fldCharType="end"/>
      </w:r>
      <w:r w:rsidR="002F4292">
        <w:rPr>
          <w:rFonts w:eastAsia="Times New Roman" w:cs="Times New Roman"/>
        </w:rPr>
        <w:t xml:space="preserve">, </w:t>
      </w:r>
      <w:r w:rsidR="002F4292">
        <w:rPr>
          <w:rFonts w:eastAsia="Times New Roman" w:cs="Times New Roman"/>
        </w:rPr>
        <w:fldChar w:fldCharType="begin"/>
      </w:r>
      <w:r w:rsidR="009B43A7">
        <w:rPr>
          <w:rFonts w:eastAsia="Times New Roman" w:cs="Times New Roman"/>
        </w:rPr>
        <w:instrText xml:space="preserve"> ADDIN ZOTERO_ITEM CSL_CITATION {"citationID":"YWFfm0tc","properties":{"formattedCitation":"[14]","plainCitation":"[14]","noteIndex":0},"citationItems":[{"id":3005,"uris":["http://zotero.org/groups/5991190/items/KDHI595Q"],"itemData":{"id":3005,"type":"article-journal","abstract":"Screening mammography aims to identify breast cancer at earlier stages of the disease, when treatment can be more successful1. Despite the existence of screening programmes worldwide, the interpretation of mammograms is affected by high rates of false positives and false negatives2. Here we present an artificial intelligence (AI) system that is capable of surpassing human experts in breast cancer prediction. To assess its performance in the clinical setting, we curated a large representative dataset from the UK and a large enriched dataset from the USA. We show an absolute reduction of 5.7% and 1.2% (USA and UK) in false positives and 9.4% and 2.7% in false negatives. We provide evidence of the ability of the system to generalize from the UK to the USA. In an independent study of six radiologists, the AI system outperformed all of the human readers: the area under the receiver operating characteristic curve (AUC-ROC) for the AI system was greater than the AUC-ROC for the average radiologist by an absolute margin of 11.5%. We ran a simulation in which the AI system participated in the double-reading process that is used in the UK, and found that the AI system maintained non-inferior performance and reduced the workload of the second reader by 88%. This robust assessment of the AI system paves the way for clinical trials to improve the accuracy and efficiency of breast cancer screening.","container-title":"Nature","DOI":"10.1038/s41586-019-1799-6","ISSN":"1476-4687","issue":"7788","language":"en","license":"2020 The Author(s), under exclusive licence to Springer Nature Limited","note":"publisher: Nature Publishing Group","page":"89-94","source":"www.nature.com","title":"International evaluation of an AI system for breast cancer screening","volume":"577","author":[{"family":"McKinney","given":"Scott Mayer"},{"family":"Sieniek","given":"Marcin"},{"family":"Godbole","given":"Varun"},{"family":"Godwin","given":"Jonathan"},{"family":"Antropova","given":"Natasha"},{"family":"Ashrafian","given":"Hutan"},{"family":"Back","given":"Trevor"},{"family":"Chesus","given":"Mary"},{"family":"Corrado","given":"Greg S."},{"family":"Darzi","given":"Ara"},{"family":"Etemadi","given":"Mozziyar"},{"family":"Garcia-Vicente","given":"Florencia"},{"family":"Gilbert","given":"Fiona J."},{"family":"Halling-Brown","given":"Mark"},{"family":"Hassabis","given":"Demis"},{"family":"Jansen","given":"Sunny"},{"family":"Karthikesalingam","given":"Alan"},{"family":"Kelly","given":"Christopher J."},{"family":"King","given":"Dominic"},{"family":"Ledsam","given":"Joseph R."},{"family":"Melnick","given":"David"},{"family":"Mostofi","given":"Hormuz"},{"family":"Peng","given":"Lily"},{"family":"Reicher","given":"Joshua Jay"},{"family":"Romera-Paredes","given":"Bernardino"},{"family":"Sidebottom","given":"Richard"},{"family":"Suleyman","given":"Mustafa"},{"family":"Tse","given":"Daniel"},{"family":"Young","given":"Kenneth C."},{"family":"De Fauw","given":"Jeffrey"},{"family":"Shetty","given":"Shravya"}],"issued":{"date-parts":[["2020",1]]}}}],"schema":"https://github.com/citation-style-language/schema/raw/master/csl-citation.json"} </w:instrText>
      </w:r>
      <w:r w:rsidR="002F4292">
        <w:rPr>
          <w:rFonts w:eastAsia="Times New Roman" w:cs="Times New Roman"/>
        </w:rPr>
        <w:fldChar w:fldCharType="separate"/>
      </w:r>
      <w:r w:rsidR="009B43A7" w:rsidRPr="009B43A7">
        <w:rPr>
          <w:rFonts w:cs="Times New Roman"/>
        </w:rPr>
        <w:t>[14]</w:t>
      </w:r>
      <w:r w:rsidR="002F4292">
        <w:rPr>
          <w:rFonts w:eastAsia="Times New Roman" w:cs="Times New Roman"/>
        </w:rPr>
        <w:fldChar w:fldCharType="end"/>
      </w:r>
      <w:r w:rsidR="00C46EF8">
        <w:rPr>
          <w:rFonts w:eastAsia="Times New Roman" w:cs="Times New Roman"/>
        </w:rPr>
        <w:t>.</w:t>
      </w:r>
      <w:r w:rsidR="002F4292">
        <w:rPr>
          <w:rFonts w:eastAsia="Times New Roman" w:cs="Times New Roman"/>
        </w:rPr>
        <w:t xml:space="preserve"> In particular, DL indicates a remarkable advantage in identification of complex patterns from high-dimensional imaging data, that several studies reporting similar or exceeding diagnostic performance that of expert radiologists, especially in breast cancer and lung cancer screening </w:t>
      </w:r>
      <w:r w:rsidR="002F4292">
        <w:rPr>
          <w:rFonts w:eastAsia="Times New Roman" w:cs="Times New Roman"/>
        </w:rPr>
        <w:fldChar w:fldCharType="begin"/>
      </w:r>
      <w:r w:rsidR="009B43A7">
        <w:rPr>
          <w:rFonts w:eastAsia="Times New Roman" w:cs="Times New Roman"/>
        </w:rPr>
        <w:instrText xml:space="preserve"> ADDIN ZOTERO_ITEM CSL_CITATION {"citationID":"6rpX1QBk","properties":{"formattedCitation":"[14]","plainCitation":"[14]","noteIndex":0},"citationItems":[{"id":3005,"uris":["http://zotero.org/groups/5991190/items/KDHI595Q"],"itemData":{"id":3005,"type":"article-journal","abstract":"Screening mammography aims to identify breast cancer at earlier stages of the disease, when treatment can be more successful1. Despite the existence of screening programmes worldwide, the interpretation of mammograms is affected by high rates of false positives and false negatives2. Here we present an artificial intelligence (AI) system that is capable of surpassing human experts in breast cancer prediction. To assess its performance in the clinical setting, we curated a large representative dataset from the UK and a large enriched dataset from the USA. We show an absolute reduction of 5.7% and 1.2% (USA and UK) in false positives and 9.4% and 2.7% in false negatives. We provide evidence of the ability of the system to generalize from the UK to the USA. In an independent study of six radiologists, the AI system outperformed all of the human readers: the area under the receiver operating characteristic curve (AUC-ROC) for the AI system was greater than the AUC-ROC for the average radiologist by an absolute margin of 11.5%. We ran a simulation in which the AI system participated in the double-reading process that is used in the UK, and found that the AI system maintained non-inferior performance and reduced the workload of the second reader by 88%. This robust assessment of the AI system paves the way for clinical trials to improve the accuracy and efficiency of breast cancer screening.","container-title":"Nature","DOI":"10.1038/s41586-019-1799-6","ISSN":"1476-4687","issue":"7788","language":"en","license":"2020 The Author(s), under exclusive licence to Springer Nature Limited","note":"publisher: Nature Publishing Group","page":"89-94","source":"www.nature.com","title":"International evaluation of an AI system for breast cancer screening","volume":"577","author":[{"family":"McKinney","given":"Scott Mayer"},{"family":"Sieniek","given":"Marcin"},{"family":"Godbole","given":"Varun"},{"family":"Godwin","given":"Jonathan"},{"family":"Antropova","given":"Natasha"},{"family":"Ashrafian","given":"Hutan"},{"family":"Back","given":"Trevor"},{"family":"Chesus","given":"Mary"},{"family":"Corrado","given":"Greg S."},{"family":"Darzi","given":"Ara"},{"family":"Etemadi","given":"Mozziyar"},{"family":"Garcia-Vicente","given":"Florencia"},{"family":"Gilbert","given":"Fiona J."},{"family":"Halling-Brown","given":"Mark"},{"family":"Hassabis","given":"Demis"},{"family":"Jansen","given":"Sunny"},{"family":"Karthikesalingam","given":"Alan"},{"family":"Kelly","given":"Christopher J."},{"family":"King","given":"Dominic"},{"family":"Ledsam","given":"Joseph R."},{"family":"Melnick","given":"David"},{"family":"Mostofi","given":"Hormuz"},{"family":"Peng","given":"Lily"},{"family":"Reicher","given":"Joshua Jay"},{"family":"Romera-Paredes","given":"Bernardino"},{"family":"Sidebottom","given":"Richard"},{"family":"Suleyman","given":"Mustafa"},{"family":"Tse","given":"Daniel"},{"family":"Young","given":"Kenneth C."},{"family":"De Fauw","given":"Jeffrey"},{"family":"Shetty","given":"Shravya"}],"issued":{"date-parts":[["2020",1]]}}}],"schema":"https://github.com/citation-style-language/schema/raw/master/csl-citation.json"} </w:instrText>
      </w:r>
      <w:r w:rsidR="002F4292">
        <w:rPr>
          <w:rFonts w:eastAsia="Times New Roman" w:cs="Times New Roman"/>
        </w:rPr>
        <w:fldChar w:fldCharType="separate"/>
      </w:r>
      <w:r w:rsidR="009B43A7" w:rsidRPr="009B43A7">
        <w:rPr>
          <w:rFonts w:cs="Times New Roman"/>
        </w:rPr>
        <w:t>[14]</w:t>
      </w:r>
      <w:r w:rsidR="002F4292">
        <w:rPr>
          <w:rFonts w:eastAsia="Times New Roman" w:cs="Times New Roman"/>
        </w:rPr>
        <w:fldChar w:fldCharType="end"/>
      </w:r>
      <w:r w:rsidR="002F4292">
        <w:rPr>
          <w:rFonts w:eastAsia="Times New Roman" w:cs="Times New Roman"/>
        </w:rPr>
        <w:t xml:space="preserve">, </w:t>
      </w:r>
      <w:r w:rsidR="002F4292">
        <w:rPr>
          <w:rFonts w:eastAsia="Times New Roman" w:cs="Times New Roman"/>
        </w:rPr>
        <w:fldChar w:fldCharType="begin"/>
      </w:r>
      <w:r w:rsidR="009B43A7">
        <w:rPr>
          <w:rFonts w:eastAsia="Times New Roman" w:cs="Times New Roman"/>
        </w:rPr>
        <w:instrText xml:space="preserve"> ADDIN ZOTERO_ITEM CSL_CITATION {"citationID":"AwsigksM","properties":{"formattedCitation":"[15]","plainCitation":"[15]","noteIndex":0},"citationItems":[{"id":3002,"uris":["http://zotero.org/groups/5991190/items/C4MIXME6"],"itemData":{"id":3002,"type":"article-journal","abstract":"With an estimated 160,000 deaths in 2018, lung cancer is the most common cause of cancer death in the United States1. Lung cancer screening using low-dose computed tomography has been shown to reduce mortality by 20–43% and is now included in US screening guidelines1–6. Existing challenges include inter-grader variability and high false-positive and false-negative rates7–10. We propose a deep learning algorithm that uses a patient’s current and prior computed tomography volumes to predict the risk of lung cancer. Our model achieves a state-of-the-art performance (94.4% area under the curve) on 6,716 National Lung Cancer Screening Trial cases, and performs similarly on an independent clinical validation set of 1,139 cases. We conducted two reader studies. When prior computed tomography imaging was not available, our model outperformed all six radiologists with absolute reductions of 11% in false positives and 5% in false negatives. Where prior computed tomography imaging was available, the model performance was on-par with the same radiologists. This creates an opportunity to optimize the screening process via computer assistance and automation. While the vast majority of patients remain unscreened, we show the potential for deep learning models to increase the accuracy, consistency and adoption of lung cancer screening worldwide.","container-title":"Nature Medicine","DOI":"10.1038/s41591-019-0447-x","ISSN":"1546-170X","issue":"6","journalAbbreviation":"Nat Med","language":"en","license":"2019 The Author(s), under exclusive licence to Springer Nature America, Inc.","note":"publisher: Nature Publishing Group","page":"954-961","source":"www.nature.com","title":"End-to-end lung cancer screening with three-dimensional deep learning on low-dose chest computed tomography","volume":"25","author":[{"family":"Ardila","given":"Diego"},{"family":"Kiraly","given":"Atilla P."},{"family":"Bharadwaj","given":"Sujeeth"},{"family":"Choi","given":"Bokyung"},{"family":"Reicher","given":"Joshua J."},{"family":"Peng","given":"Lily"},{"family":"Tse","given":"Daniel"},{"family":"Etemadi","given":"Mozziyar"},{"family":"Ye","given":"Wenxing"},{"family":"Corrado","given":"Greg"},{"family":"Naidich","given":"David P."},{"family":"Shetty","given":"Shravya"}],"issued":{"date-parts":[["2019",6]]}}}],"schema":"https://github.com/citation-style-language/schema/raw/master/csl-citation.json"} </w:instrText>
      </w:r>
      <w:r w:rsidR="002F4292">
        <w:rPr>
          <w:rFonts w:eastAsia="Times New Roman" w:cs="Times New Roman"/>
        </w:rPr>
        <w:fldChar w:fldCharType="separate"/>
      </w:r>
      <w:r w:rsidR="009B43A7" w:rsidRPr="009B43A7">
        <w:rPr>
          <w:rFonts w:cs="Times New Roman"/>
        </w:rPr>
        <w:t>[15]</w:t>
      </w:r>
      <w:r w:rsidR="002F4292">
        <w:rPr>
          <w:rFonts w:eastAsia="Times New Roman" w:cs="Times New Roman"/>
        </w:rPr>
        <w:fldChar w:fldCharType="end"/>
      </w:r>
      <w:r w:rsidR="00631F94">
        <w:rPr>
          <w:rFonts w:eastAsia="Times New Roman" w:cs="Times New Roman"/>
        </w:rPr>
        <w:t xml:space="preserve">, </w:t>
      </w:r>
      <w:r w:rsidR="00631F94">
        <w:rPr>
          <w:rFonts w:eastAsia="Times New Roman" w:cs="Times New Roman"/>
        </w:rPr>
        <w:fldChar w:fldCharType="begin"/>
      </w:r>
      <w:r w:rsidR="006A1558">
        <w:rPr>
          <w:rFonts w:eastAsia="Times New Roman" w:cs="Times New Roman"/>
        </w:rPr>
        <w:instrText xml:space="preserve"> ADDIN ZOTERO_ITEM CSL_CITATION {"citationID":"ruqlQa1H","properties":{"formattedCitation":"[35]","plainCitation":"[35]","noteIndex":0},"citationItems":[{"id":3015,"uris":["http://zotero.org/groups/5991190/items/MKJXXMX9"],"itemData":{"id":3015,"type":"article-journal","abstract":"Background\nMammography is the current standard for breast cancer screening. This study aimed to develop an artificial intelligence (AI) algorithm for diagnosis of breast cancer in mammography, and explore whether it could benefit radiologists by improving accuracy of diagnosis.\nMethods\nIn this retrospective study, an AI algorithm was developed and validated with 170 230 mammography examinations collected from five institutions in South Korea, the USA, and the UK, including 36 468 cancer positive confirmed by biopsy, 59 544 benign confirmed by biopsy (8827 mammograms) or follow-up imaging (50 717 mammograms), and 74 218 normal. For the multicentre, observer-blinded, reader study, 320 mammograms (160 cancer positive, 64 benign, 96 normal) were independently obtained from two institutions. 14 radiologists participated as readers and assessed each mammogram in terms of likelihood of malignancy (LOM), location of malignancy, and necessity to recall the patient, first without and then with assistance of the AI algorithm. The performance of AI and radiologists was evaluated in terms of LOM-based area under the receiver operating characteristic curve (AUROC) and recall-based sensitivity and specificity.\nFindings\nThe AI standalone performance was AUROC 0·959 (95% CI 0·952–0·966) overall, and 0·970 (0·963–0·978) in the South Korea dataset, 0·953 (0·938–0·968) in the USA dataset, and 0·938 (0·918–0·958) in the UK dataset. In the reader study, the performance level of AI was 0·940 (0·915–0·965), significantly higher than that of the radiologists without AI assistance (0·810, 95% CI 0·770–0·850; p&lt;0·0001). With the assistance of AI, radiologists' performance was improved to 0·881 (0·850–0·911; p&lt;0·0001). AI was more sensitive to detect cancers with mass (53 [90%] vs 46 [78%] of 59 cancers detected; p=0·044) or distortion or asymmetry (18 [90%] vs ten [50%] of 20 cancers detected; p=0·023) than radiologists. AI was better in detection of T1 cancers (73 [91%] vs 59 [74%] of 80; p=0·0039) or node-negative cancers (104 [87%] vs 88 [74%] of 119; p=0·0025) than radiologists.\nInterpretation\nThe AI algorithm developed with large-scale mammography data showed better diagnostic performance in breast cancer detection compared with radiologists. The significant improvement in radiologists' performance when aided by AI supports application of AI to mammograms as a diagnostic support tool.\nFunding\nLunit.","container-title":"The Lancet Digital Health","DOI":"10.1016/S2589-7500(20)30003-0","ISSN":"2589-7500","issue":"3","journalAbbreviation":"The Lancet Digital Health","page":"e138-e148","source":"ScienceDirect","title":"Changes in cancer detection and false-positive recall in mammography using artificial intelligence: a retrospective, multireader study","title-short":"Changes in cancer detection and false-positive recall in mammography using artificial intelligence","volume":"2","author":[{"family":"Kim","given":"Hyo-Eun"},{"family":"Kim","given":"Hak Hee"},{"family":"Han","given":"Boo-Kyung"},{"family":"Kim","given":"Ki Hwan"},{"family":"Han","given":"Kyunghwa"},{"family":"Nam","given":"Hyeonseob"},{"family":"Lee","given":"Eun Hye"},{"family":"Kim","given":"Eun-Kyung"}],"issued":{"date-parts":[["2020",3,1]]}}}],"schema":"https://github.com/citation-style-language/schema/raw/master/csl-citation.json"} </w:instrText>
      </w:r>
      <w:r w:rsidR="00631F94">
        <w:rPr>
          <w:rFonts w:eastAsia="Times New Roman" w:cs="Times New Roman"/>
        </w:rPr>
        <w:fldChar w:fldCharType="separate"/>
      </w:r>
      <w:r w:rsidR="006A1558" w:rsidRPr="006A1558">
        <w:rPr>
          <w:rFonts w:cs="Times New Roman"/>
        </w:rPr>
        <w:t>[35]</w:t>
      </w:r>
      <w:r w:rsidR="00631F94">
        <w:rPr>
          <w:rFonts w:eastAsia="Times New Roman" w:cs="Times New Roman"/>
        </w:rPr>
        <w:fldChar w:fldCharType="end"/>
      </w:r>
      <w:r w:rsidR="002F4292" w:rsidRPr="009C3E1D">
        <w:rPr>
          <w:rFonts w:eastAsia="Times New Roman" w:cs="Times New Roman"/>
        </w:rPr>
        <w:t>.</w:t>
      </w:r>
      <w:r w:rsidR="009C3E1D" w:rsidRPr="009C3E1D">
        <w:rPr>
          <w:rFonts w:eastAsia="Times New Roman" w:cs="Times New Roman"/>
        </w:rPr>
        <w:t xml:space="preserve"> Simil</w:t>
      </w:r>
      <w:r w:rsidR="009C3E1D">
        <w:rPr>
          <w:rFonts w:eastAsia="Times New Roman" w:cs="Times New Roman"/>
        </w:rPr>
        <w:t xml:space="preserve">arly, </w:t>
      </w:r>
      <w:r w:rsidR="0039244D">
        <w:rPr>
          <w:rFonts w:eastAsia="Times New Roman" w:cs="Times New Roman"/>
        </w:rPr>
        <w:t xml:space="preserve">AI </w:t>
      </w:r>
      <w:r w:rsidR="00D2219F">
        <w:rPr>
          <w:rFonts w:eastAsia="Times New Roman" w:cs="Times New Roman"/>
        </w:rPr>
        <w:t xml:space="preserve">applications in lung cancer CT screening and prostate MRI interpretation </w:t>
      </w:r>
      <w:r w:rsidR="006C5B32">
        <w:rPr>
          <w:rFonts w:eastAsia="Times New Roman" w:cs="Times New Roman"/>
        </w:rPr>
        <w:t>have shown promising accuracy and reprod</w:t>
      </w:r>
      <w:r w:rsidR="00D04302">
        <w:rPr>
          <w:rFonts w:eastAsia="Times New Roman" w:cs="Times New Roman"/>
        </w:rPr>
        <w:t xml:space="preserve">ucibility </w:t>
      </w:r>
      <w:r w:rsidR="009E2333">
        <w:rPr>
          <w:rFonts w:eastAsia="Times New Roman" w:cs="Times New Roman"/>
        </w:rPr>
        <w:fldChar w:fldCharType="begin"/>
      </w:r>
      <w:r w:rsidR="009E2333">
        <w:rPr>
          <w:rFonts w:eastAsia="Times New Roman" w:cs="Times New Roman"/>
        </w:rPr>
        <w:instrText xml:space="preserve"> ADDIN ZOTERO_ITEM CSL_CITATION {"citationID":"uiDHreQP","properties":{"formattedCitation":"[15]","plainCitation":"[15]","noteIndex":0},"citationItems":[{"id":3002,"uris":["http://zotero.org/groups/5991190/items/C4MIXME6"],"itemData":{"id":3002,"type":"article-journal","abstract":"With an estimated 160,000 deaths in 2018, lung cancer is the most common cause of cancer death in the United States1. Lung cancer screening using low-dose computed tomography has been shown to reduce mortality by 20–43% and is now included in US screening guidelines1–6. Existing challenges include inter-grader variability and high false-positive and false-negative rates7–10. We propose a deep learning algorithm that uses a patient’s current and prior computed tomography volumes to predict the risk of lung cancer. Our model achieves a state-of-the-art performance (94.4% area under the curve) on 6,716 National Lung Cancer Screening Trial cases, and performs similarly on an independent clinical validation set of 1,139 cases. We conducted two reader studies. When prior computed tomography imaging was not available, our model outperformed all six radiologists with absolute reductions of 11% in false positives and 5% in false negatives. Where prior computed tomography imaging was available, the model performance was on-par with the same radiologists. This creates an opportunity to optimize the screening process via computer assistance and automation. While the vast majority of patients remain unscreened, we show the potential for deep learning models to increase the accuracy, consistency and adoption of lung cancer screening worldwide.","container-title":"Nature Medicine","DOI":"10.1038/s41591-019-0447-x","ISSN":"1546-170X","issue":"6","journalAbbreviation":"Nat Med","language":"en","license":"2019 The Author(s), under exclusive licence to Springer Nature America, Inc.","note":"publisher: Nature Publishing Group","page":"954-961","source":"www.nature.com","title":"End-to-end lung cancer screening with three-dimensional deep learning on low-dose chest computed tomography","volume":"25","author":[{"family":"Ardila","given":"Diego"},{"family":"Kiraly","given":"Atilla P."},{"family":"Bharadwaj","given":"Sujeeth"},{"family":"Choi","given":"Bokyung"},{"family":"Reicher","given":"Joshua J."},{"family":"Peng","given":"Lily"},{"family":"Tse","given":"Daniel"},{"family":"Etemadi","given":"Mozziyar"},{"family":"Ye","given":"Wenxing"},{"family":"Corrado","given":"Greg"},{"family":"Naidich","given":"David P."},{"family":"Shetty","given":"Shravya"}],"issued":{"date-parts":[["2019",6]]}}}],"schema":"https://github.com/citation-style-language/schema/raw/master/csl-citation.json"} </w:instrText>
      </w:r>
      <w:r w:rsidR="009E2333">
        <w:rPr>
          <w:rFonts w:eastAsia="Times New Roman" w:cs="Times New Roman"/>
        </w:rPr>
        <w:fldChar w:fldCharType="separate"/>
      </w:r>
      <w:r w:rsidR="009E2333" w:rsidRPr="009E2333">
        <w:rPr>
          <w:rFonts w:cs="Times New Roman"/>
        </w:rPr>
        <w:t>[15]</w:t>
      </w:r>
      <w:r w:rsidR="009E2333">
        <w:rPr>
          <w:rFonts w:eastAsia="Times New Roman" w:cs="Times New Roman"/>
        </w:rPr>
        <w:fldChar w:fldCharType="end"/>
      </w:r>
      <w:r w:rsidR="009E2333">
        <w:rPr>
          <w:rFonts w:eastAsia="Times New Roman" w:cs="Times New Roman"/>
        </w:rPr>
        <w:t xml:space="preserve">, </w:t>
      </w:r>
      <w:r w:rsidR="00AA6536">
        <w:rPr>
          <w:rFonts w:eastAsia="Times New Roman" w:cs="Times New Roman"/>
        </w:rPr>
        <w:fldChar w:fldCharType="begin"/>
      </w:r>
      <w:r w:rsidR="006A1558">
        <w:rPr>
          <w:rFonts w:eastAsia="Times New Roman" w:cs="Times New Roman"/>
        </w:rPr>
        <w:instrText xml:space="preserve"> ADDIN ZOTERO_ITEM CSL_CITATION {"citationID":"yfVD6Xcj","properties":{"formattedCitation":"[36]","plainCitation":"[36]","noteIndex":0},"citationItems":[{"id":3016,"uris":["http://zotero.org/groups/5991190/items/DIZGH2ZM"],"itemData":{"id":3016,"type":"article-journal","abstract":"Artificial intelligence (AI) algorithms, particularly deep learning, have demonstrated remarkable progress in image-recognition tasks. Methods ranging from convolutional neural networks to variational autoencoders have found myriad applications in the medical image analysis field, propelling it forward at a rapid pace. Historically, in radiology practice, trained physicians visually assessed medical images for the detection, characterization and monitoring of diseases. AI methods excel at automatically recognizing complex patterns in imaging data and providing quantitative, rather than qualitative, assessments of radiographic characteristics. In this Opinion article, we establish a general understanding of AI methods, particularly those pertaining to image-based tasks. We explore how these methods could impact multiple facets of radiology, with a general focus on applications in oncology, and demonstrate ways in which these methods are advancing the field. Finally, we discuss the challenges facing clinical implementation and provide our perspective on how the domain could be advanced.","container-title":"Nature Reviews. Cancer","DOI":"10.1038/s41568-018-0016-5","ISSN":"1474-1768","issue":"8","journalAbbreviation":"Nat Rev Cancer","language":"eng","note":"PMID: 29777175\nPMCID: PMC6268174","page":"500-510","source":"PubMed","title":"Artificial intelligence in radiology","volume":"18","author":[{"family":"Hosny","given":"Ahmed"},{"family":"Parmar","given":"Chintan"},{"family":"Quackenbush","given":"John"},{"family":"Schwartz","given":"Lawrence H."},{"family":"Aerts","given":"Hugo J. W. L."}],"issued":{"date-parts":[["2018",8]]}}}],"schema":"https://github.com/citation-style-language/schema/raw/master/csl-citation.json"} </w:instrText>
      </w:r>
      <w:r w:rsidR="00AA6536">
        <w:rPr>
          <w:rFonts w:eastAsia="Times New Roman" w:cs="Times New Roman"/>
        </w:rPr>
        <w:fldChar w:fldCharType="separate"/>
      </w:r>
      <w:r w:rsidR="006A1558" w:rsidRPr="006A1558">
        <w:rPr>
          <w:rFonts w:cs="Times New Roman"/>
        </w:rPr>
        <w:t>[36]</w:t>
      </w:r>
      <w:r w:rsidR="00AA6536">
        <w:rPr>
          <w:rFonts w:eastAsia="Times New Roman" w:cs="Times New Roman"/>
        </w:rPr>
        <w:fldChar w:fldCharType="end"/>
      </w:r>
      <w:r w:rsidR="00AA6536">
        <w:rPr>
          <w:rFonts w:eastAsia="Times New Roman" w:cs="Times New Roman"/>
        </w:rPr>
        <w:t>.</w:t>
      </w:r>
    </w:p>
    <w:p w14:paraId="0C9A7C9C" w14:textId="10001B39" w:rsidR="00B215A3" w:rsidRDefault="002F4292" w:rsidP="00E015ED">
      <w:pPr>
        <w:spacing w:before="100" w:beforeAutospacing="1" w:after="100" w:afterAutospacing="1" w:line="360" w:lineRule="auto"/>
        <w:jc w:val="both"/>
        <w:rPr>
          <w:rFonts w:eastAsia="Times New Roman" w:cs="Times New Roman"/>
        </w:rPr>
      </w:pPr>
      <w:r w:rsidRPr="009C3E1D">
        <w:rPr>
          <w:rFonts w:eastAsia="Times New Roman" w:cs="Times New Roman"/>
        </w:rPr>
        <w:t xml:space="preserve">Despite the dominance of DL and ML, </w:t>
      </w:r>
      <w:r w:rsidR="0005134A" w:rsidRPr="009C3E1D">
        <w:rPr>
          <w:rFonts w:eastAsia="Times New Roman" w:cs="Times New Roman"/>
        </w:rPr>
        <w:t>the diversity of AI and hybrid techniques remains limited number of uses. As shown in the Figure 2, only a small proportion of studies indicated radiomics, DL and classical machine learning (ML) are mentioned. This indicate s while the field of AI is rapidly growing in technologically, there is still a gap in the evaluation of other potentially important AI techniques, including those that may provide better interpretability and also requires less data</w:t>
      </w:r>
      <w:r w:rsidR="00B215A3" w:rsidRPr="009C3E1D">
        <w:rPr>
          <w:rFonts w:eastAsia="Times New Roman" w:cs="Times New Roman"/>
        </w:rPr>
        <w:t xml:space="preserve"> </w:t>
      </w:r>
      <w:r w:rsidR="00B215A3">
        <w:rPr>
          <w:rFonts w:eastAsia="Times New Roman" w:cs="Times New Roman"/>
        </w:rPr>
        <w:fldChar w:fldCharType="begin"/>
      </w:r>
      <w:r w:rsidR="007B0E33">
        <w:rPr>
          <w:rFonts w:eastAsia="Times New Roman" w:cs="Times New Roman"/>
        </w:rPr>
        <w:instrText xml:space="preserve"> ADDIN ZOTERO_ITEM CSL_CITATION {"citationID":"2z13DQyT","properties":{"formattedCitation":"[31]","plainCitation":"[31]","noteIndex":0},"citationItems":[{"id":3006,"uris":["http://zotero.org/groups/5991190/items/RZBNNR8J"],"itemData":{"id":3006,"type":"webpage","title":"Explainable AI: Interpreting, Explaining and Visualizing Deep Learning | SpringerLink","URL":"https://link.springer.com/book/10.1007/978-3-030-28954-6","accessed":{"date-parts":[["2025",5,22]]}}}],"schema":"https://github.com/citation-style-language/schema/raw/master/csl-citation.json"} </w:instrText>
      </w:r>
      <w:r w:rsidR="00B215A3">
        <w:rPr>
          <w:rFonts w:eastAsia="Times New Roman" w:cs="Times New Roman"/>
        </w:rPr>
        <w:fldChar w:fldCharType="separate"/>
      </w:r>
      <w:r w:rsidR="007B0E33" w:rsidRPr="007B0E33">
        <w:rPr>
          <w:rFonts w:cs="Times New Roman"/>
        </w:rPr>
        <w:t>[31]</w:t>
      </w:r>
      <w:r w:rsidR="00B215A3">
        <w:rPr>
          <w:rFonts w:eastAsia="Times New Roman" w:cs="Times New Roman"/>
        </w:rPr>
        <w:fldChar w:fldCharType="end"/>
      </w:r>
      <w:r w:rsidR="00B215A3">
        <w:rPr>
          <w:rFonts w:eastAsia="Times New Roman" w:cs="Times New Roman"/>
        </w:rPr>
        <w:t xml:space="preserve">, </w:t>
      </w:r>
      <w:r w:rsidR="00B215A3">
        <w:rPr>
          <w:rFonts w:eastAsia="Times New Roman" w:cs="Times New Roman"/>
        </w:rPr>
        <w:fldChar w:fldCharType="begin"/>
      </w:r>
      <w:r w:rsidR="006A1558">
        <w:rPr>
          <w:rFonts w:eastAsia="Times New Roman" w:cs="Times New Roman"/>
        </w:rPr>
        <w:instrText xml:space="preserve"> ADDIN ZOTERO_ITEM CSL_CITATION {"citationID":"PStN0wZO","properties":{"formattedCitation":"[37]","plainCitation":"[37]","noteIndex":0},"citationItems":[{"id":3007,"uris":["http://zotero.org/groups/5991190/items/MYI8JSE7"],"itemData":{"id":3007,"type":"article-journal","abstract":"The use of artificial intelligence, and the deep-learning subtype in particular, has been enabled by the use of labeled big data, along with markedly enhanced computing power and cloud storage, across all sectors. In medicine, this is beginning to have an impact at three levels: for clinicians, predominantly via rapid, accurate image interpretation; for health systems, by improving workflow and the potential for reducing medical errors; and for patients, by enabling them to process their own data to promote health. The current limitations, including bias, privacy and security, and lack of transparency, along with the future directions of these applications will be discussed in this article. Over time, marked improvements in accuracy, productivity, and workflow will likely be actualized, but whether that will be used to improve the patient-doctor relationship or facilitate its erosion remains to be seen.","container-title":"Nature Medicine","DOI":"10.1038/s41591-018-0300-7","ISSN":"1546-170X","issue":"1","journalAbbreviation":"Nat Med","language":"eng","note":"PMID: 30617339","page":"44-56","source":"PubMed","title":"High-performance medicine: the convergence of human and artificial intelligence","title-short":"High-performance medicine","volume":"25","author":[{"family":"Topol","given":"Eric J."}],"issued":{"date-parts":[["2019",1]]}}}],"schema":"https://github.com/citation-style-language/schema/raw/master/csl-citation.json"} </w:instrText>
      </w:r>
      <w:r w:rsidR="00B215A3">
        <w:rPr>
          <w:rFonts w:eastAsia="Times New Roman" w:cs="Times New Roman"/>
        </w:rPr>
        <w:fldChar w:fldCharType="separate"/>
      </w:r>
      <w:r w:rsidR="006A1558" w:rsidRPr="006A1558">
        <w:rPr>
          <w:rFonts w:cs="Times New Roman"/>
        </w:rPr>
        <w:t>[37]</w:t>
      </w:r>
      <w:r w:rsidR="00B215A3">
        <w:rPr>
          <w:rFonts w:eastAsia="Times New Roman" w:cs="Times New Roman"/>
        </w:rPr>
        <w:fldChar w:fldCharType="end"/>
      </w:r>
      <w:r w:rsidR="00B215A3">
        <w:rPr>
          <w:rFonts w:eastAsia="Times New Roman" w:cs="Times New Roman"/>
        </w:rPr>
        <w:t>.</w:t>
      </w:r>
    </w:p>
    <w:p w14:paraId="53B3339F" w14:textId="77777777" w:rsidR="00DF745C" w:rsidRPr="00156B9D" w:rsidRDefault="00DF745C" w:rsidP="00DF745C">
      <w:pPr>
        <w:spacing w:before="100" w:beforeAutospacing="1" w:after="100" w:afterAutospacing="1" w:line="360" w:lineRule="auto"/>
        <w:jc w:val="both"/>
        <w:rPr>
          <w:rFonts w:eastAsia="Times New Roman" w:cs="Times New Roman"/>
        </w:rPr>
      </w:pPr>
      <w:r w:rsidRPr="5564E783">
        <w:rPr>
          <w:rFonts w:eastAsia="Times New Roman" w:cs="Times New Roman"/>
        </w:rPr>
        <w:lastRenderedPageBreak/>
        <w:t>With the growing developments of AI in oncologic imaging various recent cancer studies underscored the potential supports of AI. For instance, in breast cancer, the work by</w:t>
      </w:r>
      <w:r>
        <w:rPr>
          <w:rFonts w:eastAsia="Times New Roman" w:cs="Times New Roman"/>
        </w:rPr>
        <w:t xml:space="preserve"> </w:t>
      </w:r>
      <w:r>
        <w:rPr>
          <w:rFonts w:eastAsia="Times New Roman" w:cs="Times New Roman"/>
        </w:rPr>
        <w:fldChar w:fldCharType="begin"/>
      </w:r>
      <w:r>
        <w:rPr>
          <w:rFonts w:eastAsia="Times New Roman" w:cs="Times New Roman"/>
        </w:rPr>
        <w:instrText xml:space="preserve"> ADDIN ZOTERO_ITEM CSL_CITATION {"citationID":"ZHRaanS5","properties":{"formattedCitation":"[2]","plainCitation":"[2]","noteIndex":0},"citationItems":[{"id":2970,"uris":["http://zotero.org/groups/5991190/items/MRRQ3TVM"],"itemData":{"id":2970,"type":"article-journal","abstract":"Purpose To compare breast cancer detection performance of radiologists reading mammographic examinations unaided versus supported by an artificial intelligence (AI) system.Materials and Methods An enriched retrospective, fully crossed, multireader, multicase, HIPAA-compliant study was performed. Screening digital mammographic examinations from 240 women (median age, 62 years; range, 39–89 years) performed between 2013 and 2017 were included. The 240 examinations (100 showing cancers, 40 leading to false-positive recalls, 100 normal) were interpreted by 14 Mammography Quality Standards Act–qualified radiologists, once with and once without AI support. The readers provided a Breast Imaging Reporting and Data System score and probability of malignancy. AI support provided radiologists with interactive decision support (clicking on a breast region yields a local cancer likelihood score), traditional lesion markers for computer-detected abnormalities, and an examination-based cancer likelihood score. The area under the receiver operating characteristic curve (AUC), specificity and sensitivity, and reading time were compared between conditions by using mixed-models analysis dof variance and generalized linear models for multiple repeated measurements.Results On average, the AUC was higher with AI support than with unaided reading (0.89 vs 0.87, respectively; P = .002). Sensitivity increased with AI support (86% [86 of 100] vs 83% [83 of 100]; P = .046), whereas specificity trended toward improvement (79% [111 of 140]) vs 77% [108 of 140]; P = .06). Reading time per case was similar (unaided, 146 seconds; supported by AI, 149 seconds; P = .15). The AUC with the AI system alone was similar to the average AUC of the radiologists (0.89 vs 0.87).Conclusion Radiologists improved their cancer detection at mammography when using an artificial intelligence system for support, without requiring additional reading time. Published under a CC BY 4.0 license. See also the editorial by Bahl in this issue.","container-title":"Radiology","DOI":"10.1148/radiol.2018181371","ISSN":"0033-8419","issue":"2","note":"publisher: Radiological Society of North America","page":"305-314","source":"pubs.rsna.org (Atypon)","title":"Detection of Breast Cancer with Mammography: Effect of an Artificial Intelligence Support System","title-short":"Detection of Breast Cancer with Mammography","volume":"290","author":[{"family":"Rodríguez-Ruiz","given":"Alejandro"},{"family":"Krupinski","given":"Elizabeth"},{"family":"Mordang","given":"Jan-Jurre"},{"family":"Schilling","given":"Kathy"},{"family":"Heywang-Köbrunner","given":"Sylvia H."},{"family":"Sechopoulos","given":"Ioannis"},{"family":"Mann","given":"Ritse M."}],"issued":{"date-parts":[["2019",2]]}}}],"schema":"https://github.com/citation-style-language/schema/raw/master/csl-citation.json"} </w:instrText>
      </w:r>
      <w:r>
        <w:rPr>
          <w:rFonts w:eastAsia="Times New Roman" w:cs="Times New Roman"/>
        </w:rPr>
        <w:fldChar w:fldCharType="separate"/>
      </w:r>
      <w:r w:rsidRPr="00E015ED">
        <w:rPr>
          <w:rFonts w:cs="Times New Roman"/>
        </w:rPr>
        <w:t>[2]</w:t>
      </w:r>
      <w:r>
        <w:rPr>
          <w:rFonts w:eastAsia="Times New Roman" w:cs="Times New Roman"/>
        </w:rPr>
        <w:fldChar w:fldCharType="end"/>
      </w:r>
      <w:r w:rsidRPr="5564E783">
        <w:rPr>
          <w:rFonts w:eastAsia="Times New Roman" w:cs="Times New Roman"/>
        </w:rPr>
        <w:t xml:space="preserve"> demonstrated that AI system aided in the detection of breast cancer. large-scale randomized trials have shown that AI- assisted screening can increase cancer detection rates when radiologist used AI aid, with improved average area under the receiver operating curve (ROC) from 0.87 to 0.89 and increased sensitivity and specificity. Similarly, in prostate cancer (CsPCa) imaging which used pre-biopsy magnetic resonance (MRI) to detect specious prostate lesions, tools for AI have outperformed traditional radiological evaluations, achieving sensitivity 79% and Lesion Dice 38% compared to 33% by human radiologists</w:t>
      </w:r>
      <w:r>
        <w:rPr>
          <w:rFonts w:eastAsia="Times New Roman" w:cs="Times New Roman"/>
        </w:rPr>
        <w:t xml:space="preserve"> </w:t>
      </w:r>
      <w:r>
        <w:rPr>
          <w:rFonts w:eastAsia="Times New Roman" w:cs="Times New Roman"/>
        </w:rPr>
        <w:fldChar w:fldCharType="begin"/>
      </w:r>
      <w:r>
        <w:rPr>
          <w:rFonts w:eastAsia="Times New Roman" w:cs="Times New Roman"/>
        </w:rPr>
        <w:instrText xml:space="preserve"> ADDIN ZOTERO_ITEM CSL_CITATION {"citationID":"HGIwbufG","properties":{"formattedCitation":"[18]","plainCitation":"[18]","noteIndex":0},"citationItems":[{"id":2990,"uris":["http://zotero.org/groups/5991190/items/XZNMGJDR"],"itemData":{"id":2990,"type":"article","abstract":"Artificial intelligence (AI) generally and machine learning (ML) specifically demonstrate impressive practical success in many different application domains, e.g. in autonomous driving, speech recognition, or recommender systems. Deep learning approaches, trained on extremely large data sets or using reinforcement learning methods have even exceeded human performance in visual tasks, particularly on playing games such as Atari, or mastering the game of Go. Even in the medical domain there are remarkable results. The central problem of such models is that they are regarded as black-box models and even if we understand the underlying mathematical principles, they lack an explicit declarative knowledge representation, hence have difficulty in generating the underlying explanatory structures. This calls for systems enabling to make decisions transparent, understandable and explainable. A huge motivation for our approach are rising legal and privacy aspects. The new European General Data Protection Regulation entering into force on May 25th 2018, will make black-box approaches difficult to use in business. This does not imply a ban on automatic learning approaches or an obligation to explain everything all the time, however, there must be a possibility to make the results re-traceable on demand. In this paper we outline some of our research topics in the context of the relatively new area of explainable-AI with a focus on the application in medicine, which is a very special domain. This is due to the fact that medical professionals are working mostly with distributed heterogeneous and complex sources of data. In this paper we concentrate on three sources: images, *omics data and text. We argue that research in explainable-AI would generally help to facilitate the implementation of AI/ML in the medical domain, and specifically help to facilitate transparency and trust.","DOI":"10.48550/arXiv.1712.09923","note":"arXiv:1712.09923 [cs]","number":"arXiv:1712.09923","publisher":"arXiv","source":"arXiv.org","title":"What do we need to build explainable AI systems for the medical domain?","URL":"http://arxiv.org/abs/1712.09923","author":[{"family":"Holzinger","given":"Andreas"},{"family":"Biemann","given":"Chris"},{"family":"Pattichis","given":"Constantinos S."},{"family":"Kell","given":"Douglas B."}],"accessed":{"date-parts":[["2025",5,16]]},"issued":{"date-parts":[["2017",12,28]]}}}],"schema":"https://github.com/citation-style-language/schema/raw/master/csl-citation.json"} </w:instrText>
      </w:r>
      <w:r>
        <w:rPr>
          <w:rFonts w:eastAsia="Times New Roman" w:cs="Times New Roman"/>
        </w:rPr>
        <w:fldChar w:fldCharType="separate"/>
      </w:r>
      <w:r w:rsidRPr="009B43A7">
        <w:rPr>
          <w:rFonts w:cs="Times New Roman"/>
        </w:rPr>
        <w:t>[18]</w:t>
      </w:r>
      <w:r>
        <w:rPr>
          <w:rFonts w:eastAsia="Times New Roman" w:cs="Times New Roman"/>
        </w:rPr>
        <w:fldChar w:fldCharType="end"/>
      </w:r>
      <w:r w:rsidRPr="5564E783">
        <w:rPr>
          <w:rFonts w:eastAsia="Times New Roman" w:cs="Times New Roman"/>
        </w:rPr>
        <w:t>.</w:t>
      </w:r>
    </w:p>
    <w:p w14:paraId="0447907D" w14:textId="21A6A872" w:rsidR="00E015ED" w:rsidRPr="00AB526E" w:rsidRDefault="00E015ED" w:rsidP="00E015ED">
      <w:pPr>
        <w:spacing w:line="360" w:lineRule="auto"/>
        <w:jc w:val="both"/>
        <w:rPr>
          <w:rFonts w:eastAsia="Times New Roman" w:cs="Times New Roman"/>
          <w:szCs w:val="24"/>
        </w:rPr>
      </w:pPr>
      <w:r w:rsidRPr="00157C09">
        <w:rPr>
          <w:rFonts w:eastAsia="Times New Roman" w:cs="Times New Roman"/>
          <w:szCs w:val="24"/>
        </w:rPr>
        <w:t>In Pancreatic cancer study, AI has achieved notable progress in the detection and diagnosis of pancreatic cancer. Typically diagnosed at an advanced stage with a poor prognosis, pancreatic cancer has seen significant advancement in high diagnostic accuracy, significantly improving early detection rates and facilitating quicker initiation of treatment. According to</w:t>
      </w:r>
      <w:r>
        <w:rPr>
          <w:rFonts w:eastAsia="Times New Roman" w:cs="Times New Roman"/>
          <w:szCs w:val="24"/>
        </w:rPr>
        <w:t xml:space="preserve"> </w:t>
      </w:r>
      <w:r>
        <w:rPr>
          <w:rFonts w:eastAsia="Times New Roman" w:cs="Times New Roman"/>
          <w:szCs w:val="24"/>
        </w:rPr>
        <w:fldChar w:fldCharType="begin"/>
      </w:r>
      <w:r>
        <w:rPr>
          <w:rFonts w:eastAsia="Times New Roman" w:cs="Times New Roman"/>
          <w:szCs w:val="24"/>
        </w:rPr>
        <w:instrText xml:space="preserve"> ADDIN ZOTERO_ITEM CSL_CITATION {"citationID":"foJL2ynk","properties":{"formattedCitation":"[5]","plainCitation":"[5]","noteIndex":0},"citationItems":[{"id":2978,"uris":["http://zotero.org/groups/5991190/items/A3RUGHKG"],"itemData":{"id":2978,"type":"article-journal","abstract":"Background\nDeep learning convolutional neural networks (CNN) may facilitate melanoma detection, but data comparing a CNN’s diagnostic performance to larger groups of dermatologists are lacking.\nMethods\nGoogle’s Inception v4 CNN architecture was trained and validated using dermoscopic images and corresponding diagnoses. In a comparative cross-sectional reader study a 100-image test-set was used (level-I: dermoscopy only; level-II: dermoscopy plus clinical information and images). Main outcome measures were sensitivity, specificity and area under the curve (AUC) of receiver operating characteristics (ROC) for diagnostic classification (dichotomous) of lesions by the CNN versus an international group of 58 dermatologists during level-I or -II of the reader study. Secondary end points included the dermatologists’ diagnostic performance in their management decisions and differences in the diagnostic performance of dermatologists during level-I and -II of the reader study. Additionally, the CNN’s performance was compared with the top-five algorithms of the 2016 International Symposium on Biomedical Imaging (ISBI) challenge.\nResults\nIn level-I dermatologists achieved a mean (±standard deviation) sensitivity and specificity for lesion classification of 86.6% (±9.3%) and 71.3% (±11.2%), respectively. More clinical information (level-II) improved the sensitivity to 88.9% (±9.6%, P=0.19) and specificity to 75.7% (±11.7%, P&lt;0.05). The CNN ROC curve revealed a higher specificity of 82.5% when compared with dermatologists in level-I (71.3%, P&lt;0.01) and level-II (75.7%, P&lt;0.01) at their sensitivities of 86.6% and 88.9%, respectively. The CNN ROC AUC was greater than the mean ROC area of dermatologists (0.86 versus 0.79, P&lt;0.01). The CNN scored results close to the top three algorithms of the ISBI 2016 challenge.\nConclusions\nFor the first time we compared a CNN’s diagnostic performance with a large international group of 58 dermatologists, including 30 experts. Most dermatologists were outperformed by the CNN. Irrespective of any physicians’ experience, they may benefit from assistance by a CNN’s image classification.\nClinical trial number\nThis study was registered at the German Clinical Trial Register (DRKS-Study-ID: DRKS00013570; https://www.drks.de/drks_web/).","collection-title":"Immune-related pathologic response criteria","container-title":"Annals of Oncology","DOI":"10.1093/annonc/mdy166","ISSN":"0923-7534","issue":"8","journalAbbreviation":"Annals of Oncology","page":"1836-1842","source":"ScienceDirect","title":"Man against machine: diagnostic performance of a deep learning convolutional neural network for dermoscopic melanoma recognition in comparison to 58 dermatologists","title-short":"Man against machine","volume":"29","author":[{"family":"Haenssle","given":"H. A."},{"family":"Fink","given":"C."},{"family":"Schneiderbauer","given":"R."},{"family":"Toberer","given":"F."},{"family":"Buhl","given":"T."},{"family":"Blum","given":"A."},{"family":"Kalloo","given":"A."},{"family":"Hassen","given":"A. Ben Hadj"},{"family":"Thomas","given":"L."},{"family":"Enk","given":"A."},{"family":"Uhlmann","given":"L."},{"family":"Alt","given":"Christina"},{"family":"Arenbergerova","given":"Monika"},{"family":"Bakos","given":"Renato"},{"family":"Baltzer","given":"Anne"},{"family":"Bertlich","given":"Ines"},{"family":"Blum","given":"Andreas"},{"family":"Bokor-Billmann","given":"Therezia"},{"family":"Bowling","given":"Jonathan"},{"family":"Braghiroli","given":"Naira"},{"family":"Braun","given":"Ralph"},{"family":"Buder-Bakhaya","given":"Kristina"},{"family":"Buhl","given":"Timo"},{"family":"Cabo","given":"Horacio"},{"family":"Cabrijan","given":"Leo"},{"family":"Cevic","given":"Naciye"},{"family":"Classen","given":"Anna"},{"family":"Deltgen","given":"David"},{"family":"Fink","given":"Christine"},{"family":"Georgieva","given":"Ivelina"},{"family":"Hakim-Meibodi","given":"Lara-Elena"},{"family":"Hanner","given":"Susanne"},{"family":"Hartmann","given":"Franziska"},{"family":"Hartmann","given":"Julia"},{"family":"Haus","given":"Georg"},{"family":"Hoxha","given":"Elti"},{"family":"Karls","given":"Raimonds"},{"family":"Koga","given":"Hiroshi"},{"family":"Kreusch","given":"Jürgen"},{"family":"Lallas","given":"Aimilios"},{"family":"Majenka","given":"Pawel"},{"family":"Marghoob","given":"Ash"},{"family":"Massone","given":"Cesare"},{"family":"Mekokishvili","given":"Lali"},{"family":"Mestel","given":"Dominik"},{"family":"Meyer","given":"Volker"},{"family":"Neuberger","given":"Anna"},{"family":"Nielsen","given":"Kari"},{"family":"Oliviero","given":"Margaret"},{"family":"Pampena","given":"Riccardo"},{"family":"Paoli","given":"John"},{"family":"Pawlik","given":"Erika"},{"family":"Rao","given":"Barbar"},{"family":"Rendon","given":"Adriana"},{"family":"Russo","given":"Teresa"},{"family":"Sadek","given":"Ahmed"},{"family":"Samhaber","given":"Kinga"},{"family":"Schneiderbauer","given":"Roland"},{"family":"Schweizer","given":"Anissa"},{"family":"Toberer","given":"Ferdinand"},{"family":"Trennheuser","given":"Lukas"},{"family":"Vlahova","given":"Lyobomira"},{"family":"Wald","given":"Alexander"},{"family":"Winkler","given":"Julia"},{"family":"Wölbing","given":"Priscila"},{"family":"Zalaudek","given":"Iris"}],"issued":{"date-parts":[["2018",8,1]]}}}],"schema":"https://github.com/citation-style-language/schema/raw/master/csl-citation.json"} </w:instrText>
      </w:r>
      <w:r>
        <w:rPr>
          <w:rFonts w:eastAsia="Times New Roman" w:cs="Times New Roman"/>
          <w:szCs w:val="24"/>
        </w:rPr>
        <w:fldChar w:fldCharType="separate"/>
      </w:r>
      <w:r w:rsidRPr="00C31696">
        <w:rPr>
          <w:rFonts w:cs="Times New Roman"/>
        </w:rPr>
        <w:t>[5]</w:t>
      </w:r>
      <w:r>
        <w:rPr>
          <w:rFonts w:eastAsia="Times New Roman" w:cs="Times New Roman"/>
          <w:szCs w:val="24"/>
        </w:rPr>
        <w:fldChar w:fldCharType="end"/>
      </w:r>
      <w:r w:rsidRPr="00157C09">
        <w:rPr>
          <w:rFonts w:eastAsia="Times New Roman" w:cs="Times New Roman"/>
          <w:szCs w:val="24"/>
        </w:rPr>
        <w:t>, AI-based systems have shown remarkable diagnostic performance in identifying melanoma effectively.</w:t>
      </w:r>
      <w:r>
        <w:rPr>
          <w:rFonts w:eastAsia="Times New Roman" w:cs="Times New Roman"/>
          <w:szCs w:val="24"/>
        </w:rPr>
        <w:t xml:space="preserve"> </w:t>
      </w:r>
      <w:r w:rsidRPr="00157C09">
        <w:rPr>
          <w:rFonts w:eastAsia="Times New Roman" w:cs="Times New Roman"/>
          <w:szCs w:val="24"/>
        </w:rPr>
        <w:t>This breakthrough has greatly increased the precision and speed of skin cancer screening procedures as we as the diagnostic turnaround time.</w:t>
      </w:r>
    </w:p>
    <w:p w14:paraId="487EC208" w14:textId="79344BD0" w:rsidR="00E015ED" w:rsidRDefault="00E015ED" w:rsidP="00E015ED">
      <w:pPr>
        <w:spacing w:before="100" w:beforeAutospacing="1" w:after="100" w:afterAutospacing="1" w:line="360" w:lineRule="auto"/>
        <w:jc w:val="both"/>
      </w:pPr>
      <w:r>
        <w:t>Also, i</w:t>
      </w:r>
      <w:r w:rsidRPr="008F0217">
        <w:t>n the most recent AI role shown liver imaging has been equally promising. A meta-analys</w:t>
      </w:r>
      <w:r w:rsidR="0034329D">
        <w:t>e</w:t>
      </w:r>
      <w:r w:rsidRPr="008F0217">
        <w:t xml:space="preserve">s of AI-based models for detecting hepatocellular carcinoma informed pooled estimates of sensitivity and specificity ranging between 84% and 92%, indicating that the potential of AI to improve early detection and reduce diagnostic errors in liver cancer </w:t>
      </w:r>
      <w:r>
        <w:fldChar w:fldCharType="begin"/>
      </w:r>
      <w:r>
        <w:instrText xml:space="preserve"> ADDIN ZOTERO_ITEM CSL_CITATION {"citationID":"Ec1SV6kT","properties":{"formattedCitation":"[6]","plainCitation":"[6]","noteIndex":0},"citationItems":[{"id":2979,"uris":["http://zotero.org/groups/5991190/items/J32J8ZGJ"],"itemData":{"id":2979,"type":"article-journal","abstract":"Purpose To investigate diagnostic performance by using a deep learning method with a                        convolutional neural network (CNN) for the differentiation of liver masses                        at dynamic contrast agent–enhanced computed tomography (CT).Materials and Methods This clinical retrospective study used CT image sets of liver masses over                        three phases (noncontrast-agent enhanced, arterial, and delayed). Masses                        were diagnosed according to five categories (category A, classic                        hepatocellular carcinomas [HCCs]; category B, malignant liver tumors other                        than classic and early HCCs; category C, indeterminate masses or mass-like                        lesions [including early HCCs and dysplastic nodules] and rare benign liver                        masses other than hemangiomas and cysts; category D, hemangiomas; and                        category E, cysts). Supervised training was performed by using 55 536 image                        sets obtained in 2013 (from 460 patients, 1068 sets were obtained and they                        were augmented by a factor of 52 [rotated, parallel-shifted, strongly                        enlarged, and noise-added images were generated from the original images]).                        The CNN was composed of six convolutional, three maximum pooling, and three                        fully connected layers. The CNN was tested with 100 liver mass image sets                        obtained in 2016 (74 men and 26 women; mean age, 66.4 years ± 10.6                        [standard deviation]; mean mass size, 26.9 mm ± 25.9; 21, nine, 35, 20,                        and 15 liver masses for categories A, B, C, D, and E, respectively).                        Training and testing were performed five times. Accuracy for categorizing                        liver masses with CNN model and the area under receiver operating                        characteristic curve for differentiating categories A–B versus                        categories C–E were calculated.Results Median accuracy of differential diagnosis of liver masses for test data were                        0.84. Median area under the receiver operating characteristic curve for                        differentiating categories A–B from C–E was 0.92.Conclusion Deep learning with CNN showed high diagnostic performance in differentiation                        of liver masses at dynamic CT. © RSNA, 2017 Online supplemental material is available for this                                article.","container-title":"Radiology","DOI":"10.1148/radiol.2017170706","ISSN":"0033-8419","issue":"3","note":"publisher: Radiological Society of North America","page":"887-896","source":"pubs.rsna.org (Atypon)","title":"Deep Learning with Convolutional Neural Network for Differentiation                    of Liver Masses at Dynamic Contrast-enhanced CT: A Preliminary                    Study","title-short":"Deep Learning with Convolutional Neural Network for Differentiation                    of Liver Masses at Dynamic Contrast-enhanced CT","volume":"286","author":[{"family":"Yasaka","given":"Koichiro"},{"family":"Akai","given":"Hiroyuki"},{"family":"Abe","given":"Osamu"},{"family":"Kiryu","given":"Shigeru"}],"issued":{"date-parts":[["2018",3]]}}}],"schema":"https://github.com/citation-style-language/schema/raw/master/csl-citation.json"} </w:instrText>
      </w:r>
      <w:r>
        <w:fldChar w:fldCharType="separate"/>
      </w:r>
      <w:r w:rsidRPr="00C31696">
        <w:rPr>
          <w:rFonts w:cs="Times New Roman"/>
        </w:rPr>
        <w:t>[6]</w:t>
      </w:r>
      <w:r>
        <w:fldChar w:fldCharType="end"/>
      </w:r>
      <w:r w:rsidRPr="008F0217">
        <w:t xml:space="preserve">. Different studies of similar topics showed the same successes rate have been observed in diagnosing bone metastases and soft tissue sarcomas, especially in MRI scans where it is difficult for human interpretation </w:t>
      </w:r>
      <w:r>
        <w:fldChar w:fldCharType="begin"/>
      </w:r>
      <w:r>
        <w:instrText xml:space="preserve"> ADDIN ZOTERO_ITEM CSL_CITATION {"citationID":"4nVB35bF","properties":{"formattedCitation":"[7]","plainCitation":"[7]","noteIndex":0},"citationItems":[{"id":2980,"uris":["http://zotero.org/groups/5991190/items/RHFHL3SE"],"itemData":{"id":2980,"type":"article-journal","abstract":"We evaluated the performance of deep learning classifiers for bone scans of prostate cancer patients.","container-title":"European Journal of Nuclear Medicine and Molecular Imaging","DOI":"10.1007/s00259-021-05481-2","ISSN":"1619-7089","issue":"2","journalAbbreviation":"Eur J Nucl Med Mol Imaging","language":"en","page":"585-595","source":"Springer Link","title":"Diagnostic performance of deep learning models for detecting bone metastasis on whole-body bone scan in prostate cancer","volume":"49","author":[{"family":"Han","given":"Sangwon"},{"family":"Oh","given":"Jungsu S."},{"family":"Lee","given":"Jong Jin"}],"issued":{"date-parts":[["2022",1,1]]}}}],"schema":"https://github.com/citation-style-language/schema/raw/master/csl-citation.json"} </w:instrText>
      </w:r>
      <w:r>
        <w:fldChar w:fldCharType="separate"/>
      </w:r>
      <w:r w:rsidRPr="00C31696">
        <w:rPr>
          <w:rFonts w:cs="Times New Roman"/>
        </w:rPr>
        <w:t>[7]</w:t>
      </w:r>
      <w:r>
        <w:fldChar w:fldCharType="end"/>
      </w:r>
      <w:r>
        <w:rPr>
          <w:rFonts w:cs="Times New Roman"/>
        </w:rPr>
        <w:t xml:space="preserve">, </w:t>
      </w:r>
      <w:r>
        <w:rPr>
          <w:rFonts w:cs="Times New Roman"/>
        </w:rPr>
        <w:fldChar w:fldCharType="begin"/>
      </w:r>
      <w:r>
        <w:rPr>
          <w:rFonts w:cs="Times New Roman"/>
        </w:rPr>
        <w:instrText xml:space="preserve"> ADDIN ZOTERO_ITEM CSL_CITATION {"citationID":"ZM9268y3","properties":{"formattedCitation":"[8]","plainCitation":"[8]","noteIndex":0},"citationItems":[{"id":2983,"uris":["http://zotero.org/groups/5991190/items/3MWKE46C"],"itemData":{"id":2983,"type":"article-journal","abstract":"Soft tissue sarcomas (STSs) represent a group of heterogeneous mesenchymal tumors of which are generally classified as per the histopathology. Despite being rare in incidence and prevalence, STSs are usually correlated with unfavorable prognosis and high mortality rate. Early and accurate diagnosis of STSs are critical in clinical management of STSs. Deep learning (DL) refers to a subtype of artificial intelligence that has been adopted to assist healthcare professionals to optimize personalized treatment for a given situation, particularly in image analysis. Recently, emerging studies have demonstrated that application of DL based on medical images could substantially improve the accuracy and efficiency of clinicians to the identification, diagnosis, treatment, and prognosis prediction of STSs, and thereby facilitating the clinical decision-making. Herein, we aimed to extensively summarize the recent applications of DL-based artificial intelligence in STSs from the aspects of data acquisition, algorithm, and model establishment. Besides, the reinforcement of the model by transfer learning and generative adversarial network (GAN) for data augmentation has also been elaborated. It is worth noting that high-quality data with accurate annotations, as well as optimized algorithmic performance are pivotal in the clinical application of DL in STSs.","container-title":"Meta-Radiology","DOI":"10.1016/j.metrad.2024.100069","ISSN":"2950-1628","issue":"2","journalAbbreviation":"Meta-Radiology","page":"100069","source":"ScienceDirect","title":"Deep learning-based artificial intelligence for assisting diagnosis, assessment and treatment in soft tissue sarcomas","volume":"2","author":[{"family":"Xu","given":"Ruiling"},{"family":"Tang","given":"Jinxin"},{"family":"Li","given":"Chenbei"},{"family":"Wang","given":"Hua"},{"family":"Li","given":"Lan"},{"family":"He","given":"Yu"},{"family":"Tu","given":"Chao"},{"family":"Li","given":"Zhihong"}],"issued":{"date-parts":[["2024",6,1]]}}}],"schema":"https://github.com/citation-style-language/schema/raw/master/csl-citation.json"} </w:instrText>
      </w:r>
      <w:r>
        <w:rPr>
          <w:rFonts w:cs="Times New Roman"/>
        </w:rPr>
        <w:fldChar w:fldCharType="separate"/>
      </w:r>
      <w:r w:rsidRPr="00C31696">
        <w:rPr>
          <w:rFonts w:cs="Times New Roman"/>
        </w:rPr>
        <w:t>[8]</w:t>
      </w:r>
      <w:r>
        <w:rPr>
          <w:rFonts w:cs="Times New Roman"/>
        </w:rPr>
        <w:fldChar w:fldCharType="end"/>
      </w:r>
      <w:r w:rsidRPr="008F0217">
        <w:t>.</w:t>
      </w:r>
    </w:p>
    <w:p w14:paraId="41E696B5" w14:textId="74FA8214" w:rsidR="00E015ED" w:rsidRDefault="00E015ED" w:rsidP="00E015ED">
      <w:pPr>
        <w:spacing w:before="100" w:beforeAutospacing="1" w:after="100" w:afterAutospacing="1" w:line="360" w:lineRule="auto"/>
        <w:jc w:val="both"/>
      </w:pPr>
      <w:r>
        <w:t>On the other hand</w:t>
      </w:r>
      <w:r w:rsidRPr="00B50239">
        <w:t>, AI is increasingly used in predictive analytics. To estimate tumor grades, forecast treatment responses, and recurrence risks, algorithms have been developed. In rectal cancer study, AI models based on MRI have indicated sensitivity 82% and specificity 84%,</w:t>
      </w:r>
      <w:r>
        <w:t xml:space="preserve"> </w:t>
      </w:r>
      <w:r w:rsidRPr="00B50239">
        <w:t xml:space="preserve">respectively, to predict pathological complete response after neoadjuvant chemoradiotherapy </w:t>
      </w:r>
      <w:r w:rsidRPr="00B50239">
        <w:fldChar w:fldCharType="begin"/>
      </w:r>
      <w:r w:rsidR="009B43A7">
        <w:instrText xml:space="preserve"> ADDIN ZOTERO_ITEM CSL_CITATION {"citationID":"7u1Vt9Xj","properties":{"formattedCitation":"[16]","plainCitation":"[16]","noteIndex":0},"citationItems":[{"id":2986,"uris":["http://zotero.org/groups/5991190/items/NWRMDVR9"],"itemData":{"id":2986,"type":"article-journal","abstract":"Introduction The automatic segmentation approaches of rectal cancer from magnetic resonance imaging (MRI) are very valuable to relieve physicians from heavy workloads and enhance working efficiency. This study aimed to compare the segmentation accuracy of a proposed model with the other three models and the inter-observer consistency. Methods A total of 65 patients with rectal cancer who underwent MRI examination were enrolled in our cohort and were randomly divided into a training cohort (n = 45) and a validation cohort (n = 20). Two experienced radiologists independently segmented rectal cancer lesions. A novel segmentation model (AttSEResUNet) was trained on T2WI based on ResUNet and attention mechanisms. The segmentation performance of the AttSEResUNet, U-Net, ResUNet and U-Net with Attention Gate (AttUNet) was compared, using Dice similarity coefficient (DSC), Hausdorff distance (HD), mean distance to agreement (MDA) and Jaccard index. The segmentation variability of automatic segmentation models and inter-observer was also evaluated. Results The AttSEResUNet with post-processing showed perfect lesion recognition rate (100%) and false recognition rate (0), and its evaluation metrics outperformed other three models for two independent readers (observer 1: DSC = 0.839 ± 0.112, HD = 9.55 ± 6.68, MDA = 0.556 ± 0.722, Jaccard index = 0.736 ± 0.150; observer 2: DSC = 0.856 ± 0.099, HD = 11.0 ± 10.1, MDA = 0.789 ± 1.07, Jaccard index = 0.673 ± 0.130). The segmentation performance of AttSEResUNet was comparable and similar to manual variability (DSC = 0.857 ± 0.115, HD = 10.0 ± 10.0, MDA = 0.704 ± 1.17, Jaccard index = 0.666 ± 0.139). Conclusion Comparing with other three models, the proposed AttSEResUNet model was demonstrated as a more accurate model for contouring the rectal tumours in axial T2WI images, whose variability was similar to that of inter-observer.","container-title":"Journal of Medical Radiation Sciences","DOI":"10.1002/jmrs.794","ISSN":"2051-3909","issue":"4","language":"en","license":"© 2024 The Authors. Journal of Medical Radiation Sciences published by John Wiley &amp; Sons Australia, Ltd on behalf of Australian Society of Medical Imaging and Radiation Therapy and New Zealand Institute of Medical Radiation Technology.","note":"_eprint: https://onlinelibrary.wiley.com/doi/pdf/10.1002/jmrs.794","page":"509-518","source":"Wiley Online Library","title":"Improved deep learning for automatic localisation and segmentation of rectal cancer on T2-weighted MRI","volume":"71","author":[{"family":"Zhang","given":"Zaixian"},{"family":"Han","given":"Junqi"},{"family":"Ji","given":"Weina"},{"family":"Lou","given":"Henan"},{"family":"Li","given":"Zhiming"},{"family":"Hu","given":"Yabin"},{"family":"Wang","given":"Mingjia"},{"family":"Qi","given":"Baozhu"},{"family":"Liu","given":"Shunli"}],"issued":{"date-parts":[["2024"]]}}}],"schema":"https://github.com/citation-style-language/schema/raw/master/csl-citation.json"} </w:instrText>
      </w:r>
      <w:r w:rsidRPr="00B50239">
        <w:fldChar w:fldCharType="separate"/>
      </w:r>
      <w:r w:rsidR="009B43A7" w:rsidRPr="009B43A7">
        <w:rPr>
          <w:rFonts w:cs="Times New Roman"/>
        </w:rPr>
        <w:t>[16]</w:t>
      </w:r>
      <w:r w:rsidRPr="00B50239">
        <w:fldChar w:fldCharType="end"/>
      </w:r>
      <w:r w:rsidRPr="00B50239">
        <w:t xml:space="preserve">. On the other hand, in the study by </w:t>
      </w:r>
      <w:r w:rsidRPr="00B50239">
        <w:fldChar w:fldCharType="begin"/>
      </w:r>
      <w:r w:rsidR="009B43A7">
        <w:instrText xml:space="preserve"> ADDIN ZOTERO_ITEM CSL_CITATION {"citationID":"GVkZeuHd","properties":{"formattedCitation":"[17]","plainCitation":"[17]","noteIndex":0},"citationItems":[{"id":2989,"uris":["http://zotero.org/groups/5991190/items/4CEV6YVC"],"itemData":{"id":2989,"type":"article-journal","abstract":"Purpose\nThis study proposed a three-dimensional (3D) multi-modal learning-based model for the automated prediction and classification of lymph node metastasis in patients with non-small cell lung cancer (NSCLC) using computed tomography (CT) images and clinical information.\nMethods\nWe utilized clinical information and CT image data from 4239 patients with NSCLC across multiple institutions. Four deep learning algorithm-based multi-modal models were constructed and evaluated for lymph node classification. To further enhance classification performance, a soft-voting ensemble technique was applied to integrate the outcomes of multiple multi-modal models.\nResults\nA comparison of the classification performance revealed that the multi-modal model, which integrated CT images and clinical information, outperformed the single-modal models. Among the four multi-modal models, the Xception model demonstrated the highest classification performance, with an area under the curve (AUC) of 0.756 for the internal test dataset and 0.736 for the external validation dataset. The ensemble model (SEResNet50_DenseNet121_Xception) exhibited even better performance, with an AUC of 0.762 for the internal test dataset and 0.751 for the external validation dataset, surpassing the multi-modal model's performance.\nConclusions\nIntegrating CT images and clinical information improved the performance of the lymph node metastasis prediction models in patients with NSCLC. The proposed 3D multi-modal lymph node prediction model can serve as an auxiliary tool for evaluating lymph node metastasis in patients with non-pretreated NSCLC, aiding in patient screening and treatment planning.","container-title":"Clinical Imaging","DOI":"10.1016/j.clinimag.2024.110254","ISSN":"0899-7071","journalAbbreviation":"Clinical Imaging","page":"110254","source":"ScienceDirect","title":"Development of a multi-modal learning-based lymph node metastasis prediction model for lung cancer","volume":"114","author":[{"family":"Park","given":"Jeongmin"},{"family":"Kim","given":"Seonhwa"},{"family":"Lim","given":"June Hyuck"},{"family":"Kim","given":"Chul-Ho"},{"family":"You","given":"Seulgi"},{"family":"Choi","given":"Jeong-Seok"},{"family":"Lim","given":"Jun Hyeok"},{"family":"Chang","given":"Jae Won"},{"family":"Park","given":"Dongil"},{"family":"Lee","given":"Myung-won"},{"family":"Lee","given":"Byung-Joo"},{"family":"Shin","given":"Sung-Chan"},{"family":"Cheon","given":"Yong-Il"},{"family":"Park","given":"Il-Seok"},{"family":"Han","given":"Seung Hoon"},{"family":"Youn","given":"Daemyung"},{"family":"Lee","given":"Hye Sang"},{"family":"Heo","given":"Jaesung"}],"issued":{"date-parts":[["2024",10,1]]}}}],"schema":"https://github.com/citation-style-language/schema/raw/master/csl-citation.json"} </w:instrText>
      </w:r>
      <w:r w:rsidRPr="00B50239">
        <w:fldChar w:fldCharType="separate"/>
      </w:r>
      <w:r w:rsidR="009B43A7" w:rsidRPr="009B43A7">
        <w:rPr>
          <w:rFonts w:cs="Times New Roman"/>
        </w:rPr>
        <w:t>[17]</w:t>
      </w:r>
      <w:r w:rsidRPr="00B50239">
        <w:fldChar w:fldCharType="end"/>
      </w:r>
      <w:r w:rsidRPr="00B50239">
        <w:t>, in non-small cell lung cancer (NSCLC) research, AI algorisms have been successful in predicting lymph node metastases, contributing important insights for pre-surgical planning and personalized therapy.</w:t>
      </w:r>
    </w:p>
    <w:p w14:paraId="46306383" w14:textId="3147844E" w:rsidR="00E015ED" w:rsidRDefault="00E015ED" w:rsidP="00E015ED">
      <w:pPr>
        <w:spacing w:before="100" w:beforeAutospacing="1" w:after="100" w:afterAutospacing="1" w:line="360" w:lineRule="auto"/>
        <w:jc w:val="both"/>
        <w:rPr>
          <w:rFonts w:eastAsia="Times New Roman" w:cs="Times New Roman"/>
        </w:rPr>
      </w:pPr>
      <w:r w:rsidRPr="5564E783">
        <w:rPr>
          <w:rFonts w:eastAsia="Times New Roman" w:cs="Times New Roman"/>
        </w:rPr>
        <w:lastRenderedPageBreak/>
        <w:t xml:space="preserve">Moreover, there’s a new model out of Harvard called “Chief” that’s been making waves. Unlike older systems that focused on just one type of cancer, “Chief” can analyze several kinds at once. The results have been pretty impressive so far, with the model correctly diagnosing cases more than 89.5% an overall accuracy of the time. In addition, high prediction performance and generalizability to independent cohorts in tumor origin prediction. This suggests we might finally be moving past narrow, single-task AI tools toward systems that can handle a wider range of jobs in medical diagnostics </w:t>
      </w:r>
      <w:r w:rsidRPr="5564E783">
        <w:rPr>
          <w:rFonts w:eastAsia="Times New Roman" w:cs="Times New Roman"/>
        </w:rPr>
        <w:fldChar w:fldCharType="begin"/>
      </w:r>
      <w:r w:rsidR="006A1558">
        <w:rPr>
          <w:rFonts w:eastAsia="Times New Roman" w:cs="Times New Roman"/>
        </w:rPr>
        <w:instrText xml:space="preserve"> ADDIN ZOTERO_ITEM CSL_CITATION {"citationID":"EGJSaBCH","properties":{"formattedCitation":"[38]","plainCitation":"[38]","noteIndex":0},"citationItems":[{"id":2993,"uris":["http://zotero.org/groups/5991190/items/VJ9F3EAE"],"itemData":{"id":2993,"type":"article-journal","abstract":"Histopathology image evaluation is indispensable for cancer diagnoses and subtype classification. Standard artificial intelligence methods for histopathology image analyses have focused on optimizing specialized models for each diagnostic task1,2. Although such methods have achieved some success, they often have limited generalizability to images generated by different digitization protocols or samples collected from different populations3. Here, to address this challenge, we devised the Clinical Histopathology Imaging Evaluation Foundation (CHIEF) model, a general-purpose weakly supervised machine learning framework to extract pathology imaging features for systematic cancer evaluation. CHIEF leverages two complementary pretraining methods to extract diverse pathology representations: unsupervised pretraining for tile-level feature identification and weakly supervised pretraining for whole-slide pattern recognition. We developed CHIEF using 60,530 whole-slide images spanning 19 anatomical sites. Through pretraining on 44 terabytes of high-resolution pathology imaging datasets, CHIEF extracted microscopic representations useful for cancer cell detection, tumour origin identification, molecular profile characterization and prognostic prediction. We successfully validated CHIEF using 19,491 whole-slide images from 32 independent slide sets collected from 24 hospitals and cohorts internationally. Overall, CHIEF outperformed the state-of-the-art deep learning methods by up to 36.1%, showing its ability to address domain shifts observed in samples from diverse populations and processed by different slide preparation methods. CHIEF provides a generalizable foundation for efficient digital pathology evaluation for patients with cancer.","container-title":"Nature","DOI":"10.1038/s41586-024-07894-z","ISSN":"1476-4687","issue":"8035","language":"en","license":"2024 The Author(s), under exclusive licence to Springer Nature Limited","note":"publisher: Nature Publishing Group","page":"970-978","source":"www.nature.com","title":"A pathology foundation model for cancer diagnosis and prognosis prediction","volume":"634","author":[{"family":"Wang","given":"Xiyue"},{"family":"Zhao","given":"Junhan"},{"family":"Marostica","given":"Eliana"},{"family":"Yuan","given":"Wei"},{"family":"Jin","given":"Jietian"},{"family":"Zhang","given":"Jiayu"},{"family":"Li","given":"Ruijiang"},{"family":"Tang","given":"Hongping"},{"family":"Wang","given":"Kanran"},{"family":"Li","given":"Yu"},{"family":"Wang","given":"Fang"},{"family":"Peng","given":"Yulong"},{"family":"Zhu","given":"Junyou"},{"family":"Zhang","given":"Jing"},{"family":"Jackson","given":"Christopher R."},{"family":"Zhang","given":"Jun"},{"family":"Dillon","given":"Deborah"},{"family":"Lin","given":"Nancy U."},{"family":"Sholl","given":"Lynette"},{"family":"Denize","given":"Thomas"},{"family":"Meredith","given":"David"},{"family":"Ligon","given":"Keith L."},{"family":"Signoretti","given":"Sabina"},{"family":"Ogino","given":"Shuji"},{"family":"Golden","given":"Jeffrey A."},{"family":"Nasrallah","given":"MacLean P."},{"family":"Han","given":"Xiao"},{"family":"Yang","given":"Sen"},{"family":"Yu","given":"Kun-Hsing"}],"issued":{"date-parts":[["2024",10]]}}}],"schema":"https://github.com/citation-style-language/schema/raw/master/csl-citation.json"} </w:instrText>
      </w:r>
      <w:r w:rsidRPr="5564E783">
        <w:rPr>
          <w:rFonts w:eastAsia="Times New Roman" w:cs="Times New Roman"/>
        </w:rPr>
        <w:fldChar w:fldCharType="separate"/>
      </w:r>
      <w:r w:rsidR="006A1558" w:rsidRPr="006A1558">
        <w:rPr>
          <w:rFonts w:cs="Times New Roman"/>
        </w:rPr>
        <w:t>[38]</w:t>
      </w:r>
      <w:r w:rsidRPr="5564E783">
        <w:rPr>
          <w:rFonts w:eastAsia="Times New Roman" w:cs="Times New Roman"/>
        </w:rPr>
        <w:fldChar w:fldCharType="end"/>
      </w:r>
      <w:r w:rsidRPr="5564E783">
        <w:rPr>
          <w:rFonts w:eastAsia="Times New Roman" w:cs="Times New Roman"/>
        </w:rPr>
        <w:t>.</w:t>
      </w:r>
    </w:p>
    <w:p w14:paraId="7D17A3C5" w14:textId="2BED0CB3" w:rsidR="00947CDC" w:rsidRDefault="00B215A3" w:rsidP="00531F83">
      <w:pPr>
        <w:spacing w:before="100" w:beforeAutospacing="1" w:after="100" w:afterAutospacing="1" w:line="360" w:lineRule="auto"/>
        <w:jc w:val="both"/>
        <w:rPr>
          <w:rFonts w:eastAsia="Times New Roman" w:cs="Times New Roman"/>
        </w:rPr>
      </w:pPr>
      <w:r>
        <w:rPr>
          <w:rFonts w:eastAsia="Times New Roman" w:cs="Times New Roman"/>
        </w:rPr>
        <w:t xml:space="preserve">Our review also identified important challenges, such as heavily reliance </w:t>
      </w:r>
      <w:r w:rsidR="00531F83">
        <w:rPr>
          <w:rFonts w:eastAsia="Times New Roman" w:cs="Times New Roman"/>
        </w:rPr>
        <w:t xml:space="preserve">on meta-analyses, although beneficial for summarizing evidence. But, it introduces heterogeneity due to differences in study design, patient populations, imaging protocols, and references standards </w:t>
      </w:r>
      <w:r w:rsidR="00531F83">
        <w:rPr>
          <w:rFonts w:eastAsia="Times New Roman" w:cs="Times New Roman"/>
        </w:rPr>
        <w:fldChar w:fldCharType="begin"/>
      </w:r>
      <w:r w:rsidR="00531F83">
        <w:rPr>
          <w:rFonts w:eastAsia="Times New Roman" w:cs="Times New Roman"/>
        </w:rPr>
        <w:instrText xml:space="preserve"> ADDIN ZOTERO_ITEM CSL_CITATION {"citationID":"ISRRvLha","properties":{"formattedCitation":"[12]","plainCitation":"[12]","noteIndex":0},"citationItems":[{"id":3000,"uris":["http://zotero.org/groups/5991190/items/MEE7PQG3"],"itemData":{"id":3000,"type":"article-journal","abstract":"OBJECTIVE: To systematically examine the design, reporting standards, risk of bias, and claims of studies comparing the performance of diagnostic deep learning algorithms for medical imaging with that of expert clinicians.\nDESIGN: Systematic review.\nDATA SOURCES: Medline, Embase, Cochrane Central Register of Controlled Trials, and the World Health Organization trial registry from 2010 to June 2019.\nELIGIBILITY CRITERIA FOR SELECTING STUDIES: Randomised trial registrations and non-randomised studies comparing the performance of a deep learning algorithm in medical imaging with a contemporary group of one or more expert clinicians. Medical imaging has seen a growing interest in deep learning research. The main distinguishing feature of convolutional neural networks (CNNs) in deep learning is that when CNNs are fed with raw data, they develop their own representations needed for pattern recognition. The algorithm learns for itself the features of an image that are important for classification rather than being told by humans which features to use. The selected studies aimed to use medical imaging for predicting absolute risk of existing disease or classification into diagnostic groups (eg, disease or non-disease). For example, raw chest radiographs tagged with a label such as pneumothorax or no pneumothorax and the CNN learning which pixel patterns suggest pneumothorax.\nREVIEW METHODS: Adherence to reporting standards was assessed by using CONSORT (consolidated standards of reporting trials) for randomised studies and TRIPOD (transparent reporting of a multivariable prediction model for individual prognosis or diagnosis) for non-randomised studies. Risk of bias was assessed by using the Cochrane risk of bias tool for randomised studies and PROBAST (prediction model risk of bias assessment tool) for non-randomised studies.\nRESULTS: Only 10 records were found for deep learning randomised clinical trials, two of which have been published (with low risk of bias, except for lack of blinding, and high adherence to reporting standards) and eight are ongoing. Of 81 non-randomised clinical trials identified, only nine were prospective and just six were tested in a real world clinical setting. The median number of experts in the comparator group was only four (interquartile range 2-9). Full access to all datasets and code was severely limited (unavailable in 95% and 93% of studies, respectively). The overall risk of bias was high in 58 of 81 studies and adherence to reporting standards was suboptimal (&lt;50% adherence for 12 of 29 TRIPOD items). 61 of 81 studies stated in their abstract that performance of artificial intelligence was at least comparable to (or better than) that of clinicians. Only 31 of 81 studies (38%) stated that further prospective studies or trials were required.\nCONCLUSIONS: Few prospective deep learning studies and randomised trials exist in medical imaging. Most non-randomised trials are not prospective, are at high risk of bias, and deviate from existing reporting standards. Data and code availability are lacking in most studies, and human comparator groups are often small. Future studies should diminish risk of bias, enhance real world clinical relevance, improve reporting and transparency, and appropriately temper conclusions.\nSTUDY REGISTRATION: PROSPERO CRD42019123605.","container-title":"BMJ (Clinical research ed.)","DOI":"10.1136/bmj.m689","ISSN":"1756-1833","journalAbbreviation":"BMJ","language":"eng","note":"PMID: 32213531\nPMCID: PMC7190037","page":"m689","source":"PubMed","title":"Artificial intelligence versus clinicians: systematic review of design, reporting standards, and claims of deep learning studies","title-short":"Artificial intelligence versus clinicians","volume":"368","author":[{"family":"Nagendran","given":"Myura"},{"family":"Chen","given":"Yang"},{"family":"Lovejoy","given":"Christopher A."},{"family":"Gordon","given":"Anthony C."},{"family":"Komorowski","given":"Matthieu"},{"family":"Harvey","given":"Hugh"},{"family":"Topol","given":"Eric J."},{"family":"Ioannidis","given":"John P. A."},{"family":"Collins","given":"Gary S."},{"family":"Maruthappu","given":"Mahiben"}],"issued":{"date-parts":[["2020",3,25]]}}}],"schema":"https://github.com/citation-style-language/schema/raw/master/csl-citation.json"} </w:instrText>
      </w:r>
      <w:r w:rsidR="00531F83">
        <w:rPr>
          <w:rFonts w:eastAsia="Times New Roman" w:cs="Times New Roman"/>
        </w:rPr>
        <w:fldChar w:fldCharType="separate"/>
      </w:r>
      <w:r w:rsidR="00531F83" w:rsidRPr="00531F83">
        <w:rPr>
          <w:rFonts w:cs="Times New Roman"/>
        </w:rPr>
        <w:t>[12]</w:t>
      </w:r>
      <w:r w:rsidR="00531F83">
        <w:rPr>
          <w:rFonts w:eastAsia="Times New Roman" w:cs="Times New Roman"/>
        </w:rPr>
        <w:fldChar w:fldCharType="end"/>
      </w:r>
      <w:r w:rsidR="00531F83">
        <w:rPr>
          <w:rFonts w:eastAsia="Times New Roman" w:cs="Times New Roman"/>
        </w:rPr>
        <w:t xml:space="preserve">. Data complexity difficulties encountered during synthesis further highlight the need for standardized datasets, clear and transparent reporting, and </w:t>
      </w:r>
      <w:r w:rsidR="0001479E">
        <w:rPr>
          <w:rFonts w:eastAsia="Times New Roman" w:cs="Times New Roman"/>
        </w:rPr>
        <w:t xml:space="preserve">external validation, all of which are essential for the deployment of AI in clinical setting </w:t>
      </w:r>
      <w:r w:rsidR="0001479E">
        <w:rPr>
          <w:rFonts w:eastAsia="Times New Roman" w:cs="Times New Roman"/>
        </w:rPr>
        <w:fldChar w:fldCharType="begin"/>
      </w:r>
      <w:r w:rsidR="0001479E">
        <w:rPr>
          <w:rFonts w:eastAsia="Times New Roman" w:cs="Times New Roman"/>
        </w:rPr>
        <w:instrText xml:space="preserve"> ADDIN ZOTERO_ITEM CSL_CITATION {"citationID":"U79dxgWk","properties":{"formattedCitation":"[13]","plainCitation":"[13]","noteIndex":0},"citationItems":[{"id":2998,"uris":["http://zotero.org/groups/5991190/items/TW7TKWVV"],"itemData":{"id":2998,"type":"article-journal","container-title":"The Lancet Digital Health","DOI":"10.1016/S2589-7500(19)30123-2","ISSN":"2589-7500","issue":"6","journalAbbreviation":"The Lancet Digital Health","language":"English","note":"publisher: Elsevier\nPMID: 33323251","page":"e271-e297","source":"www.thelancet.com","title":"A comparison of deep learning performance against health-care professionals in detecting diseases from medical imaging: a systematic review and meta-analysis","title-short":"A comparison of deep learning performance against health-care professionals in detecting diseases from medical imaging","volume":"1","author":[{"family":"Liu","given":"Xiaoxuan"},{"family":"Faes","given":"Livia"},{"family":"Kale","given":"Aditya U."},{"family":"Wagner","given":"Siegfried K."},{"family":"Fu","given":"Dun Jack"},{"family":"Bruynseels","given":"Alice"},{"family":"Mahendiran","given":"Thushika"},{"family":"Moraes","given":"Gabriella"},{"family":"Shamdas","given":"Mohith"},{"family":"Kern","given":"Christoph"},{"family":"Ledsam","given":"Joseph R."},{"family":"Schmid","given":"Martin K."},{"family":"Balaskas","given":"Konstantinos"},{"family":"Topol","given":"Eric J."},{"family":"Bachmann","given":"Lucas M."},{"family":"Keane","given":"Pearse A."},{"family":"Denniston","given":"Alastair K."}],"issued":{"date-parts":[["2019",10,1]]}}}],"schema":"https://github.com/citation-style-language/schema/raw/master/csl-citation.json"} </w:instrText>
      </w:r>
      <w:r w:rsidR="0001479E">
        <w:rPr>
          <w:rFonts w:eastAsia="Times New Roman" w:cs="Times New Roman"/>
        </w:rPr>
        <w:fldChar w:fldCharType="separate"/>
      </w:r>
      <w:r w:rsidR="0001479E" w:rsidRPr="0001479E">
        <w:rPr>
          <w:rFonts w:cs="Times New Roman"/>
        </w:rPr>
        <w:t>[13]</w:t>
      </w:r>
      <w:r w:rsidR="0001479E">
        <w:rPr>
          <w:rFonts w:eastAsia="Times New Roman" w:cs="Times New Roman"/>
        </w:rPr>
        <w:fldChar w:fldCharType="end"/>
      </w:r>
      <w:r w:rsidR="0001479E">
        <w:rPr>
          <w:rFonts w:eastAsia="Times New Roman" w:cs="Times New Roman"/>
        </w:rPr>
        <w:t xml:space="preserve">, </w:t>
      </w:r>
      <w:r w:rsidR="0001479E">
        <w:rPr>
          <w:rFonts w:eastAsia="Times New Roman" w:cs="Times New Roman"/>
        </w:rPr>
        <w:fldChar w:fldCharType="begin"/>
      </w:r>
      <w:r w:rsidR="006A1558">
        <w:rPr>
          <w:rFonts w:eastAsia="Times New Roman" w:cs="Times New Roman"/>
        </w:rPr>
        <w:instrText xml:space="preserve"> ADDIN ZOTERO_ITEM CSL_CITATION {"citationID":"3ShNp5jX","properties":{"formattedCitation":"[39]","plainCitation":"[39]","noteIndex":0},"citationItems":[{"id":3009,"uris":["http://zotero.org/groups/5991190/items/DR68UBLS"],"itemData":{"id":3009,"type":"article-journal","abstract":"BACKGROUND: Artificial intelligence (AI) research in healthcare is accelerating rapidly, with potential applications being demonstrated across various domains of medicine. However, there are currently limited examples of such techniques being successfully deployed into clinical practice. This article explores the main challenges and limitations of AI in healthcare, and considers the steps required to translate these potentially transformative technologies from research to clinical practice.\nMAIN BODY: Key challenges for the translation of AI systems in healthcare include those intrinsic to the science of machine learning, logistical difficulties in implementation, and consideration of the barriers to adoption as well as of the necessary sociocultural or pathway changes. Robust peer-reviewed clinical evaluation as part of randomised controlled trials should be viewed as the gold standard for evidence generation, but conducting these in practice may not always be appropriate or feasible. Performance metrics should aim to capture real clinical applicability and be understandable to intended users. Regulation that balances the pace of innovation with the potential for harm, alongside thoughtful post-market surveillance, is required to ensure that patients are not exposed to dangerous interventions nor deprived of access to beneficial innovations. Mechanisms to enable direct comparisons of AI systems must be developed, including the use of independent, local and representative test sets. Developers of AI algorithms must be vigilant to potential dangers, including dataset shift, accidental fitting of confounders, unintended discriminatory bias, the challenges of generalisation to new populations, and the unintended negative consequences of new algorithms on health outcomes.\nCONCLUSION: The safe and timely translation of AI research into clinically validated and appropriately regulated systems that can benefit everyone is challenging. Robust clinical evaluation, using metrics that are intuitive to clinicians and ideally go beyond measures of technical accuracy to include quality of care and patient outcomes, is essential. Further work is required (1) to identify themes of algorithmic bias and unfairness while developing mitigations to address these, (2) to reduce brittleness and improve generalisability, and (3) to develop methods for improved interpretability of machine learning predictions. If these goals can be achieved, the benefits for patients are likely to be transformational.","container-title":"BMC medicine","DOI":"10.1186/s12916-019-1426-2","ISSN":"1741-7015","issue":"1","journalAbbreviation":"BMC Med","language":"eng","note":"PMID: 31665002\nPMCID: PMC6821018","page":"195","source":"PubMed","title":"Key challenges for delivering clinical impact with artificial intelligence","volume":"17","author":[{"family":"Kelly","given":"Christopher J."},{"family":"Karthikesalingam","given":"Alan"},{"family":"Suleyman","given":"Mustafa"},{"family":"Corrado","given":"Greg"},{"family":"King","given":"Dominic"}],"issued":{"date-parts":[["2019",10,29]]}}}],"schema":"https://github.com/citation-style-language/schema/raw/master/csl-citation.json"} </w:instrText>
      </w:r>
      <w:r w:rsidR="0001479E">
        <w:rPr>
          <w:rFonts w:eastAsia="Times New Roman" w:cs="Times New Roman"/>
        </w:rPr>
        <w:fldChar w:fldCharType="separate"/>
      </w:r>
      <w:r w:rsidR="006A1558" w:rsidRPr="006A1558">
        <w:rPr>
          <w:rFonts w:cs="Times New Roman"/>
        </w:rPr>
        <w:t>[39]</w:t>
      </w:r>
      <w:r w:rsidR="0001479E">
        <w:rPr>
          <w:rFonts w:eastAsia="Times New Roman" w:cs="Times New Roman"/>
        </w:rPr>
        <w:fldChar w:fldCharType="end"/>
      </w:r>
      <w:r w:rsidR="0001479E">
        <w:rPr>
          <w:rFonts w:eastAsia="Times New Roman" w:cs="Times New Roman"/>
        </w:rPr>
        <w:t>. Moreover, the unrepresentative non-AI systems and traditional statistical approaches (Figure 2) may limit opportunities for comparative evaluation and hybrid model deployment.</w:t>
      </w:r>
    </w:p>
    <w:p w14:paraId="0E6D65E0" w14:textId="0D09E37B" w:rsidR="00CC3D1C" w:rsidRPr="00EF5CC9" w:rsidRDefault="00CC3D1C" w:rsidP="00EF5CC9">
      <w:pPr>
        <w:pStyle w:val="Heading1"/>
        <w:jc w:val="center"/>
      </w:pPr>
      <w:r w:rsidRPr="00EF5CC9">
        <w:t>Conclusion</w:t>
      </w:r>
    </w:p>
    <w:p w14:paraId="49A0CFB5" w14:textId="77777777" w:rsidR="00B925F1" w:rsidRDefault="00B925F1" w:rsidP="00531F83">
      <w:pPr>
        <w:spacing w:before="100" w:beforeAutospacing="1" w:after="100" w:afterAutospacing="1" w:line="360" w:lineRule="auto"/>
        <w:jc w:val="both"/>
        <w:rPr>
          <w:rFonts w:eastAsia="Times New Roman" w:cs="Times New Roman"/>
        </w:rPr>
      </w:pPr>
      <w:r>
        <w:rPr>
          <w:rFonts w:eastAsia="Times New Roman" w:cs="Times New Roman"/>
        </w:rPr>
        <w:t>To conclude</w:t>
      </w:r>
      <w:r w:rsidR="00CC3D1C">
        <w:rPr>
          <w:rFonts w:eastAsia="Times New Roman" w:cs="Times New Roman"/>
        </w:rPr>
        <w:t xml:space="preserve">, </w:t>
      </w:r>
      <w:r>
        <w:rPr>
          <w:rFonts w:eastAsia="Times New Roman" w:cs="Times New Roman"/>
        </w:rPr>
        <w:t>this umbrella review assessed the use of artificial intelligence in medical imaging based on data extracted from articles from systematic reviews and meta-analyses. Descriptive data analyses showed the large number of data extracted from meta-analyses and small proportion of systematic reviews, and a single comprehensive review.</w:t>
      </w:r>
    </w:p>
    <w:p w14:paraId="1A7D7E4B" w14:textId="1B093C1C" w:rsidR="00CC3D1C" w:rsidRDefault="00B925F1" w:rsidP="00531F83">
      <w:pPr>
        <w:spacing w:before="100" w:beforeAutospacing="1" w:after="100" w:afterAutospacing="1" w:line="360" w:lineRule="auto"/>
        <w:jc w:val="both"/>
        <w:rPr>
          <w:rFonts w:eastAsia="Times New Roman" w:cs="Times New Roman"/>
        </w:rPr>
      </w:pPr>
      <w:r>
        <w:rPr>
          <w:rFonts w:eastAsia="Times New Roman" w:cs="Times New Roman"/>
        </w:rPr>
        <w:t>O</w:t>
      </w:r>
      <w:r w:rsidR="00CC3D1C">
        <w:rPr>
          <w:rFonts w:eastAsia="Times New Roman" w:cs="Times New Roman"/>
        </w:rPr>
        <w:t>ur results confirm</w:t>
      </w:r>
      <w:r>
        <w:rPr>
          <w:rFonts w:eastAsia="Times New Roman" w:cs="Times New Roman"/>
        </w:rPr>
        <w:t xml:space="preserve">, </w:t>
      </w:r>
      <w:r w:rsidR="00CC3D1C">
        <w:rPr>
          <w:rFonts w:eastAsia="Times New Roman" w:cs="Times New Roman"/>
        </w:rPr>
        <w:t xml:space="preserve">DL and ML dominate the landscape of AI-based cancer imaging research, supported by a robust foundation of meta-analytical evidence. While these advances offer significant promises for improved cancer diagnosis, detection, and classifications, with underlined workflow efficiency. Future studies must address current limitations through methodological rigor, standardized reporting, external validation, and a greater focuses on interpretability and ethics </w:t>
      </w:r>
      <w:r w:rsidR="00CC3D1C">
        <w:rPr>
          <w:rFonts w:eastAsia="Times New Roman" w:cs="Times New Roman"/>
        </w:rPr>
        <w:fldChar w:fldCharType="begin"/>
      </w:r>
      <w:r w:rsidR="006A1558">
        <w:rPr>
          <w:rFonts w:eastAsia="Times New Roman" w:cs="Times New Roman"/>
        </w:rPr>
        <w:instrText xml:space="preserve"> ADDIN ZOTERO_ITEM CSL_CITATION {"citationID":"BkL3cV0F","properties":{"formattedCitation":"[40]","plainCitation":"[40]","noteIndex":0},"citationItems":[{"id":3011,"uris":["http://zotero.org/groups/5991190/items/VD84DPE4"],"itemData":{"id":3011,"type":"article-journal","container-title":"The New England Journal of Medicine","DOI":"10.1056/NEJMp1714229","ISSN":"1533-4406","issue":"11","journalAbbreviation":"N Engl J Med","language":"eng","note":"PMID: 29539284\nPMCID: PMC5962261","page":"981-983","source":"PubMed","title":"Implementing Machine Learning in Health Care - Addressing Ethical Challenges","volume":"378","author":[{"family":"Char","given":"Danton S."},{"family":"Shah","given":"Nigam H."},{"family":"Magnus","given":"David"}],"issued":{"date-parts":[["2018",3,15]]}}}],"schema":"https://github.com/citation-style-language/schema/raw/master/csl-citation.json"} </w:instrText>
      </w:r>
      <w:r w:rsidR="00CC3D1C">
        <w:rPr>
          <w:rFonts w:eastAsia="Times New Roman" w:cs="Times New Roman"/>
        </w:rPr>
        <w:fldChar w:fldCharType="separate"/>
      </w:r>
      <w:r w:rsidR="006A1558" w:rsidRPr="006A1558">
        <w:rPr>
          <w:rFonts w:cs="Times New Roman"/>
        </w:rPr>
        <w:t>[40]</w:t>
      </w:r>
      <w:r w:rsidR="00CC3D1C">
        <w:rPr>
          <w:rFonts w:eastAsia="Times New Roman" w:cs="Times New Roman"/>
        </w:rPr>
        <w:fldChar w:fldCharType="end"/>
      </w:r>
      <w:r w:rsidR="008A5D36">
        <w:rPr>
          <w:rFonts w:eastAsia="Times New Roman" w:cs="Times New Roman"/>
        </w:rPr>
        <w:t xml:space="preserve">, </w:t>
      </w:r>
      <w:r w:rsidR="008A5D36">
        <w:rPr>
          <w:rFonts w:eastAsia="Times New Roman" w:cs="Times New Roman"/>
        </w:rPr>
        <w:fldChar w:fldCharType="begin"/>
      </w:r>
      <w:r w:rsidR="008A5D36">
        <w:rPr>
          <w:rFonts w:eastAsia="Times New Roman" w:cs="Times New Roman"/>
        </w:rPr>
        <w:instrText xml:space="preserve"> ADDIN ZOTERO_ITEM CSL_CITATION {"citationID":"PJFyf050","properties":{"formattedCitation":"[31]","plainCitation":"[31]","noteIndex":0},"citationItems":[{"id":3006,"uris":["http://zotero.org/groups/5991190/items/RZBNNR8J"],"itemData":{"id":3006,"type":"webpage","title":"Explainable AI: Interpreting, Explaining and Visualizing Deep Learning | SpringerLink","URL":"https://link.springer.com/book/10.1007/978-3-030-28954-6","accessed":{"date-parts":[["2025",5,22]]}}}],"schema":"https://github.com/citation-style-language/schema/raw/master/csl-citation.json"} </w:instrText>
      </w:r>
      <w:r w:rsidR="008A5D36">
        <w:rPr>
          <w:rFonts w:eastAsia="Times New Roman" w:cs="Times New Roman"/>
        </w:rPr>
        <w:fldChar w:fldCharType="separate"/>
      </w:r>
      <w:r w:rsidR="008A5D36" w:rsidRPr="008A5D36">
        <w:rPr>
          <w:rFonts w:cs="Times New Roman"/>
        </w:rPr>
        <w:t>[31]</w:t>
      </w:r>
      <w:r w:rsidR="008A5D36">
        <w:rPr>
          <w:rFonts w:eastAsia="Times New Roman" w:cs="Times New Roman"/>
        </w:rPr>
        <w:fldChar w:fldCharType="end"/>
      </w:r>
      <w:r w:rsidR="00CC3D1C">
        <w:rPr>
          <w:rFonts w:eastAsia="Times New Roman" w:cs="Times New Roman"/>
        </w:rPr>
        <w:t xml:space="preserve">. </w:t>
      </w:r>
      <w:r>
        <w:rPr>
          <w:rFonts w:eastAsia="Times New Roman" w:cs="Times New Roman"/>
        </w:rPr>
        <w:t>Such efforts will be essential to realizing and implementation in the full clinical potential of AI in medical imaging and ensuring equitable and safe integration into healthcare practice.</w:t>
      </w:r>
    </w:p>
    <w:p w14:paraId="109EFEFF" w14:textId="13CD766D" w:rsidR="009D0BE5" w:rsidRPr="0001479E" w:rsidRDefault="009D0BE5" w:rsidP="0001479E">
      <w:pPr>
        <w:pStyle w:val="Heading1"/>
        <w:spacing w:before="100" w:beforeAutospacing="1" w:after="100" w:afterAutospacing="1"/>
        <w:jc w:val="center"/>
        <w:rPr>
          <w:u w:val="single"/>
        </w:rPr>
      </w:pPr>
      <w:r w:rsidRPr="0001479E">
        <w:rPr>
          <w:u w:val="single"/>
        </w:rPr>
        <w:lastRenderedPageBreak/>
        <w:t>References</w:t>
      </w:r>
    </w:p>
    <w:p w14:paraId="065400F2" w14:textId="77777777" w:rsidR="006A1558" w:rsidRPr="006A1558" w:rsidRDefault="00E337FF" w:rsidP="006A1558">
      <w:pPr>
        <w:pStyle w:val="Bibliography"/>
        <w:rPr>
          <w:rFonts w:cs="Times New Roman"/>
        </w:rPr>
      </w:pPr>
      <w:r>
        <w:fldChar w:fldCharType="begin"/>
      </w:r>
      <w:r w:rsidR="00833216">
        <w:instrText xml:space="preserve"> ADDIN ZOTERO_BIBL {"uncited":[],"omitted":[],"custom":[]} CSL_BIBLIOGRAPHY </w:instrText>
      </w:r>
      <w:r>
        <w:fldChar w:fldCharType="separate"/>
      </w:r>
      <w:r w:rsidR="006A1558" w:rsidRPr="006A1558">
        <w:rPr>
          <w:rFonts w:cs="Times New Roman"/>
        </w:rPr>
        <w:t>[1]</w:t>
      </w:r>
      <w:r w:rsidR="006A1558" w:rsidRPr="006A1558">
        <w:rPr>
          <w:rFonts w:cs="Times New Roman"/>
        </w:rPr>
        <w:tab/>
        <w:t>“Cancer.” Accessed: May 16, 2025. [Online]. Available: https://www.who.int/news-room/fact-sheets/detail/cancer</w:t>
      </w:r>
    </w:p>
    <w:p w14:paraId="5FB4F5E4" w14:textId="77777777" w:rsidR="006A1558" w:rsidRPr="006A1558" w:rsidRDefault="006A1558" w:rsidP="006A1558">
      <w:pPr>
        <w:pStyle w:val="Bibliography"/>
        <w:rPr>
          <w:rFonts w:cs="Times New Roman"/>
        </w:rPr>
      </w:pPr>
      <w:r w:rsidRPr="006A1558">
        <w:rPr>
          <w:rFonts w:cs="Times New Roman"/>
        </w:rPr>
        <w:t>[2]</w:t>
      </w:r>
      <w:r w:rsidRPr="006A1558">
        <w:rPr>
          <w:rFonts w:cs="Times New Roman"/>
        </w:rPr>
        <w:tab/>
        <w:t xml:space="preserve">A. Rodríguez-Ruiz </w:t>
      </w:r>
      <w:r w:rsidRPr="006A1558">
        <w:rPr>
          <w:rFonts w:cs="Times New Roman"/>
          <w:i/>
          <w:iCs/>
        </w:rPr>
        <w:t>et al.</w:t>
      </w:r>
      <w:r w:rsidRPr="006A1558">
        <w:rPr>
          <w:rFonts w:cs="Times New Roman"/>
        </w:rPr>
        <w:t xml:space="preserve">, “Detection of Breast Cancer with Mammography: Effect of an Artificial Intelligence Support System,” </w:t>
      </w:r>
      <w:r w:rsidRPr="006A1558">
        <w:rPr>
          <w:rFonts w:cs="Times New Roman"/>
          <w:i/>
          <w:iCs/>
        </w:rPr>
        <w:t>Radiology</w:t>
      </w:r>
      <w:r w:rsidRPr="006A1558">
        <w:rPr>
          <w:rFonts w:cs="Times New Roman"/>
        </w:rPr>
        <w:t>, vol. 290, no. 2, pp. 305–314, Feb. 2019, doi: 10.1148/radiol.2018181371.</w:t>
      </w:r>
    </w:p>
    <w:p w14:paraId="3C4A0B96" w14:textId="77777777" w:rsidR="006A1558" w:rsidRPr="006A1558" w:rsidRDefault="006A1558" w:rsidP="006A1558">
      <w:pPr>
        <w:pStyle w:val="Bibliography"/>
        <w:rPr>
          <w:rFonts w:cs="Times New Roman"/>
        </w:rPr>
      </w:pPr>
      <w:r w:rsidRPr="006A1558">
        <w:rPr>
          <w:rFonts w:cs="Times New Roman"/>
        </w:rPr>
        <w:t>[3]</w:t>
      </w:r>
      <w:r w:rsidRPr="006A1558">
        <w:rPr>
          <w:rFonts w:cs="Times New Roman"/>
        </w:rPr>
        <w:tab/>
        <w:t xml:space="preserve">L. A. R. Reisæter </w:t>
      </w:r>
      <w:r w:rsidRPr="006A1558">
        <w:rPr>
          <w:rFonts w:cs="Times New Roman"/>
          <w:i/>
          <w:iCs/>
        </w:rPr>
        <w:t>et al.</w:t>
      </w:r>
      <w:r w:rsidRPr="006A1558">
        <w:rPr>
          <w:rFonts w:cs="Times New Roman"/>
        </w:rPr>
        <w:t xml:space="preserve">, “Assessing Extraprostatic Extension with Multiparametric MRI of the Prostate: Mehralivand Extraprostatic Extension Grade or Extraprostatic Extension Likert Scale?,” </w:t>
      </w:r>
      <w:r w:rsidRPr="006A1558">
        <w:rPr>
          <w:rFonts w:cs="Times New Roman"/>
          <w:i/>
          <w:iCs/>
        </w:rPr>
        <w:t>Radiol Imaging Cancer</w:t>
      </w:r>
      <w:r w:rsidRPr="006A1558">
        <w:rPr>
          <w:rFonts w:cs="Times New Roman"/>
        </w:rPr>
        <w:t>, vol. 2, no. 1, p. e190071, Jan. 2020, doi: 10.1148/rycan.2019190071.</w:t>
      </w:r>
    </w:p>
    <w:p w14:paraId="7FAB5893" w14:textId="77777777" w:rsidR="006A1558" w:rsidRPr="006A1558" w:rsidRDefault="006A1558" w:rsidP="006A1558">
      <w:pPr>
        <w:pStyle w:val="Bibliography"/>
        <w:rPr>
          <w:rFonts w:cs="Times New Roman"/>
        </w:rPr>
      </w:pPr>
      <w:r w:rsidRPr="006A1558">
        <w:rPr>
          <w:rFonts w:cs="Times New Roman"/>
        </w:rPr>
        <w:t>[4]</w:t>
      </w:r>
      <w:r w:rsidRPr="006A1558">
        <w:rPr>
          <w:rFonts w:cs="Times New Roman"/>
        </w:rPr>
        <w:tab/>
        <w:t xml:space="preserve">X. Xu </w:t>
      </w:r>
      <w:r w:rsidRPr="006A1558">
        <w:rPr>
          <w:rFonts w:cs="Times New Roman"/>
          <w:i/>
          <w:iCs/>
        </w:rPr>
        <w:t>et al.</w:t>
      </w:r>
      <w:r w:rsidRPr="006A1558">
        <w:rPr>
          <w:rFonts w:cs="Times New Roman"/>
        </w:rPr>
        <w:t xml:space="preserve">, “Systematic review and meta-analysis: diagnostic accuracy of exosomes in pancreatic cancer,” </w:t>
      </w:r>
      <w:r w:rsidRPr="006A1558">
        <w:rPr>
          <w:rFonts w:cs="Times New Roman"/>
          <w:i/>
          <w:iCs/>
        </w:rPr>
        <w:t>World Journal of Surgical Oncology</w:t>
      </w:r>
      <w:r w:rsidRPr="006A1558">
        <w:rPr>
          <w:rFonts w:cs="Times New Roman"/>
        </w:rPr>
        <w:t>, vol. 23, no. 1, p. 51, Feb. 2025, doi: 10.1186/s12957-025-03666-9.</w:t>
      </w:r>
    </w:p>
    <w:p w14:paraId="6B71EC7F" w14:textId="77777777" w:rsidR="006A1558" w:rsidRPr="006A1558" w:rsidRDefault="006A1558" w:rsidP="006A1558">
      <w:pPr>
        <w:pStyle w:val="Bibliography"/>
        <w:rPr>
          <w:rFonts w:cs="Times New Roman"/>
        </w:rPr>
      </w:pPr>
      <w:r w:rsidRPr="006A1558">
        <w:rPr>
          <w:rFonts w:cs="Times New Roman"/>
        </w:rPr>
        <w:t>[5]</w:t>
      </w:r>
      <w:r w:rsidRPr="006A1558">
        <w:rPr>
          <w:rFonts w:cs="Times New Roman"/>
        </w:rPr>
        <w:tab/>
        <w:t xml:space="preserve">H. A. Haenssle </w:t>
      </w:r>
      <w:r w:rsidRPr="006A1558">
        <w:rPr>
          <w:rFonts w:cs="Times New Roman"/>
          <w:i/>
          <w:iCs/>
        </w:rPr>
        <w:t>et al.</w:t>
      </w:r>
      <w:r w:rsidRPr="006A1558">
        <w:rPr>
          <w:rFonts w:cs="Times New Roman"/>
        </w:rPr>
        <w:t xml:space="preserve">, “Man against machine: diagnostic performance of a deep learning convolutional neural network for dermoscopic melanoma recognition in comparison to 58 dermatologists,” </w:t>
      </w:r>
      <w:r w:rsidRPr="006A1558">
        <w:rPr>
          <w:rFonts w:cs="Times New Roman"/>
          <w:i/>
          <w:iCs/>
        </w:rPr>
        <w:t>Annals of Oncology</w:t>
      </w:r>
      <w:r w:rsidRPr="006A1558">
        <w:rPr>
          <w:rFonts w:cs="Times New Roman"/>
        </w:rPr>
        <w:t>, vol. 29, no. 8, pp. 1836–1842, Aug. 2018, doi: 10.1093/annonc/mdy166.</w:t>
      </w:r>
    </w:p>
    <w:p w14:paraId="0C8AAFF6" w14:textId="77777777" w:rsidR="006A1558" w:rsidRPr="006A1558" w:rsidRDefault="006A1558" w:rsidP="006A1558">
      <w:pPr>
        <w:pStyle w:val="Bibliography"/>
        <w:rPr>
          <w:rFonts w:cs="Times New Roman"/>
        </w:rPr>
      </w:pPr>
      <w:r w:rsidRPr="006A1558">
        <w:rPr>
          <w:rFonts w:cs="Times New Roman"/>
        </w:rPr>
        <w:t>[6]</w:t>
      </w:r>
      <w:r w:rsidRPr="006A1558">
        <w:rPr>
          <w:rFonts w:cs="Times New Roman"/>
        </w:rPr>
        <w:tab/>
        <w:t xml:space="preserve">K. Yasaka, H. Akai, O. Abe, and S. Kiryu, “Deep Learning with Convolutional Neural Network for Differentiation                    of Liver Masses at Dynamic Contrast-enhanced CT: A Preliminary                    Study,” </w:t>
      </w:r>
      <w:r w:rsidRPr="006A1558">
        <w:rPr>
          <w:rFonts w:cs="Times New Roman"/>
          <w:i/>
          <w:iCs/>
        </w:rPr>
        <w:t>Radiology</w:t>
      </w:r>
      <w:r w:rsidRPr="006A1558">
        <w:rPr>
          <w:rFonts w:cs="Times New Roman"/>
        </w:rPr>
        <w:t>, vol. 286, no. 3, pp. 887–896, Mar. 2018, doi: 10.1148/radiol.2017170706.</w:t>
      </w:r>
    </w:p>
    <w:p w14:paraId="3F8D3287" w14:textId="77777777" w:rsidR="006A1558" w:rsidRPr="006A1558" w:rsidRDefault="006A1558" w:rsidP="006A1558">
      <w:pPr>
        <w:pStyle w:val="Bibliography"/>
        <w:rPr>
          <w:rFonts w:cs="Times New Roman"/>
        </w:rPr>
      </w:pPr>
      <w:r w:rsidRPr="006A1558">
        <w:rPr>
          <w:rFonts w:cs="Times New Roman"/>
        </w:rPr>
        <w:t>[7]</w:t>
      </w:r>
      <w:r w:rsidRPr="006A1558">
        <w:rPr>
          <w:rFonts w:cs="Times New Roman"/>
        </w:rPr>
        <w:tab/>
        <w:t xml:space="preserve">S. Han, J. S. Oh, and J. J. Lee, “Diagnostic performance of deep learning models for detecting bone metastasis on whole-body bone scan in prostate cancer,” </w:t>
      </w:r>
      <w:r w:rsidRPr="006A1558">
        <w:rPr>
          <w:rFonts w:cs="Times New Roman"/>
          <w:i/>
          <w:iCs/>
        </w:rPr>
        <w:t>Eur J Nucl Med Mol Imaging</w:t>
      </w:r>
      <w:r w:rsidRPr="006A1558">
        <w:rPr>
          <w:rFonts w:cs="Times New Roman"/>
        </w:rPr>
        <w:t>, vol. 49, no. 2, pp. 585–595, Jan. 2022, doi: 10.1007/s00259-021-05481-2.</w:t>
      </w:r>
    </w:p>
    <w:p w14:paraId="26D84DCB" w14:textId="77777777" w:rsidR="006A1558" w:rsidRPr="006A1558" w:rsidRDefault="006A1558" w:rsidP="006A1558">
      <w:pPr>
        <w:pStyle w:val="Bibliography"/>
        <w:rPr>
          <w:rFonts w:cs="Times New Roman"/>
        </w:rPr>
      </w:pPr>
      <w:r w:rsidRPr="006A1558">
        <w:rPr>
          <w:rFonts w:cs="Times New Roman"/>
        </w:rPr>
        <w:t>[8]</w:t>
      </w:r>
      <w:r w:rsidRPr="006A1558">
        <w:rPr>
          <w:rFonts w:cs="Times New Roman"/>
        </w:rPr>
        <w:tab/>
        <w:t xml:space="preserve">R. Xu </w:t>
      </w:r>
      <w:r w:rsidRPr="006A1558">
        <w:rPr>
          <w:rFonts w:cs="Times New Roman"/>
          <w:i/>
          <w:iCs/>
        </w:rPr>
        <w:t>et al.</w:t>
      </w:r>
      <w:r w:rsidRPr="006A1558">
        <w:rPr>
          <w:rFonts w:cs="Times New Roman"/>
        </w:rPr>
        <w:t xml:space="preserve">, “Deep learning-based artificial intelligence for assisting diagnosis, assessment and treatment in soft tissue sarcomas,” </w:t>
      </w:r>
      <w:r w:rsidRPr="006A1558">
        <w:rPr>
          <w:rFonts w:cs="Times New Roman"/>
          <w:i/>
          <w:iCs/>
        </w:rPr>
        <w:t>Meta-Radiology</w:t>
      </w:r>
      <w:r w:rsidRPr="006A1558">
        <w:rPr>
          <w:rFonts w:cs="Times New Roman"/>
        </w:rPr>
        <w:t>, vol. 2, no. 2, p. 100069, Jun. 2024, doi: 10.1016/j.metrad.2024.100069.</w:t>
      </w:r>
    </w:p>
    <w:p w14:paraId="532D3C09" w14:textId="77777777" w:rsidR="006A1558" w:rsidRPr="006A1558" w:rsidRDefault="006A1558" w:rsidP="006A1558">
      <w:pPr>
        <w:pStyle w:val="Bibliography"/>
        <w:rPr>
          <w:rFonts w:cs="Times New Roman"/>
        </w:rPr>
      </w:pPr>
      <w:r w:rsidRPr="006A1558">
        <w:rPr>
          <w:rFonts w:cs="Times New Roman"/>
        </w:rPr>
        <w:t>[9]</w:t>
      </w:r>
      <w:r w:rsidRPr="006A1558">
        <w:rPr>
          <w:rFonts w:cs="Times New Roman"/>
        </w:rPr>
        <w:tab/>
        <w:t xml:space="preserve">A. Esteva </w:t>
      </w:r>
      <w:r w:rsidRPr="006A1558">
        <w:rPr>
          <w:rFonts w:cs="Times New Roman"/>
          <w:i/>
          <w:iCs/>
        </w:rPr>
        <w:t>et al.</w:t>
      </w:r>
      <w:r w:rsidRPr="006A1558">
        <w:rPr>
          <w:rFonts w:cs="Times New Roman"/>
        </w:rPr>
        <w:t xml:space="preserve">, “A guide to deep learning in healthcare,” </w:t>
      </w:r>
      <w:r w:rsidRPr="006A1558">
        <w:rPr>
          <w:rFonts w:cs="Times New Roman"/>
          <w:i/>
          <w:iCs/>
        </w:rPr>
        <w:t>Nat Med</w:t>
      </w:r>
      <w:r w:rsidRPr="006A1558">
        <w:rPr>
          <w:rFonts w:cs="Times New Roman"/>
        </w:rPr>
        <w:t>, vol. 25, no. 1, pp. 24–29, Jan. 2019, doi: 10.1038/s41591-018-0316-z.</w:t>
      </w:r>
    </w:p>
    <w:p w14:paraId="09651691" w14:textId="77777777" w:rsidR="006A1558" w:rsidRPr="006A1558" w:rsidRDefault="006A1558" w:rsidP="006A1558">
      <w:pPr>
        <w:pStyle w:val="Bibliography"/>
        <w:rPr>
          <w:rFonts w:cs="Times New Roman"/>
        </w:rPr>
      </w:pPr>
      <w:r w:rsidRPr="006A1558">
        <w:rPr>
          <w:rFonts w:cs="Times New Roman"/>
        </w:rPr>
        <w:t>[10]</w:t>
      </w:r>
      <w:r w:rsidRPr="006A1558">
        <w:rPr>
          <w:rFonts w:cs="Times New Roman"/>
        </w:rPr>
        <w:tab/>
        <w:t>“Cochrane Handbook for Systematic Reviews of Interventions.” Accessed: May 17, 2025. [Online]. Available: https://training.cochrane.org/handbook</w:t>
      </w:r>
    </w:p>
    <w:p w14:paraId="061F5E5E" w14:textId="77777777" w:rsidR="006A1558" w:rsidRPr="006A1558" w:rsidRDefault="006A1558" w:rsidP="006A1558">
      <w:pPr>
        <w:pStyle w:val="Bibliography"/>
        <w:rPr>
          <w:rFonts w:cs="Times New Roman"/>
        </w:rPr>
      </w:pPr>
      <w:r w:rsidRPr="006A1558">
        <w:rPr>
          <w:rFonts w:cs="Times New Roman"/>
        </w:rPr>
        <w:t>[11]</w:t>
      </w:r>
      <w:r w:rsidRPr="006A1558">
        <w:rPr>
          <w:rFonts w:cs="Times New Roman"/>
        </w:rPr>
        <w:tab/>
        <w:t xml:space="preserve">M. J. Page </w:t>
      </w:r>
      <w:r w:rsidRPr="006A1558">
        <w:rPr>
          <w:rFonts w:cs="Times New Roman"/>
          <w:i/>
          <w:iCs/>
        </w:rPr>
        <w:t>et al.</w:t>
      </w:r>
      <w:r w:rsidRPr="006A1558">
        <w:rPr>
          <w:rFonts w:cs="Times New Roman"/>
        </w:rPr>
        <w:t xml:space="preserve">, “The PRISMA 2020 statement: An updated guideline for reporting systematic reviews,” </w:t>
      </w:r>
      <w:r w:rsidRPr="006A1558">
        <w:rPr>
          <w:rFonts w:cs="Times New Roman"/>
          <w:i/>
          <w:iCs/>
        </w:rPr>
        <w:t>PLoS Med</w:t>
      </w:r>
      <w:r w:rsidRPr="006A1558">
        <w:rPr>
          <w:rFonts w:cs="Times New Roman"/>
        </w:rPr>
        <w:t>, vol. 18, no. 3, p. e1003583, Mar. 2021, doi: 10.1371/journal.pmed.1003583.</w:t>
      </w:r>
    </w:p>
    <w:p w14:paraId="7C73FDA2" w14:textId="77777777" w:rsidR="006A1558" w:rsidRPr="006A1558" w:rsidRDefault="006A1558" w:rsidP="006A1558">
      <w:pPr>
        <w:pStyle w:val="Bibliography"/>
        <w:rPr>
          <w:rFonts w:cs="Times New Roman"/>
        </w:rPr>
      </w:pPr>
      <w:r w:rsidRPr="006A1558">
        <w:rPr>
          <w:rFonts w:cs="Times New Roman"/>
        </w:rPr>
        <w:t>[12]</w:t>
      </w:r>
      <w:r w:rsidRPr="006A1558">
        <w:rPr>
          <w:rFonts w:cs="Times New Roman"/>
        </w:rPr>
        <w:tab/>
        <w:t xml:space="preserve">M. Nagendran </w:t>
      </w:r>
      <w:r w:rsidRPr="006A1558">
        <w:rPr>
          <w:rFonts w:cs="Times New Roman"/>
          <w:i/>
          <w:iCs/>
        </w:rPr>
        <w:t>et al.</w:t>
      </w:r>
      <w:r w:rsidRPr="006A1558">
        <w:rPr>
          <w:rFonts w:cs="Times New Roman"/>
        </w:rPr>
        <w:t xml:space="preserve">, “Artificial intelligence versus clinicians: systematic review of design, reporting standards, and claims of deep learning studies,” </w:t>
      </w:r>
      <w:r w:rsidRPr="006A1558">
        <w:rPr>
          <w:rFonts w:cs="Times New Roman"/>
          <w:i/>
          <w:iCs/>
        </w:rPr>
        <w:t>BMJ</w:t>
      </w:r>
      <w:r w:rsidRPr="006A1558">
        <w:rPr>
          <w:rFonts w:cs="Times New Roman"/>
        </w:rPr>
        <w:t>, vol. 368, p. m689, Mar. 2020, doi: 10.1136/bmj.m689.</w:t>
      </w:r>
    </w:p>
    <w:p w14:paraId="08D6269E" w14:textId="77777777" w:rsidR="006A1558" w:rsidRPr="006A1558" w:rsidRDefault="006A1558" w:rsidP="006A1558">
      <w:pPr>
        <w:pStyle w:val="Bibliography"/>
        <w:rPr>
          <w:rFonts w:cs="Times New Roman"/>
        </w:rPr>
      </w:pPr>
      <w:r w:rsidRPr="006A1558">
        <w:rPr>
          <w:rFonts w:cs="Times New Roman"/>
        </w:rPr>
        <w:t>[13]</w:t>
      </w:r>
      <w:r w:rsidRPr="006A1558">
        <w:rPr>
          <w:rFonts w:cs="Times New Roman"/>
        </w:rPr>
        <w:tab/>
        <w:t xml:space="preserve">X. Liu </w:t>
      </w:r>
      <w:r w:rsidRPr="006A1558">
        <w:rPr>
          <w:rFonts w:cs="Times New Roman"/>
          <w:i/>
          <w:iCs/>
        </w:rPr>
        <w:t>et al.</w:t>
      </w:r>
      <w:r w:rsidRPr="006A1558">
        <w:rPr>
          <w:rFonts w:cs="Times New Roman"/>
        </w:rPr>
        <w:t xml:space="preserve">, “A comparison of deep learning performance against health-care professionals in detecting diseases from medical imaging: a systematic review and meta-analysis,” </w:t>
      </w:r>
      <w:r w:rsidRPr="006A1558">
        <w:rPr>
          <w:rFonts w:cs="Times New Roman"/>
          <w:i/>
          <w:iCs/>
        </w:rPr>
        <w:t>The Lancet Digital Health</w:t>
      </w:r>
      <w:r w:rsidRPr="006A1558">
        <w:rPr>
          <w:rFonts w:cs="Times New Roman"/>
        </w:rPr>
        <w:t>, vol. 1, no. 6, pp. e271–e297, Oct. 2019, doi: 10.1016/S2589-7500(19)30123-2.</w:t>
      </w:r>
    </w:p>
    <w:p w14:paraId="1A942B21" w14:textId="77777777" w:rsidR="006A1558" w:rsidRPr="006A1558" w:rsidRDefault="006A1558" w:rsidP="006A1558">
      <w:pPr>
        <w:pStyle w:val="Bibliography"/>
        <w:rPr>
          <w:rFonts w:cs="Times New Roman"/>
        </w:rPr>
      </w:pPr>
      <w:r w:rsidRPr="006A1558">
        <w:rPr>
          <w:rFonts w:cs="Times New Roman"/>
        </w:rPr>
        <w:t>[14]</w:t>
      </w:r>
      <w:r w:rsidRPr="006A1558">
        <w:rPr>
          <w:rFonts w:cs="Times New Roman"/>
        </w:rPr>
        <w:tab/>
        <w:t xml:space="preserve">S. M. McKinney </w:t>
      </w:r>
      <w:r w:rsidRPr="006A1558">
        <w:rPr>
          <w:rFonts w:cs="Times New Roman"/>
          <w:i/>
          <w:iCs/>
        </w:rPr>
        <w:t>et al.</w:t>
      </w:r>
      <w:r w:rsidRPr="006A1558">
        <w:rPr>
          <w:rFonts w:cs="Times New Roman"/>
        </w:rPr>
        <w:t xml:space="preserve">, “International evaluation of an AI system for breast cancer screening,” </w:t>
      </w:r>
      <w:r w:rsidRPr="006A1558">
        <w:rPr>
          <w:rFonts w:cs="Times New Roman"/>
          <w:i/>
          <w:iCs/>
        </w:rPr>
        <w:t>Nature</w:t>
      </w:r>
      <w:r w:rsidRPr="006A1558">
        <w:rPr>
          <w:rFonts w:cs="Times New Roman"/>
        </w:rPr>
        <w:t>, vol. 577, no. 7788, pp. 89–94, Jan. 2020, doi: 10.1038/s41586-019-1799-6.</w:t>
      </w:r>
    </w:p>
    <w:p w14:paraId="41475F83" w14:textId="77777777" w:rsidR="006A1558" w:rsidRPr="006A1558" w:rsidRDefault="006A1558" w:rsidP="006A1558">
      <w:pPr>
        <w:pStyle w:val="Bibliography"/>
        <w:rPr>
          <w:rFonts w:cs="Times New Roman"/>
        </w:rPr>
      </w:pPr>
      <w:r w:rsidRPr="006A1558">
        <w:rPr>
          <w:rFonts w:cs="Times New Roman"/>
        </w:rPr>
        <w:lastRenderedPageBreak/>
        <w:t>[15]</w:t>
      </w:r>
      <w:r w:rsidRPr="006A1558">
        <w:rPr>
          <w:rFonts w:cs="Times New Roman"/>
        </w:rPr>
        <w:tab/>
        <w:t xml:space="preserve">D. Ardila </w:t>
      </w:r>
      <w:r w:rsidRPr="006A1558">
        <w:rPr>
          <w:rFonts w:cs="Times New Roman"/>
          <w:i/>
          <w:iCs/>
        </w:rPr>
        <w:t>et al.</w:t>
      </w:r>
      <w:r w:rsidRPr="006A1558">
        <w:rPr>
          <w:rFonts w:cs="Times New Roman"/>
        </w:rPr>
        <w:t xml:space="preserve">, “End-to-end lung cancer screening with three-dimensional deep learning on low-dose chest computed tomography,” </w:t>
      </w:r>
      <w:r w:rsidRPr="006A1558">
        <w:rPr>
          <w:rFonts w:cs="Times New Roman"/>
          <w:i/>
          <w:iCs/>
        </w:rPr>
        <w:t>Nat Med</w:t>
      </w:r>
      <w:r w:rsidRPr="006A1558">
        <w:rPr>
          <w:rFonts w:cs="Times New Roman"/>
        </w:rPr>
        <w:t>, vol. 25, no. 6, pp. 954–961, Jun. 2019, doi: 10.1038/s41591-019-0447-x.</w:t>
      </w:r>
    </w:p>
    <w:p w14:paraId="6A280C37" w14:textId="77777777" w:rsidR="006A1558" w:rsidRPr="006A1558" w:rsidRDefault="006A1558" w:rsidP="006A1558">
      <w:pPr>
        <w:pStyle w:val="Bibliography"/>
        <w:rPr>
          <w:rFonts w:cs="Times New Roman"/>
        </w:rPr>
      </w:pPr>
      <w:r w:rsidRPr="006A1558">
        <w:rPr>
          <w:rFonts w:cs="Times New Roman"/>
        </w:rPr>
        <w:t>[16]</w:t>
      </w:r>
      <w:r w:rsidRPr="006A1558">
        <w:rPr>
          <w:rFonts w:cs="Times New Roman"/>
        </w:rPr>
        <w:tab/>
        <w:t xml:space="preserve">Z. Zhang </w:t>
      </w:r>
      <w:r w:rsidRPr="006A1558">
        <w:rPr>
          <w:rFonts w:cs="Times New Roman"/>
          <w:i/>
          <w:iCs/>
        </w:rPr>
        <w:t>et al.</w:t>
      </w:r>
      <w:r w:rsidRPr="006A1558">
        <w:rPr>
          <w:rFonts w:cs="Times New Roman"/>
        </w:rPr>
        <w:t xml:space="preserve">, “Improved deep learning for automatic localisation and segmentation of rectal cancer on T2-weighted MRI,” </w:t>
      </w:r>
      <w:r w:rsidRPr="006A1558">
        <w:rPr>
          <w:rFonts w:cs="Times New Roman"/>
          <w:i/>
          <w:iCs/>
        </w:rPr>
        <w:t>Journal of Medical Radiation Sciences</w:t>
      </w:r>
      <w:r w:rsidRPr="006A1558">
        <w:rPr>
          <w:rFonts w:cs="Times New Roman"/>
        </w:rPr>
        <w:t>, vol. 71, no. 4, pp. 509–518, 2024, doi: 10.1002/jmrs.794.</w:t>
      </w:r>
    </w:p>
    <w:p w14:paraId="1D697BD7" w14:textId="77777777" w:rsidR="006A1558" w:rsidRPr="006A1558" w:rsidRDefault="006A1558" w:rsidP="006A1558">
      <w:pPr>
        <w:pStyle w:val="Bibliography"/>
        <w:rPr>
          <w:rFonts w:cs="Times New Roman"/>
        </w:rPr>
      </w:pPr>
      <w:r w:rsidRPr="006A1558">
        <w:rPr>
          <w:rFonts w:cs="Times New Roman"/>
        </w:rPr>
        <w:t>[17]</w:t>
      </w:r>
      <w:r w:rsidRPr="006A1558">
        <w:rPr>
          <w:rFonts w:cs="Times New Roman"/>
        </w:rPr>
        <w:tab/>
        <w:t xml:space="preserve">J. Park </w:t>
      </w:r>
      <w:r w:rsidRPr="006A1558">
        <w:rPr>
          <w:rFonts w:cs="Times New Roman"/>
          <w:i/>
          <w:iCs/>
        </w:rPr>
        <w:t>et al.</w:t>
      </w:r>
      <w:r w:rsidRPr="006A1558">
        <w:rPr>
          <w:rFonts w:cs="Times New Roman"/>
        </w:rPr>
        <w:t xml:space="preserve">, “Development of a multi-modal learning-based lymph node metastasis prediction model for lung cancer,” </w:t>
      </w:r>
      <w:r w:rsidRPr="006A1558">
        <w:rPr>
          <w:rFonts w:cs="Times New Roman"/>
          <w:i/>
          <w:iCs/>
        </w:rPr>
        <w:t>Clinical Imaging</w:t>
      </w:r>
      <w:r w:rsidRPr="006A1558">
        <w:rPr>
          <w:rFonts w:cs="Times New Roman"/>
        </w:rPr>
        <w:t>, vol. 114, p. 110254, Oct. 2024, doi: 10.1016/j.clinimag.2024.110254.</w:t>
      </w:r>
    </w:p>
    <w:p w14:paraId="72C0A31F" w14:textId="77777777" w:rsidR="006A1558" w:rsidRPr="006A1558" w:rsidRDefault="006A1558" w:rsidP="006A1558">
      <w:pPr>
        <w:pStyle w:val="Bibliography"/>
        <w:rPr>
          <w:rFonts w:cs="Times New Roman"/>
        </w:rPr>
      </w:pPr>
      <w:r w:rsidRPr="006A1558">
        <w:rPr>
          <w:rFonts w:cs="Times New Roman"/>
        </w:rPr>
        <w:t>[18]</w:t>
      </w:r>
      <w:r w:rsidRPr="006A1558">
        <w:rPr>
          <w:rFonts w:cs="Times New Roman"/>
        </w:rPr>
        <w:tab/>
        <w:t xml:space="preserve">A. Holzinger, C. Biemann, C. S. Pattichis, and D. B. Kell, “What do we need to build explainable AI systems for the medical domain?,” Dec. 28, 2017, </w:t>
      </w:r>
      <w:r w:rsidRPr="006A1558">
        <w:rPr>
          <w:rFonts w:cs="Times New Roman"/>
          <w:i/>
          <w:iCs/>
        </w:rPr>
        <w:t>arXiv</w:t>
      </w:r>
      <w:r w:rsidRPr="006A1558">
        <w:rPr>
          <w:rFonts w:cs="Times New Roman"/>
        </w:rPr>
        <w:t>: arXiv:1712.09923. doi: 10.48550/arXiv.1712.09923.</w:t>
      </w:r>
    </w:p>
    <w:p w14:paraId="633EC90E" w14:textId="77777777" w:rsidR="006A1558" w:rsidRPr="006A1558" w:rsidRDefault="006A1558" w:rsidP="006A1558">
      <w:pPr>
        <w:pStyle w:val="Bibliography"/>
        <w:rPr>
          <w:rFonts w:cs="Times New Roman"/>
        </w:rPr>
      </w:pPr>
      <w:r w:rsidRPr="006A1558">
        <w:rPr>
          <w:rFonts w:cs="Times New Roman"/>
        </w:rPr>
        <w:t>[19]</w:t>
      </w:r>
      <w:r w:rsidRPr="006A1558">
        <w:rPr>
          <w:rFonts w:cs="Times New Roman"/>
        </w:rPr>
        <w:tab/>
        <w:t xml:space="preserve">S. M. Lundberg </w:t>
      </w:r>
      <w:r w:rsidRPr="006A1558">
        <w:rPr>
          <w:rFonts w:cs="Times New Roman"/>
          <w:i/>
          <w:iCs/>
        </w:rPr>
        <w:t>et al.</w:t>
      </w:r>
      <w:r w:rsidRPr="006A1558">
        <w:rPr>
          <w:rFonts w:cs="Times New Roman"/>
        </w:rPr>
        <w:t xml:space="preserve">, “From local explanations to global understanding with explainable AI for trees,” </w:t>
      </w:r>
      <w:r w:rsidRPr="006A1558">
        <w:rPr>
          <w:rFonts w:cs="Times New Roman"/>
          <w:i/>
          <w:iCs/>
        </w:rPr>
        <w:t>Nat Mach Intell</w:t>
      </w:r>
      <w:r w:rsidRPr="006A1558">
        <w:rPr>
          <w:rFonts w:cs="Times New Roman"/>
        </w:rPr>
        <w:t>, vol. 2, no. 1, pp. 56–67, Jan. 2020, doi: 10.1038/s42256-019-0138-9.</w:t>
      </w:r>
    </w:p>
    <w:p w14:paraId="7AB41465" w14:textId="77777777" w:rsidR="006A1558" w:rsidRPr="006A1558" w:rsidRDefault="006A1558" w:rsidP="006A1558">
      <w:pPr>
        <w:pStyle w:val="Bibliography"/>
        <w:rPr>
          <w:rFonts w:cs="Times New Roman"/>
        </w:rPr>
      </w:pPr>
      <w:r w:rsidRPr="006A1558">
        <w:rPr>
          <w:rFonts w:cs="Times New Roman"/>
        </w:rPr>
        <w:t>[20]</w:t>
      </w:r>
      <w:r w:rsidRPr="006A1558">
        <w:rPr>
          <w:rFonts w:cs="Times New Roman"/>
        </w:rPr>
        <w:tab/>
        <w:t xml:space="preserve">P. Rajpurkar </w:t>
      </w:r>
      <w:r w:rsidRPr="006A1558">
        <w:rPr>
          <w:rFonts w:cs="Times New Roman"/>
          <w:i/>
          <w:iCs/>
        </w:rPr>
        <w:t>et al.</w:t>
      </w:r>
      <w:r w:rsidRPr="006A1558">
        <w:rPr>
          <w:rFonts w:cs="Times New Roman"/>
        </w:rPr>
        <w:t xml:space="preserve">, “Deep learning for chest radiograph diagnosis: A retrospective comparison of the CheXNeXt algorithm to practicing radiologists,” </w:t>
      </w:r>
      <w:r w:rsidRPr="006A1558">
        <w:rPr>
          <w:rFonts w:cs="Times New Roman"/>
          <w:i/>
          <w:iCs/>
        </w:rPr>
        <w:t>PLoS Med</w:t>
      </w:r>
      <w:r w:rsidRPr="006A1558">
        <w:rPr>
          <w:rFonts w:cs="Times New Roman"/>
        </w:rPr>
        <w:t>, vol. 15, no. 11, p. e1002686, Nov. 2018, doi: 10.1371/journal.pmed.1002686.</w:t>
      </w:r>
    </w:p>
    <w:p w14:paraId="697F5FA0" w14:textId="77777777" w:rsidR="006A1558" w:rsidRPr="006A1558" w:rsidRDefault="006A1558" w:rsidP="006A1558">
      <w:pPr>
        <w:pStyle w:val="Bibliography"/>
        <w:rPr>
          <w:rFonts w:cs="Times New Roman"/>
        </w:rPr>
      </w:pPr>
      <w:r w:rsidRPr="006A1558">
        <w:rPr>
          <w:rFonts w:cs="Times New Roman"/>
        </w:rPr>
        <w:t>[21]</w:t>
      </w:r>
      <w:r w:rsidRPr="006A1558">
        <w:rPr>
          <w:rFonts w:cs="Times New Roman"/>
        </w:rPr>
        <w:tab/>
        <w:t xml:space="preserve">P. Tschandl </w:t>
      </w:r>
      <w:r w:rsidRPr="006A1558">
        <w:rPr>
          <w:rFonts w:cs="Times New Roman"/>
          <w:i/>
          <w:iCs/>
        </w:rPr>
        <w:t>et al.</w:t>
      </w:r>
      <w:r w:rsidRPr="006A1558">
        <w:rPr>
          <w:rFonts w:cs="Times New Roman"/>
        </w:rPr>
        <w:t xml:space="preserve">, “Comparison of the accuracy of human readers versus machine-learning algorithms for pigmented skin lesion classification: an open, web-based, international, diagnostic study,” </w:t>
      </w:r>
      <w:r w:rsidRPr="006A1558">
        <w:rPr>
          <w:rFonts w:cs="Times New Roman"/>
          <w:i/>
          <w:iCs/>
        </w:rPr>
        <w:t>Lancet Oncol</w:t>
      </w:r>
      <w:r w:rsidRPr="006A1558">
        <w:rPr>
          <w:rFonts w:cs="Times New Roman"/>
        </w:rPr>
        <w:t>, vol. 20, no. 7, pp. 938–947, Jul. 2019, doi: 10.1016/S1470-2045(19)30333-X.</w:t>
      </w:r>
    </w:p>
    <w:p w14:paraId="56845D8F" w14:textId="77777777" w:rsidR="006A1558" w:rsidRPr="006A1558" w:rsidRDefault="006A1558" w:rsidP="006A1558">
      <w:pPr>
        <w:pStyle w:val="Bibliography"/>
        <w:rPr>
          <w:rFonts w:cs="Times New Roman"/>
        </w:rPr>
      </w:pPr>
      <w:r w:rsidRPr="006A1558">
        <w:rPr>
          <w:rFonts w:cs="Times New Roman"/>
        </w:rPr>
        <w:t>[22]</w:t>
      </w:r>
      <w:r w:rsidRPr="006A1558">
        <w:rPr>
          <w:rFonts w:cs="Times New Roman"/>
        </w:rPr>
        <w:tab/>
        <w:t xml:space="preserve">P. Lambin </w:t>
      </w:r>
      <w:r w:rsidRPr="006A1558">
        <w:rPr>
          <w:rFonts w:cs="Times New Roman"/>
          <w:i/>
          <w:iCs/>
        </w:rPr>
        <w:t>et al.</w:t>
      </w:r>
      <w:r w:rsidRPr="006A1558">
        <w:rPr>
          <w:rFonts w:cs="Times New Roman"/>
        </w:rPr>
        <w:t xml:space="preserve">, “Radiomics: Extracting more information from medical images using advanced feature analysis,” </w:t>
      </w:r>
      <w:r w:rsidRPr="006A1558">
        <w:rPr>
          <w:rFonts w:cs="Times New Roman"/>
          <w:i/>
          <w:iCs/>
        </w:rPr>
        <w:t>European Journal of Cancer</w:t>
      </w:r>
      <w:r w:rsidRPr="006A1558">
        <w:rPr>
          <w:rFonts w:cs="Times New Roman"/>
        </w:rPr>
        <w:t>, vol. 48, no. 4, pp. 441–446, Mar. 2012, doi: 10.1016/j.ejca.2011.11.036.</w:t>
      </w:r>
    </w:p>
    <w:p w14:paraId="2F060806" w14:textId="77777777" w:rsidR="006A1558" w:rsidRPr="006A1558" w:rsidRDefault="006A1558" w:rsidP="006A1558">
      <w:pPr>
        <w:pStyle w:val="Bibliography"/>
        <w:rPr>
          <w:rFonts w:cs="Times New Roman"/>
        </w:rPr>
      </w:pPr>
      <w:r w:rsidRPr="006A1558">
        <w:rPr>
          <w:rFonts w:cs="Times New Roman"/>
        </w:rPr>
        <w:t>[23]</w:t>
      </w:r>
      <w:r w:rsidRPr="006A1558">
        <w:rPr>
          <w:rFonts w:cs="Times New Roman"/>
        </w:rPr>
        <w:tab/>
        <w:t xml:space="preserve">P. Kickingereder </w:t>
      </w:r>
      <w:r w:rsidRPr="006A1558">
        <w:rPr>
          <w:rFonts w:cs="Times New Roman"/>
          <w:i/>
          <w:iCs/>
        </w:rPr>
        <w:t>et al.</w:t>
      </w:r>
      <w:r w:rsidRPr="006A1558">
        <w:rPr>
          <w:rFonts w:cs="Times New Roman"/>
        </w:rPr>
        <w:t xml:space="preserve">, “Radiomic Profiling of Glioblastoma: Identifying an Imaging Predictor of Patient Survival with Improved Performance over Established Clinical and Radiologic Risk Models,” </w:t>
      </w:r>
      <w:r w:rsidRPr="006A1558">
        <w:rPr>
          <w:rFonts w:cs="Times New Roman"/>
          <w:i/>
          <w:iCs/>
        </w:rPr>
        <w:t>Radiology</w:t>
      </w:r>
      <w:r w:rsidRPr="006A1558">
        <w:rPr>
          <w:rFonts w:cs="Times New Roman"/>
        </w:rPr>
        <w:t>, Jun. 2016, Accessed: May 23, 2025. [Online]. Available: https://pubs.rsna.org/doi/10.1148/radiol.2016160845</w:t>
      </w:r>
    </w:p>
    <w:p w14:paraId="156E9630" w14:textId="77777777" w:rsidR="006A1558" w:rsidRPr="006A1558" w:rsidRDefault="006A1558" w:rsidP="006A1558">
      <w:pPr>
        <w:pStyle w:val="Bibliography"/>
        <w:rPr>
          <w:rFonts w:cs="Times New Roman"/>
        </w:rPr>
      </w:pPr>
      <w:r w:rsidRPr="006A1558">
        <w:rPr>
          <w:rFonts w:cs="Times New Roman"/>
        </w:rPr>
        <w:t>[24]</w:t>
      </w:r>
      <w:r w:rsidRPr="006A1558">
        <w:rPr>
          <w:rFonts w:cs="Times New Roman"/>
        </w:rPr>
        <w:tab/>
        <w:t xml:space="preserve">F. Wang, L. P. Casalino, and D. Khullar, “Deep Learning in Medicine—Promise, Progress, and Challenges,” </w:t>
      </w:r>
      <w:r w:rsidRPr="006A1558">
        <w:rPr>
          <w:rFonts w:cs="Times New Roman"/>
          <w:i/>
          <w:iCs/>
        </w:rPr>
        <w:t>JAMA Internal Medicine</w:t>
      </w:r>
      <w:r w:rsidRPr="006A1558">
        <w:rPr>
          <w:rFonts w:cs="Times New Roman"/>
        </w:rPr>
        <w:t>, vol. 179, no. 3, pp. 293–294, Mar. 2019, doi: 10.1001/jamainternmed.2018.7117.</w:t>
      </w:r>
    </w:p>
    <w:p w14:paraId="4E847844" w14:textId="77777777" w:rsidR="006A1558" w:rsidRPr="006A1558" w:rsidRDefault="006A1558" w:rsidP="006A1558">
      <w:pPr>
        <w:pStyle w:val="Bibliography"/>
        <w:rPr>
          <w:rFonts w:cs="Times New Roman"/>
        </w:rPr>
      </w:pPr>
      <w:r w:rsidRPr="006A1558">
        <w:rPr>
          <w:rFonts w:cs="Times New Roman"/>
        </w:rPr>
        <w:t>[25]</w:t>
      </w:r>
      <w:r w:rsidRPr="006A1558">
        <w:rPr>
          <w:rFonts w:cs="Times New Roman"/>
        </w:rPr>
        <w:tab/>
        <w:t xml:space="preserve">K. J. Dreyer and J. R. Geis, “When Machines Think: Radiology’s Next Frontier,” </w:t>
      </w:r>
      <w:r w:rsidRPr="006A1558">
        <w:rPr>
          <w:rFonts w:cs="Times New Roman"/>
          <w:i/>
          <w:iCs/>
        </w:rPr>
        <w:t>Radiology</w:t>
      </w:r>
      <w:r w:rsidRPr="006A1558">
        <w:rPr>
          <w:rFonts w:cs="Times New Roman"/>
        </w:rPr>
        <w:t>, vol. 285, no. 3, pp. 713–718, Dec. 2017, doi: 10.1148/radiol.2017171183.</w:t>
      </w:r>
    </w:p>
    <w:p w14:paraId="4B06B7D2" w14:textId="77777777" w:rsidR="006A1558" w:rsidRPr="006A1558" w:rsidRDefault="006A1558" w:rsidP="006A1558">
      <w:pPr>
        <w:pStyle w:val="Bibliography"/>
        <w:rPr>
          <w:rFonts w:cs="Times New Roman"/>
        </w:rPr>
      </w:pPr>
      <w:r w:rsidRPr="006A1558">
        <w:rPr>
          <w:rFonts w:cs="Times New Roman"/>
        </w:rPr>
        <w:t>[26]</w:t>
      </w:r>
      <w:r w:rsidRPr="006A1558">
        <w:rPr>
          <w:rFonts w:cs="Times New Roman"/>
        </w:rPr>
        <w:tab/>
        <w:t xml:space="preserve">C. J. Kelly, A. Karthikesalingam, M. Suleyman, G. Corrado, and D. King, “Key challenges for delivering clinical impact with artificial intelligence,” </w:t>
      </w:r>
      <w:r w:rsidRPr="006A1558">
        <w:rPr>
          <w:rFonts w:cs="Times New Roman"/>
          <w:i/>
          <w:iCs/>
        </w:rPr>
        <w:t>BMC Med</w:t>
      </w:r>
      <w:r w:rsidRPr="006A1558">
        <w:rPr>
          <w:rFonts w:cs="Times New Roman"/>
        </w:rPr>
        <w:t>, vol. 17, p. 195, Oct. 2019, doi: 10.1186/s12916-019-1426-2.</w:t>
      </w:r>
    </w:p>
    <w:p w14:paraId="5BC6DB70" w14:textId="77777777" w:rsidR="006A1558" w:rsidRPr="006A1558" w:rsidRDefault="006A1558" w:rsidP="006A1558">
      <w:pPr>
        <w:pStyle w:val="Bibliography"/>
        <w:rPr>
          <w:rFonts w:cs="Times New Roman"/>
        </w:rPr>
      </w:pPr>
      <w:r w:rsidRPr="006A1558">
        <w:rPr>
          <w:rFonts w:cs="Times New Roman"/>
        </w:rPr>
        <w:t>[27]</w:t>
      </w:r>
      <w:r w:rsidRPr="006A1558">
        <w:rPr>
          <w:rFonts w:cs="Times New Roman"/>
        </w:rPr>
        <w:tab/>
        <w:t xml:space="preserve">M. Roberts </w:t>
      </w:r>
      <w:r w:rsidRPr="006A1558">
        <w:rPr>
          <w:rFonts w:cs="Times New Roman"/>
          <w:i/>
          <w:iCs/>
        </w:rPr>
        <w:t>et al.</w:t>
      </w:r>
      <w:r w:rsidRPr="006A1558">
        <w:rPr>
          <w:rFonts w:cs="Times New Roman"/>
        </w:rPr>
        <w:t xml:space="preserve">, “Common pitfalls and recommendations for using machine learning to detect and prognosticate for COVID-19 using chest radiographs and CT scans,” </w:t>
      </w:r>
      <w:r w:rsidRPr="006A1558">
        <w:rPr>
          <w:rFonts w:cs="Times New Roman"/>
          <w:i/>
          <w:iCs/>
        </w:rPr>
        <w:t>Nat Mach Intell</w:t>
      </w:r>
      <w:r w:rsidRPr="006A1558">
        <w:rPr>
          <w:rFonts w:cs="Times New Roman"/>
        </w:rPr>
        <w:t>, vol. 3, no. 3, pp. 199–217, Mar. 2021, doi: 10.1038/s42256-021-00307-0.</w:t>
      </w:r>
    </w:p>
    <w:p w14:paraId="76DD43F5" w14:textId="77777777" w:rsidR="006A1558" w:rsidRPr="006A1558" w:rsidRDefault="006A1558" w:rsidP="006A1558">
      <w:pPr>
        <w:pStyle w:val="Bibliography"/>
        <w:rPr>
          <w:rFonts w:cs="Times New Roman"/>
        </w:rPr>
      </w:pPr>
      <w:r w:rsidRPr="006A1558">
        <w:rPr>
          <w:rFonts w:cs="Times New Roman"/>
        </w:rPr>
        <w:t>[28]</w:t>
      </w:r>
      <w:r w:rsidRPr="006A1558">
        <w:rPr>
          <w:rFonts w:cs="Times New Roman"/>
        </w:rPr>
        <w:tab/>
        <w:t xml:space="preserve">J. R. Zech, M. A. Badgeley, M. Liu, A. B. Costa, J. J. Titano, and E. K. Oermann, “Variable generalization performance of a deep learning model to detect pneumonia in chest radiographs: A cross-sectional study,” </w:t>
      </w:r>
      <w:r w:rsidRPr="006A1558">
        <w:rPr>
          <w:rFonts w:cs="Times New Roman"/>
          <w:i/>
          <w:iCs/>
        </w:rPr>
        <w:t>PLOS Medicine</w:t>
      </w:r>
      <w:r w:rsidRPr="006A1558">
        <w:rPr>
          <w:rFonts w:cs="Times New Roman"/>
        </w:rPr>
        <w:t>, vol. 15, no. 11, p. e1002683, Nov. 2018, doi: 10.1371/journal.pmed.1002683.</w:t>
      </w:r>
    </w:p>
    <w:p w14:paraId="2184F9E7" w14:textId="77777777" w:rsidR="006A1558" w:rsidRPr="006A1558" w:rsidRDefault="006A1558" w:rsidP="006A1558">
      <w:pPr>
        <w:pStyle w:val="Bibliography"/>
        <w:rPr>
          <w:rFonts w:cs="Times New Roman"/>
        </w:rPr>
      </w:pPr>
      <w:r w:rsidRPr="006A1558">
        <w:rPr>
          <w:rFonts w:cs="Times New Roman"/>
        </w:rPr>
        <w:lastRenderedPageBreak/>
        <w:t>[29]</w:t>
      </w:r>
      <w:r w:rsidRPr="006A1558">
        <w:rPr>
          <w:rFonts w:cs="Times New Roman"/>
        </w:rPr>
        <w:tab/>
        <w:t xml:space="preserve">G. S. Collins and K. G. M. Moons, “Reporting of artificial intelligence prediction models,” </w:t>
      </w:r>
      <w:r w:rsidRPr="006A1558">
        <w:rPr>
          <w:rFonts w:cs="Times New Roman"/>
          <w:i/>
          <w:iCs/>
        </w:rPr>
        <w:t>The Lancet</w:t>
      </w:r>
      <w:r w:rsidRPr="006A1558">
        <w:rPr>
          <w:rFonts w:cs="Times New Roman"/>
        </w:rPr>
        <w:t>, vol. 393, no. 10181, pp. 1577–1579, Apr. 2019, doi: 10.1016/S0140-6736(19)30037-6.</w:t>
      </w:r>
    </w:p>
    <w:p w14:paraId="0573DBFA" w14:textId="77777777" w:rsidR="006A1558" w:rsidRPr="006A1558" w:rsidRDefault="006A1558" w:rsidP="006A1558">
      <w:pPr>
        <w:pStyle w:val="Bibliography"/>
        <w:rPr>
          <w:rFonts w:cs="Times New Roman"/>
        </w:rPr>
      </w:pPr>
      <w:r w:rsidRPr="006A1558">
        <w:rPr>
          <w:rFonts w:cs="Times New Roman"/>
        </w:rPr>
        <w:t>[30]</w:t>
      </w:r>
      <w:r w:rsidRPr="006A1558">
        <w:rPr>
          <w:rFonts w:cs="Times New Roman"/>
        </w:rPr>
        <w:tab/>
        <w:t xml:space="preserve">J. Mongan, L. Moy, and C. E. Kahn, “Checklist for Artificial Intelligence in Medical Imaging (CLAIM): A Guide for Authors and Reviewers,” </w:t>
      </w:r>
      <w:r w:rsidRPr="006A1558">
        <w:rPr>
          <w:rFonts w:cs="Times New Roman"/>
          <w:i/>
          <w:iCs/>
        </w:rPr>
        <w:t>Radiol Artif Intell</w:t>
      </w:r>
      <w:r w:rsidRPr="006A1558">
        <w:rPr>
          <w:rFonts w:cs="Times New Roman"/>
        </w:rPr>
        <w:t>, vol. 2, no. 2, p. e200029, Mar. 2020, doi: 10.1148/ryai.2020200029.</w:t>
      </w:r>
    </w:p>
    <w:p w14:paraId="48CABD1E" w14:textId="77777777" w:rsidR="006A1558" w:rsidRPr="006A1558" w:rsidRDefault="006A1558" w:rsidP="006A1558">
      <w:pPr>
        <w:pStyle w:val="Bibliography"/>
        <w:rPr>
          <w:rFonts w:cs="Times New Roman"/>
        </w:rPr>
      </w:pPr>
      <w:r w:rsidRPr="006A1558">
        <w:rPr>
          <w:rFonts w:cs="Times New Roman"/>
        </w:rPr>
        <w:t>[31]</w:t>
      </w:r>
      <w:r w:rsidRPr="006A1558">
        <w:rPr>
          <w:rFonts w:cs="Times New Roman"/>
        </w:rPr>
        <w:tab/>
        <w:t>“Explainable AI: Interpreting, Explaining and Visualizing Deep Learning | SpringerLink.” Accessed: May 22, 2025. [Online]. Available: https://link.springer.com/book/10.1007/978-3-030-28954-6</w:t>
      </w:r>
    </w:p>
    <w:p w14:paraId="24C603B0" w14:textId="77777777" w:rsidR="006A1558" w:rsidRPr="006A1558" w:rsidRDefault="006A1558" w:rsidP="006A1558">
      <w:pPr>
        <w:pStyle w:val="Bibliography"/>
        <w:rPr>
          <w:rFonts w:cs="Times New Roman"/>
        </w:rPr>
      </w:pPr>
      <w:r w:rsidRPr="006A1558">
        <w:rPr>
          <w:rFonts w:cs="Times New Roman"/>
        </w:rPr>
        <w:t>[32]</w:t>
      </w:r>
      <w:r w:rsidRPr="006A1558">
        <w:rPr>
          <w:rFonts w:cs="Times New Roman"/>
        </w:rPr>
        <w:tab/>
        <w:t xml:space="preserve">S. Gerke, T. Minssen, and G. Cohen, “Chapter 12 - Ethical and legal challenges of artificial intelligence-driven healthcare,” in </w:t>
      </w:r>
      <w:r w:rsidRPr="006A1558">
        <w:rPr>
          <w:rFonts w:cs="Times New Roman"/>
          <w:i/>
          <w:iCs/>
        </w:rPr>
        <w:t>Artificial Intelligence in Healthcare</w:t>
      </w:r>
      <w:r w:rsidRPr="006A1558">
        <w:rPr>
          <w:rFonts w:cs="Times New Roman"/>
        </w:rPr>
        <w:t>, A. Bohr and K. Memarzadeh, Eds., Academic Press, 2020, pp. 295–336. doi: 10.1016/B978-0-12-818438-7.00012-5.</w:t>
      </w:r>
    </w:p>
    <w:p w14:paraId="5B883DF8" w14:textId="77777777" w:rsidR="006A1558" w:rsidRPr="006A1558" w:rsidRDefault="006A1558" w:rsidP="006A1558">
      <w:pPr>
        <w:pStyle w:val="Bibliography"/>
        <w:rPr>
          <w:rFonts w:cs="Times New Roman"/>
        </w:rPr>
      </w:pPr>
      <w:r w:rsidRPr="006A1558">
        <w:rPr>
          <w:rFonts w:cs="Times New Roman"/>
        </w:rPr>
        <w:t>[33]</w:t>
      </w:r>
      <w:r w:rsidRPr="006A1558">
        <w:rPr>
          <w:rFonts w:cs="Times New Roman"/>
        </w:rPr>
        <w:tab/>
        <w:t xml:space="preserve">D. S. Char, N. H. Shah, and D. Magnus, “Implementing Machine Learning in Health Care — Addressing Ethical Challenges,” </w:t>
      </w:r>
      <w:r w:rsidRPr="006A1558">
        <w:rPr>
          <w:rFonts w:cs="Times New Roman"/>
          <w:i/>
          <w:iCs/>
        </w:rPr>
        <w:t>N Engl J Med</w:t>
      </w:r>
      <w:r w:rsidRPr="006A1558">
        <w:rPr>
          <w:rFonts w:cs="Times New Roman"/>
        </w:rPr>
        <w:t>, vol. 378, no. 11, pp. 981–983, Mar. 2018, doi: 10.1056/NEJMp1714229.</w:t>
      </w:r>
    </w:p>
    <w:p w14:paraId="14BE346E" w14:textId="77777777" w:rsidR="006A1558" w:rsidRPr="006A1558" w:rsidRDefault="006A1558" w:rsidP="006A1558">
      <w:pPr>
        <w:pStyle w:val="Bibliography"/>
        <w:rPr>
          <w:rFonts w:cs="Times New Roman"/>
        </w:rPr>
      </w:pPr>
      <w:r w:rsidRPr="006A1558">
        <w:rPr>
          <w:rFonts w:cs="Times New Roman"/>
        </w:rPr>
        <w:t>[34]</w:t>
      </w:r>
      <w:r w:rsidRPr="006A1558">
        <w:rPr>
          <w:rFonts w:cs="Times New Roman"/>
        </w:rPr>
        <w:tab/>
        <w:t xml:space="preserve">A. Esteva </w:t>
      </w:r>
      <w:r w:rsidRPr="006A1558">
        <w:rPr>
          <w:rFonts w:cs="Times New Roman"/>
          <w:i/>
          <w:iCs/>
        </w:rPr>
        <w:t>et al.</w:t>
      </w:r>
      <w:r w:rsidRPr="006A1558">
        <w:rPr>
          <w:rFonts w:cs="Times New Roman"/>
        </w:rPr>
        <w:t xml:space="preserve">, “A guide to deep learning in healthcare,” </w:t>
      </w:r>
      <w:r w:rsidRPr="006A1558">
        <w:rPr>
          <w:rFonts w:cs="Times New Roman"/>
          <w:i/>
          <w:iCs/>
        </w:rPr>
        <w:t>Nat Med</w:t>
      </w:r>
      <w:r w:rsidRPr="006A1558">
        <w:rPr>
          <w:rFonts w:cs="Times New Roman"/>
        </w:rPr>
        <w:t>, vol. 25, no. 1, pp. 24–29, Jan. 2019, doi: 10.1038/s41591-018-0316-z.</w:t>
      </w:r>
    </w:p>
    <w:p w14:paraId="5FEE1190" w14:textId="77777777" w:rsidR="006A1558" w:rsidRPr="006A1558" w:rsidRDefault="006A1558" w:rsidP="006A1558">
      <w:pPr>
        <w:pStyle w:val="Bibliography"/>
        <w:rPr>
          <w:rFonts w:cs="Times New Roman"/>
        </w:rPr>
      </w:pPr>
      <w:r w:rsidRPr="006A1558">
        <w:rPr>
          <w:rFonts w:cs="Times New Roman"/>
        </w:rPr>
        <w:t>[35]</w:t>
      </w:r>
      <w:r w:rsidRPr="006A1558">
        <w:rPr>
          <w:rFonts w:cs="Times New Roman"/>
        </w:rPr>
        <w:tab/>
        <w:t xml:space="preserve">H.-E. Kim </w:t>
      </w:r>
      <w:r w:rsidRPr="006A1558">
        <w:rPr>
          <w:rFonts w:cs="Times New Roman"/>
          <w:i/>
          <w:iCs/>
        </w:rPr>
        <w:t>et al.</w:t>
      </w:r>
      <w:r w:rsidRPr="006A1558">
        <w:rPr>
          <w:rFonts w:cs="Times New Roman"/>
        </w:rPr>
        <w:t xml:space="preserve">, “Changes in cancer detection and false-positive recall in mammography using artificial intelligence: a retrospective, multireader study,” </w:t>
      </w:r>
      <w:r w:rsidRPr="006A1558">
        <w:rPr>
          <w:rFonts w:cs="Times New Roman"/>
          <w:i/>
          <w:iCs/>
        </w:rPr>
        <w:t>The Lancet Digital Health</w:t>
      </w:r>
      <w:r w:rsidRPr="006A1558">
        <w:rPr>
          <w:rFonts w:cs="Times New Roman"/>
        </w:rPr>
        <w:t>, vol. 2, no. 3, pp. e138–e148, Mar. 2020, doi: 10.1016/S2589-7500(20)30003-0.</w:t>
      </w:r>
    </w:p>
    <w:p w14:paraId="4B24A498" w14:textId="77777777" w:rsidR="006A1558" w:rsidRPr="006A1558" w:rsidRDefault="006A1558" w:rsidP="006A1558">
      <w:pPr>
        <w:pStyle w:val="Bibliography"/>
        <w:rPr>
          <w:rFonts w:cs="Times New Roman"/>
        </w:rPr>
      </w:pPr>
      <w:r w:rsidRPr="006A1558">
        <w:rPr>
          <w:rFonts w:cs="Times New Roman"/>
        </w:rPr>
        <w:t>[36]</w:t>
      </w:r>
      <w:r w:rsidRPr="006A1558">
        <w:rPr>
          <w:rFonts w:cs="Times New Roman"/>
        </w:rPr>
        <w:tab/>
        <w:t xml:space="preserve">A. Hosny, C. Parmar, J. Quackenbush, L. H. Schwartz, and H. J. W. L. Aerts, “Artificial intelligence in radiology,” </w:t>
      </w:r>
      <w:r w:rsidRPr="006A1558">
        <w:rPr>
          <w:rFonts w:cs="Times New Roman"/>
          <w:i/>
          <w:iCs/>
        </w:rPr>
        <w:t>Nat Rev Cancer</w:t>
      </w:r>
      <w:r w:rsidRPr="006A1558">
        <w:rPr>
          <w:rFonts w:cs="Times New Roman"/>
        </w:rPr>
        <w:t>, vol. 18, no. 8, pp. 500–510, Aug. 2018, doi: 10.1038/s41568-018-0016-5.</w:t>
      </w:r>
    </w:p>
    <w:p w14:paraId="57CB288B" w14:textId="77777777" w:rsidR="006A1558" w:rsidRPr="006A1558" w:rsidRDefault="006A1558" w:rsidP="006A1558">
      <w:pPr>
        <w:pStyle w:val="Bibliography"/>
        <w:rPr>
          <w:rFonts w:cs="Times New Roman"/>
        </w:rPr>
      </w:pPr>
      <w:r w:rsidRPr="006A1558">
        <w:rPr>
          <w:rFonts w:cs="Times New Roman"/>
        </w:rPr>
        <w:t>[37]</w:t>
      </w:r>
      <w:r w:rsidRPr="006A1558">
        <w:rPr>
          <w:rFonts w:cs="Times New Roman"/>
        </w:rPr>
        <w:tab/>
        <w:t xml:space="preserve">E. J. Topol, “High-performance medicine: the convergence of human and artificial intelligence,” </w:t>
      </w:r>
      <w:r w:rsidRPr="006A1558">
        <w:rPr>
          <w:rFonts w:cs="Times New Roman"/>
          <w:i/>
          <w:iCs/>
        </w:rPr>
        <w:t>Nat Med</w:t>
      </w:r>
      <w:r w:rsidRPr="006A1558">
        <w:rPr>
          <w:rFonts w:cs="Times New Roman"/>
        </w:rPr>
        <w:t>, vol. 25, no. 1, pp. 44–56, Jan. 2019, doi: 10.1038/s41591-018-0300-7.</w:t>
      </w:r>
    </w:p>
    <w:p w14:paraId="27DF47B8" w14:textId="77777777" w:rsidR="006A1558" w:rsidRPr="006A1558" w:rsidRDefault="006A1558" w:rsidP="006A1558">
      <w:pPr>
        <w:pStyle w:val="Bibliography"/>
        <w:rPr>
          <w:rFonts w:cs="Times New Roman"/>
        </w:rPr>
      </w:pPr>
      <w:r w:rsidRPr="006A1558">
        <w:rPr>
          <w:rFonts w:cs="Times New Roman"/>
        </w:rPr>
        <w:t>[38]</w:t>
      </w:r>
      <w:r w:rsidRPr="006A1558">
        <w:rPr>
          <w:rFonts w:cs="Times New Roman"/>
        </w:rPr>
        <w:tab/>
        <w:t xml:space="preserve">X. Wang </w:t>
      </w:r>
      <w:r w:rsidRPr="006A1558">
        <w:rPr>
          <w:rFonts w:cs="Times New Roman"/>
          <w:i/>
          <w:iCs/>
        </w:rPr>
        <w:t>et al.</w:t>
      </w:r>
      <w:r w:rsidRPr="006A1558">
        <w:rPr>
          <w:rFonts w:cs="Times New Roman"/>
        </w:rPr>
        <w:t xml:space="preserve">, “A pathology foundation model for cancer diagnosis and prognosis prediction,” </w:t>
      </w:r>
      <w:r w:rsidRPr="006A1558">
        <w:rPr>
          <w:rFonts w:cs="Times New Roman"/>
          <w:i/>
          <w:iCs/>
        </w:rPr>
        <w:t>Nature</w:t>
      </w:r>
      <w:r w:rsidRPr="006A1558">
        <w:rPr>
          <w:rFonts w:cs="Times New Roman"/>
        </w:rPr>
        <w:t>, vol. 634, no. 8035, pp. 970–978, Oct. 2024, doi: 10.1038/s41586-024-07894-z.</w:t>
      </w:r>
    </w:p>
    <w:p w14:paraId="3BCF34E9" w14:textId="77777777" w:rsidR="006A1558" w:rsidRPr="006A1558" w:rsidRDefault="006A1558" w:rsidP="006A1558">
      <w:pPr>
        <w:pStyle w:val="Bibliography"/>
        <w:rPr>
          <w:rFonts w:cs="Times New Roman"/>
        </w:rPr>
      </w:pPr>
      <w:r w:rsidRPr="006A1558">
        <w:rPr>
          <w:rFonts w:cs="Times New Roman"/>
        </w:rPr>
        <w:t>[39]</w:t>
      </w:r>
      <w:r w:rsidRPr="006A1558">
        <w:rPr>
          <w:rFonts w:cs="Times New Roman"/>
        </w:rPr>
        <w:tab/>
        <w:t xml:space="preserve">C. J. Kelly, A. Karthikesalingam, M. Suleyman, G. Corrado, and D. King, “Key challenges for delivering clinical impact with artificial intelligence,” </w:t>
      </w:r>
      <w:r w:rsidRPr="006A1558">
        <w:rPr>
          <w:rFonts w:cs="Times New Roman"/>
          <w:i/>
          <w:iCs/>
        </w:rPr>
        <w:t>BMC Med</w:t>
      </w:r>
      <w:r w:rsidRPr="006A1558">
        <w:rPr>
          <w:rFonts w:cs="Times New Roman"/>
        </w:rPr>
        <w:t>, vol. 17, no. 1, p. 195, Oct. 2019, doi: 10.1186/s12916-019-1426-2.</w:t>
      </w:r>
    </w:p>
    <w:p w14:paraId="172DAB09" w14:textId="77777777" w:rsidR="006A1558" w:rsidRPr="006A1558" w:rsidRDefault="006A1558" w:rsidP="006A1558">
      <w:pPr>
        <w:pStyle w:val="Bibliography"/>
        <w:rPr>
          <w:rFonts w:cs="Times New Roman"/>
        </w:rPr>
      </w:pPr>
      <w:r w:rsidRPr="006A1558">
        <w:rPr>
          <w:rFonts w:cs="Times New Roman"/>
        </w:rPr>
        <w:t>[40]</w:t>
      </w:r>
      <w:r w:rsidRPr="006A1558">
        <w:rPr>
          <w:rFonts w:cs="Times New Roman"/>
        </w:rPr>
        <w:tab/>
        <w:t xml:space="preserve">D. S. Char, N. H. Shah, and D. Magnus, “Implementing Machine Learning in Health Care - Addressing Ethical Challenges,” </w:t>
      </w:r>
      <w:r w:rsidRPr="006A1558">
        <w:rPr>
          <w:rFonts w:cs="Times New Roman"/>
          <w:i/>
          <w:iCs/>
        </w:rPr>
        <w:t>N Engl J Med</w:t>
      </w:r>
      <w:r w:rsidRPr="006A1558">
        <w:rPr>
          <w:rFonts w:cs="Times New Roman"/>
        </w:rPr>
        <w:t>, vol. 378, no. 11, pp. 981–983, Mar. 2018, doi: 10.1056/NEJMp1714229.</w:t>
      </w:r>
    </w:p>
    <w:p w14:paraId="3B9F65C5" w14:textId="14090CEB" w:rsidR="009D0BE5" w:rsidRPr="009D0BE5" w:rsidRDefault="00E337FF" w:rsidP="009D0BE5">
      <w:r>
        <w:fldChar w:fldCharType="end"/>
      </w:r>
    </w:p>
    <w:sectPr w:rsidR="009D0BE5" w:rsidRPr="009D0B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noria Ocagli" w:date="2025-05-19T14:12:00Z" w:initials="HO">
    <w:p w14:paraId="41BDBE27" w14:textId="751E747D" w:rsidR="6E91921D" w:rsidRDefault="00BF4EFD">
      <w:r>
        <w:annotationRef/>
      </w:r>
      <w:r w:rsidRPr="5EB3ABCE">
        <w:t>put some data</w:t>
      </w:r>
    </w:p>
  </w:comment>
  <w:comment w:id="1" w:author="Honoria Ocagli" w:date="2025-05-19T14:20:00Z" w:initials="HO">
    <w:p w14:paraId="2BC2CA86" w14:textId="77777777" w:rsidR="00A42CAF" w:rsidRDefault="00A42CAF" w:rsidP="00A42CAF">
      <w:r>
        <w:annotationRef/>
      </w:r>
      <w:r w:rsidRPr="3A93B98E">
        <w:t>this should go into methods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BDBE27" w15:done="0"/>
  <w15:commentEx w15:paraId="2BC2CA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9D14117" w16cex:dateUtc="2025-05-19T12:12:00Z"/>
  <w16cex:commentExtensible w16cex:durableId="5C41C523" w16cex:dateUtc="2025-05-19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BDBE27" w16cid:durableId="79D14117"/>
  <w16cid:commentId w16cid:paraId="2BC2CA86" w16cid:durableId="5C41C5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MoJhXn15SA7fh" int2:id="W1R1mUX7">
      <int2:state int2:value="Rejected" int2:type="AugLoop_Text_Critique"/>
    </int2:textHash>
    <int2:textHash int2:hashCode="W2KB53uM4xmNYT" int2:id="26KdNM8a">
      <int2:state int2:value="Rejected" int2:type="AugLoop_Text_Critique"/>
    </int2:textHash>
    <int2:textHash int2:hashCode="QCJThbAkK5E0JW" int2:id="PrTKDWCb">
      <int2:state int2:value="Rejected" int2:type="AugLoop_Text_Critique"/>
    </int2:textHash>
    <int2:bookmark int2:bookmarkName="_Int_RS5suebx" int2:invalidationBookmarkName="" int2:hashCode="HQag128ADm7dGN" int2:id="4dXpmeP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0A2"/>
    <w:multiLevelType w:val="multilevel"/>
    <w:tmpl w:val="B080CCC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D774A8"/>
    <w:multiLevelType w:val="hybridMultilevel"/>
    <w:tmpl w:val="3236A7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2332A2A"/>
    <w:multiLevelType w:val="multilevel"/>
    <w:tmpl w:val="5CD01A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4D126B2"/>
    <w:multiLevelType w:val="multilevel"/>
    <w:tmpl w:val="8DFA4A6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C924720"/>
    <w:multiLevelType w:val="hybridMultilevel"/>
    <w:tmpl w:val="9D0EACF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F303AA1"/>
    <w:multiLevelType w:val="multilevel"/>
    <w:tmpl w:val="5CD01A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E4B1CA4"/>
    <w:multiLevelType w:val="multilevel"/>
    <w:tmpl w:val="E0AE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917D6"/>
    <w:multiLevelType w:val="hybridMultilevel"/>
    <w:tmpl w:val="7BA27A9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771F2502"/>
    <w:multiLevelType w:val="multilevel"/>
    <w:tmpl w:val="8DFA4A6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6"/>
  </w:num>
  <w:num w:numId="3">
    <w:abstractNumId w:val="5"/>
  </w:num>
  <w:num w:numId="4">
    <w:abstractNumId w:val="2"/>
  </w:num>
  <w:num w:numId="5">
    <w:abstractNumId w:val="3"/>
  </w:num>
  <w:num w:numId="6">
    <w:abstractNumId w:val="0"/>
  </w:num>
  <w:num w:numId="7">
    <w:abstractNumId w:val="8"/>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oria Ocagli">
    <w15:presenceInfo w15:providerId="AD" w15:userId="S::honoria.ocagli@ubep.unipd.it::42ffcc22-3e95-46c4-9cfa-df6a2448ff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5E"/>
    <w:rsid w:val="0001479E"/>
    <w:rsid w:val="00027740"/>
    <w:rsid w:val="00033A86"/>
    <w:rsid w:val="000355A8"/>
    <w:rsid w:val="0005082B"/>
    <w:rsid w:val="0005134A"/>
    <w:rsid w:val="0005698C"/>
    <w:rsid w:val="00057BF9"/>
    <w:rsid w:val="000633EB"/>
    <w:rsid w:val="00072171"/>
    <w:rsid w:val="00081EF4"/>
    <w:rsid w:val="00086231"/>
    <w:rsid w:val="000869BD"/>
    <w:rsid w:val="000A0CE8"/>
    <w:rsid w:val="000A343B"/>
    <w:rsid w:val="000A54BF"/>
    <w:rsid w:val="000A661B"/>
    <w:rsid w:val="000B09C7"/>
    <w:rsid w:val="000B0DB0"/>
    <w:rsid w:val="000B13A1"/>
    <w:rsid w:val="000B2091"/>
    <w:rsid w:val="000B72F6"/>
    <w:rsid w:val="000C44C5"/>
    <w:rsid w:val="000C7A11"/>
    <w:rsid w:val="000D371B"/>
    <w:rsid w:val="000F4761"/>
    <w:rsid w:val="001144E2"/>
    <w:rsid w:val="00115D85"/>
    <w:rsid w:val="00117CEA"/>
    <w:rsid w:val="00122CC9"/>
    <w:rsid w:val="00125598"/>
    <w:rsid w:val="00130C27"/>
    <w:rsid w:val="00145497"/>
    <w:rsid w:val="00147652"/>
    <w:rsid w:val="0014785B"/>
    <w:rsid w:val="00147DDD"/>
    <w:rsid w:val="00151940"/>
    <w:rsid w:val="00153893"/>
    <w:rsid w:val="00154125"/>
    <w:rsid w:val="00156B9D"/>
    <w:rsid w:val="00157C09"/>
    <w:rsid w:val="00161A2D"/>
    <w:rsid w:val="0016223D"/>
    <w:rsid w:val="00162538"/>
    <w:rsid w:val="00165160"/>
    <w:rsid w:val="00172159"/>
    <w:rsid w:val="00174C45"/>
    <w:rsid w:val="00176128"/>
    <w:rsid w:val="0019144C"/>
    <w:rsid w:val="001917DC"/>
    <w:rsid w:val="00193D60"/>
    <w:rsid w:val="00194590"/>
    <w:rsid w:val="001B22CA"/>
    <w:rsid w:val="001B28C0"/>
    <w:rsid w:val="001B3BE1"/>
    <w:rsid w:val="001D3351"/>
    <w:rsid w:val="001E232F"/>
    <w:rsid w:val="001F7B23"/>
    <w:rsid w:val="00206D3F"/>
    <w:rsid w:val="00215ECD"/>
    <w:rsid w:val="0023242D"/>
    <w:rsid w:val="00234437"/>
    <w:rsid w:val="002346D1"/>
    <w:rsid w:val="002361BE"/>
    <w:rsid w:val="002422E8"/>
    <w:rsid w:val="002424FE"/>
    <w:rsid w:val="0024320B"/>
    <w:rsid w:val="00243C1F"/>
    <w:rsid w:val="0024670C"/>
    <w:rsid w:val="002476C3"/>
    <w:rsid w:val="00250D0A"/>
    <w:rsid w:val="00257D2B"/>
    <w:rsid w:val="00260A97"/>
    <w:rsid w:val="0028751D"/>
    <w:rsid w:val="002A5C7D"/>
    <w:rsid w:val="002A75A4"/>
    <w:rsid w:val="002C7716"/>
    <w:rsid w:val="002D5B6A"/>
    <w:rsid w:val="002D6A17"/>
    <w:rsid w:val="002E3A92"/>
    <w:rsid w:val="002E5E31"/>
    <w:rsid w:val="002E701E"/>
    <w:rsid w:val="002F16AF"/>
    <w:rsid w:val="002F2BC9"/>
    <w:rsid w:val="002F35FD"/>
    <w:rsid w:val="002F4292"/>
    <w:rsid w:val="002F505C"/>
    <w:rsid w:val="002F6E6D"/>
    <w:rsid w:val="00300CBC"/>
    <w:rsid w:val="0030504E"/>
    <w:rsid w:val="00305896"/>
    <w:rsid w:val="00306D89"/>
    <w:rsid w:val="003070EA"/>
    <w:rsid w:val="00311238"/>
    <w:rsid w:val="00322806"/>
    <w:rsid w:val="00330306"/>
    <w:rsid w:val="0033031C"/>
    <w:rsid w:val="00333CDC"/>
    <w:rsid w:val="00335D63"/>
    <w:rsid w:val="003401A0"/>
    <w:rsid w:val="0034329D"/>
    <w:rsid w:val="00343DC3"/>
    <w:rsid w:val="00346C7C"/>
    <w:rsid w:val="00356414"/>
    <w:rsid w:val="00364F94"/>
    <w:rsid w:val="0037622B"/>
    <w:rsid w:val="003864B6"/>
    <w:rsid w:val="0039244D"/>
    <w:rsid w:val="00393881"/>
    <w:rsid w:val="003B1433"/>
    <w:rsid w:val="003B2374"/>
    <w:rsid w:val="003C09E3"/>
    <w:rsid w:val="003C1B8A"/>
    <w:rsid w:val="003D5177"/>
    <w:rsid w:val="003E2AEF"/>
    <w:rsid w:val="003E433C"/>
    <w:rsid w:val="003E4F14"/>
    <w:rsid w:val="003E590A"/>
    <w:rsid w:val="003E62EA"/>
    <w:rsid w:val="003F3F11"/>
    <w:rsid w:val="003F652A"/>
    <w:rsid w:val="003F7A87"/>
    <w:rsid w:val="00406B8D"/>
    <w:rsid w:val="0041382B"/>
    <w:rsid w:val="00414E3E"/>
    <w:rsid w:val="00415008"/>
    <w:rsid w:val="00416AC0"/>
    <w:rsid w:val="00421EC7"/>
    <w:rsid w:val="00430169"/>
    <w:rsid w:val="0043143C"/>
    <w:rsid w:val="00433A74"/>
    <w:rsid w:val="00446B7F"/>
    <w:rsid w:val="004476A2"/>
    <w:rsid w:val="00449746"/>
    <w:rsid w:val="0045723A"/>
    <w:rsid w:val="0045781D"/>
    <w:rsid w:val="00464F6E"/>
    <w:rsid w:val="00491102"/>
    <w:rsid w:val="004925A0"/>
    <w:rsid w:val="00494C93"/>
    <w:rsid w:val="004B0952"/>
    <w:rsid w:val="004C1A5F"/>
    <w:rsid w:val="004C7C0E"/>
    <w:rsid w:val="004D02F7"/>
    <w:rsid w:val="004D7C98"/>
    <w:rsid w:val="004E529F"/>
    <w:rsid w:val="004F1A98"/>
    <w:rsid w:val="004F3098"/>
    <w:rsid w:val="004F750E"/>
    <w:rsid w:val="00501784"/>
    <w:rsid w:val="0050525A"/>
    <w:rsid w:val="005058C6"/>
    <w:rsid w:val="005132B9"/>
    <w:rsid w:val="005168AB"/>
    <w:rsid w:val="0052606B"/>
    <w:rsid w:val="00527596"/>
    <w:rsid w:val="005312B8"/>
    <w:rsid w:val="00531F83"/>
    <w:rsid w:val="005324BA"/>
    <w:rsid w:val="00535964"/>
    <w:rsid w:val="0054798C"/>
    <w:rsid w:val="00550475"/>
    <w:rsid w:val="00563A93"/>
    <w:rsid w:val="00563C9F"/>
    <w:rsid w:val="00570135"/>
    <w:rsid w:val="005709A8"/>
    <w:rsid w:val="00580D03"/>
    <w:rsid w:val="005866B8"/>
    <w:rsid w:val="00597E5E"/>
    <w:rsid w:val="005A03FA"/>
    <w:rsid w:val="005A25BA"/>
    <w:rsid w:val="005A32CD"/>
    <w:rsid w:val="005C6E38"/>
    <w:rsid w:val="005D3E38"/>
    <w:rsid w:val="005E7E4C"/>
    <w:rsid w:val="006054E4"/>
    <w:rsid w:val="0061015E"/>
    <w:rsid w:val="00612607"/>
    <w:rsid w:val="00614C10"/>
    <w:rsid w:val="00625198"/>
    <w:rsid w:val="00630D77"/>
    <w:rsid w:val="00631F94"/>
    <w:rsid w:val="00632650"/>
    <w:rsid w:val="00634D5C"/>
    <w:rsid w:val="00637341"/>
    <w:rsid w:val="00641A04"/>
    <w:rsid w:val="0064504F"/>
    <w:rsid w:val="00670980"/>
    <w:rsid w:val="006756F2"/>
    <w:rsid w:val="00680E51"/>
    <w:rsid w:val="00680EB7"/>
    <w:rsid w:val="00686233"/>
    <w:rsid w:val="006902B9"/>
    <w:rsid w:val="00693B95"/>
    <w:rsid w:val="00696752"/>
    <w:rsid w:val="006972B7"/>
    <w:rsid w:val="00697DE3"/>
    <w:rsid w:val="006A1558"/>
    <w:rsid w:val="006A57D9"/>
    <w:rsid w:val="006A735E"/>
    <w:rsid w:val="006C3DE9"/>
    <w:rsid w:val="006C5B32"/>
    <w:rsid w:val="006E1F3E"/>
    <w:rsid w:val="006F71B1"/>
    <w:rsid w:val="00712F65"/>
    <w:rsid w:val="00715BE9"/>
    <w:rsid w:val="00716349"/>
    <w:rsid w:val="0071777F"/>
    <w:rsid w:val="00724E1C"/>
    <w:rsid w:val="00730417"/>
    <w:rsid w:val="00730588"/>
    <w:rsid w:val="00736223"/>
    <w:rsid w:val="00737B7D"/>
    <w:rsid w:val="00751F8E"/>
    <w:rsid w:val="00751FB9"/>
    <w:rsid w:val="007521BE"/>
    <w:rsid w:val="00752A0E"/>
    <w:rsid w:val="00761E93"/>
    <w:rsid w:val="00762F9C"/>
    <w:rsid w:val="0077545E"/>
    <w:rsid w:val="00781720"/>
    <w:rsid w:val="00785141"/>
    <w:rsid w:val="00785986"/>
    <w:rsid w:val="00785A8F"/>
    <w:rsid w:val="00797321"/>
    <w:rsid w:val="007B0E33"/>
    <w:rsid w:val="007B46FF"/>
    <w:rsid w:val="007C00FC"/>
    <w:rsid w:val="007C6789"/>
    <w:rsid w:val="007E2273"/>
    <w:rsid w:val="007E2A3E"/>
    <w:rsid w:val="007F1CA0"/>
    <w:rsid w:val="007F3955"/>
    <w:rsid w:val="007F48F8"/>
    <w:rsid w:val="00810565"/>
    <w:rsid w:val="0081141D"/>
    <w:rsid w:val="00811645"/>
    <w:rsid w:val="0081665F"/>
    <w:rsid w:val="00817DCE"/>
    <w:rsid w:val="0082054A"/>
    <w:rsid w:val="008277E2"/>
    <w:rsid w:val="00827B16"/>
    <w:rsid w:val="00831662"/>
    <w:rsid w:val="008316DE"/>
    <w:rsid w:val="00831D8B"/>
    <w:rsid w:val="00833216"/>
    <w:rsid w:val="008431D0"/>
    <w:rsid w:val="008458C9"/>
    <w:rsid w:val="00850B43"/>
    <w:rsid w:val="008550E6"/>
    <w:rsid w:val="00862F7B"/>
    <w:rsid w:val="00870396"/>
    <w:rsid w:val="008740F8"/>
    <w:rsid w:val="00874B3F"/>
    <w:rsid w:val="00877F30"/>
    <w:rsid w:val="0089262A"/>
    <w:rsid w:val="008A0D66"/>
    <w:rsid w:val="008A146F"/>
    <w:rsid w:val="008A23A3"/>
    <w:rsid w:val="008A3261"/>
    <w:rsid w:val="008A5D36"/>
    <w:rsid w:val="008B4CF4"/>
    <w:rsid w:val="008C2F70"/>
    <w:rsid w:val="008C58B9"/>
    <w:rsid w:val="008D18C9"/>
    <w:rsid w:val="008D21D7"/>
    <w:rsid w:val="008D3FAA"/>
    <w:rsid w:val="008E2DD1"/>
    <w:rsid w:val="008E39A8"/>
    <w:rsid w:val="008F0217"/>
    <w:rsid w:val="00900C62"/>
    <w:rsid w:val="00901BCA"/>
    <w:rsid w:val="00902662"/>
    <w:rsid w:val="00902D0B"/>
    <w:rsid w:val="009121F7"/>
    <w:rsid w:val="00913DB9"/>
    <w:rsid w:val="0092509C"/>
    <w:rsid w:val="00934818"/>
    <w:rsid w:val="0094467E"/>
    <w:rsid w:val="009454CE"/>
    <w:rsid w:val="00947CDC"/>
    <w:rsid w:val="00954C81"/>
    <w:rsid w:val="009571D3"/>
    <w:rsid w:val="00965A97"/>
    <w:rsid w:val="00965CEF"/>
    <w:rsid w:val="009745D9"/>
    <w:rsid w:val="00974628"/>
    <w:rsid w:val="00976767"/>
    <w:rsid w:val="00976872"/>
    <w:rsid w:val="00977972"/>
    <w:rsid w:val="009B0275"/>
    <w:rsid w:val="009B137F"/>
    <w:rsid w:val="009B43A7"/>
    <w:rsid w:val="009C3E1D"/>
    <w:rsid w:val="009D0BE5"/>
    <w:rsid w:val="009D2B6B"/>
    <w:rsid w:val="009D582E"/>
    <w:rsid w:val="009D755B"/>
    <w:rsid w:val="009E1D4F"/>
    <w:rsid w:val="009E2333"/>
    <w:rsid w:val="009E7592"/>
    <w:rsid w:val="009F0C91"/>
    <w:rsid w:val="009F13BC"/>
    <w:rsid w:val="00A012BC"/>
    <w:rsid w:val="00A02D94"/>
    <w:rsid w:val="00A030EB"/>
    <w:rsid w:val="00A059CF"/>
    <w:rsid w:val="00A069F0"/>
    <w:rsid w:val="00A103ED"/>
    <w:rsid w:val="00A24F04"/>
    <w:rsid w:val="00A42CAF"/>
    <w:rsid w:val="00A43DE1"/>
    <w:rsid w:val="00A51CC0"/>
    <w:rsid w:val="00A5626A"/>
    <w:rsid w:val="00A64D77"/>
    <w:rsid w:val="00A665D3"/>
    <w:rsid w:val="00A7426E"/>
    <w:rsid w:val="00A76A36"/>
    <w:rsid w:val="00A81C39"/>
    <w:rsid w:val="00A83C05"/>
    <w:rsid w:val="00AA1C41"/>
    <w:rsid w:val="00AA5809"/>
    <w:rsid w:val="00AA6536"/>
    <w:rsid w:val="00AB0A89"/>
    <w:rsid w:val="00AB237B"/>
    <w:rsid w:val="00AB3BCE"/>
    <w:rsid w:val="00AD5083"/>
    <w:rsid w:val="00AE3A1D"/>
    <w:rsid w:val="00AF070B"/>
    <w:rsid w:val="00AF6287"/>
    <w:rsid w:val="00B0236A"/>
    <w:rsid w:val="00B04DDB"/>
    <w:rsid w:val="00B04F1E"/>
    <w:rsid w:val="00B1047F"/>
    <w:rsid w:val="00B10CF5"/>
    <w:rsid w:val="00B1183F"/>
    <w:rsid w:val="00B1264E"/>
    <w:rsid w:val="00B129D3"/>
    <w:rsid w:val="00B1404C"/>
    <w:rsid w:val="00B17CB1"/>
    <w:rsid w:val="00B215A3"/>
    <w:rsid w:val="00B2303D"/>
    <w:rsid w:val="00B34523"/>
    <w:rsid w:val="00B35D4C"/>
    <w:rsid w:val="00B3660C"/>
    <w:rsid w:val="00B37865"/>
    <w:rsid w:val="00B40E79"/>
    <w:rsid w:val="00B43F13"/>
    <w:rsid w:val="00B46617"/>
    <w:rsid w:val="00B50239"/>
    <w:rsid w:val="00B57B7B"/>
    <w:rsid w:val="00B62E7C"/>
    <w:rsid w:val="00B6523A"/>
    <w:rsid w:val="00B8311F"/>
    <w:rsid w:val="00B87BC2"/>
    <w:rsid w:val="00B925F1"/>
    <w:rsid w:val="00B93B59"/>
    <w:rsid w:val="00B96761"/>
    <w:rsid w:val="00BA248F"/>
    <w:rsid w:val="00BB316B"/>
    <w:rsid w:val="00BC0203"/>
    <w:rsid w:val="00BC5E79"/>
    <w:rsid w:val="00BE1867"/>
    <w:rsid w:val="00BE73DA"/>
    <w:rsid w:val="00BE752D"/>
    <w:rsid w:val="00BE7FA9"/>
    <w:rsid w:val="00BF36BD"/>
    <w:rsid w:val="00BF449B"/>
    <w:rsid w:val="00BF468D"/>
    <w:rsid w:val="00BF4EFD"/>
    <w:rsid w:val="00C003F4"/>
    <w:rsid w:val="00C03051"/>
    <w:rsid w:val="00C12634"/>
    <w:rsid w:val="00C126F8"/>
    <w:rsid w:val="00C1420D"/>
    <w:rsid w:val="00C20ABA"/>
    <w:rsid w:val="00C21D17"/>
    <w:rsid w:val="00C23345"/>
    <w:rsid w:val="00C31696"/>
    <w:rsid w:val="00C31A42"/>
    <w:rsid w:val="00C32161"/>
    <w:rsid w:val="00C337E4"/>
    <w:rsid w:val="00C34731"/>
    <w:rsid w:val="00C46EF8"/>
    <w:rsid w:val="00C56677"/>
    <w:rsid w:val="00C6097C"/>
    <w:rsid w:val="00C621F6"/>
    <w:rsid w:val="00C639B7"/>
    <w:rsid w:val="00C712A2"/>
    <w:rsid w:val="00C765C0"/>
    <w:rsid w:val="00C779DC"/>
    <w:rsid w:val="00C921E8"/>
    <w:rsid w:val="00C92928"/>
    <w:rsid w:val="00C92C2D"/>
    <w:rsid w:val="00C93D02"/>
    <w:rsid w:val="00C96F49"/>
    <w:rsid w:val="00CA7097"/>
    <w:rsid w:val="00CB2B5F"/>
    <w:rsid w:val="00CC3D1C"/>
    <w:rsid w:val="00CC6AAD"/>
    <w:rsid w:val="00CD7243"/>
    <w:rsid w:val="00CE0000"/>
    <w:rsid w:val="00D01ED4"/>
    <w:rsid w:val="00D04302"/>
    <w:rsid w:val="00D05350"/>
    <w:rsid w:val="00D06B9F"/>
    <w:rsid w:val="00D16682"/>
    <w:rsid w:val="00D2219F"/>
    <w:rsid w:val="00D35276"/>
    <w:rsid w:val="00D632C1"/>
    <w:rsid w:val="00D6504E"/>
    <w:rsid w:val="00D96420"/>
    <w:rsid w:val="00DA12AF"/>
    <w:rsid w:val="00DA4C96"/>
    <w:rsid w:val="00DA5BBF"/>
    <w:rsid w:val="00DA6B4C"/>
    <w:rsid w:val="00DB09DE"/>
    <w:rsid w:val="00DB5BA4"/>
    <w:rsid w:val="00DB5EEA"/>
    <w:rsid w:val="00DC3AE7"/>
    <w:rsid w:val="00DC5313"/>
    <w:rsid w:val="00DC7274"/>
    <w:rsid w:val="00DD187B"/>
    <w:rsid w:val="00DD27E5"/>
    <w:rsid w:val="00DD490E"/>
    <w:rsid w:val="00DD6106"/>
    <w:rsid w:val="00DE350F"/>
    <w:rsid w:val="00DF2E46"/>
    <w:rsid w:val="00DF6645"/>
    <w:rsid w:val="00DF6C47"/>
    <w:rsid w:val="00DF745C"/>
    <w:rsid w:val="00E011B1"/>
    <w:rsid w:val="00E014DA"/>
    <w:rsid w:val="00E015ED"/>
    <w:rsid w:val="00E24FFF"/>
    <w:rsid w:val="00E25047"/>
    <w:rsid w:val="00E2582C"/>
    <w:rsid w:val="00E259B5"/>
    <w:rsid w:val="00E31545"/>
    <w:rsid w:val="00E337FF"/>
    <w:rsid w:val="00E3416A"/>
    <w:rsid w:val="00E4152B"/>
    <w:rsid w:val="00E51F69"/>
    <w:rsid w:val="00E53E10"/>
    <w:rsid w:val="00E54012"/>
    <w:rsid w:val="00E6737A"/>
    <w:rsid w:val="00E679EB"/>
    <w:rsid w:val="00E71DD6"/>
    <w:rsid w:val="00E7656A"/>
    <w:rsid w:val="00E80710"/>
    <w:rsid w:val="00E87C11"/>
    <w:rsid w:val="00E91488"/>
    <w:rsid w:val="00E9632D"/>
    <w:rsid w:val="00E96EAB"/>
    <w:rsid w:val="00EA0F0E"/>
    <w:rsid w:val="00EC2ABC"/>
    <w:rsid w:val="00EC4270"/>
    <w:rsid w:val="00EC5D82"/>
    <w:rsid w:val="00ED0EE7"/>
    <w:rsid w:val="00EE3703"/>
    <w:rsid w:val="00EE4635"/>
    <w:rsid w:val="00EF0A4D"/>
    <w:rsid w:val="00EF21F1"/>
    <w:rsid w:val="00EF2D73"/>
    <w:rsid w:val="00EF3CFB"/>
    <w:rsid w:val="00EF5CC9"/>
    <w:rsid w:val="00EF5D58"/>
    <w:rsid w:val="00EF76D1"/>
    <w:rsid w:val="00F13039"/>
    <w:rsid w:val="00F26F21"/>
    <w:rsid w:val="00F322AB"/>
    <w:rsid w:val="00F436FC"/>
    <w:rsid w:val="00F530BA"/>
    <w:rsid w:val="00F60DE1"/>
    <w:rsid w:val="00F61505"/>
    <w:rsid w:val="00F721D1"/>
    <w:rsid w:val="00F72DE0"/>
    <w:rsid w:val="00F74C8B"/>
    <w:rsid w:val="00F85A0F"/>
    <w:rsid w:val="00F9120D"/>
    <w:rsid w:val="00F94086"/>
    <w:rsid w:val="00F940B0"/>
    <w:rsid w:val="00F96CCE"/>
    <w:rsid w:val="00F978F4"/>
    <w:rsid w:val="00FA3E7E"/>
    <w:rsid w:val="00FB1873"/>
    <w:rsid w:val="00FB4C45"/>
    <w:rsid w:val="00FC0148"/>
    <w:rsid w:val="00FC31CB"/>
    <w:rsid w:val="00FD629C"/>
    <w:rsid w:val="00FF12A2"/>
    <w:rsid w:val="00FF4D24"/>
    <w:rsid w:val="00FF590D"/>
    <w:rsid w:val="01443FC6"/>
    <w:rsid w:val="02BF8D46"/>
    <w:rsid w:val="038E5CE6"/>
    <w:rsid w:val="040D1F32"/>
    <w:rsid w:val="044256CF"/>
    <w:rsid w:val="04ECC2BB"/>
    <w:rsid w:val="04ED936B"/>
    <w:rsid w:val="05C9916B"/>
    <w:rsid w:val="05F66BC4"/>
    <w:rsid w:val="072E28B5"/>
    <w:rsid w:val="073A06DD"/>
    <w:rsid w:val="0779597E"/>
    <w:rsid w:val="0853D607"/>
    <w:rsid w:val="095FD82B"/>
    <w:rsid w:val="0A482A27"/>
    <w:rsid w:val="0A73FD46"/>
    <w:rsid w:val="0A7874D5"/>
    <w:rsid w:val="0AF49BC7"/>
    <w:rsid w:val="0AFD8163"/>
    <w:rsid w:val="0B5674FE"/>
    <w:rsid w:val="0B6BBBC4"/>
    <w:rsid w:val="0CC6E340"/>
    <w:rsid w:val="0CD2B251"/>
    <w:rsid w:val="0DF7A949"/>
    <w:rsid w:val="0E9B26C6"/>
    <w:rsid w:val="0F647B8F"/>
    <w:rsid w:val="0F8EC470"/>
    <w:rsid w:val="0F9DF9D7"/>
    <w:rsid w:val="0FC2AFB0"/>
    <w:rsid w:val="1094C956"/>
    <w:rsid w:val="12581EA1"/>
    <w:rsid w:val="136EF976"/>
    <w:rsid w:val="1469385C"/>
    <w:rsid w:val="153871E7"/>
    <w:rsid w:val="16663D4B"/>
    <w:rsid w:val="16DB3879"/>
    <w:rsid w:val="173D0279"/>
    <w:rsid w:val="17939865"/>
    <w:rsid w:val="17B1FEDE"/>
    <w:rsid w:val="17C9AC74"/>
    <w:rsid w:val="180EDDC4"/>
    <w:rsid w:val="18FC47E6"/>
    <w:rsid w:val="18FFDE6A"/>
    <w:rsid w:val="199A8A9B"/>
    <w:rsid w:val="1A1205E6"/>
    <w:rsid w:val="1A68C9C3"/>
    <w:rsid w:val="1ACF64EF"/>
    <w:rsid w:val="1C9003B4"/>
    <w:rsid w:val="1CBE2947"/>
    <w:rsid w:val="1DF3697A"/>
    <w:rsid w:val="1E5608EA"/>
    <w:rsid w:val="1F1F60B8"/>
    <w:rsid w:val="1FAEBFE2"/>
    <w:rsid w:val="2006D79D"/>
    <w:rsid w:val="205BB707"/>
    <w:rsid w:val="20B5C49C"/>
    <w:rsid w:val="20E70D33"/>
    <w:rsid w:val="215F59F2"/>
    <w:rsid w:val="218FA862"/>
    <w:rsid w:val="21C0AE56"/>
    <w:rsid w:val="22246CAA"/>
    <w:rsid w:val="222A973E"/>
    <w:rsid w:val="22498B85"/>
    <w:rsid w:val="227BFF48"/>
    <w:rsid w:val="230E2018"/>
    <w:rsid w:val="230F6F39"/>
    <w:rsid w:val="2361D980"/>
    <w:rsid w:val="2378FDBE"/>
    <w:rsid w:val="238F21C4"/>
    <w:rsid w:val="2401A136"/>
    <w:rsid w:val="2434E9CD"/>
    <w:rsid w:val="25346469"/>
    <w:rsid w:val="2540F3E5"/>
    <w:rsid w:val="255AA7A5"/>
    <w:rsid w:val="2812E8C8"/>
    <w:rsid w:val="2876E9BE"/>
    <w:rsid w:val="28783F53"/>
    <w:rsid w:val="28B453DA"/>
    <w:rsid w:val="2954BD28"/>
    <w:rsid w:val="29751E37"/>
    <w:rsid w:val="2A52FF33"/>
    <w:rsid w:val="2B62DC2A"/>
    <w:rsid w:val="2BD3B34C"/>
    <w:rsid w:val="2BDC8D43"/>
    <w:rsid w:val="2CEDE485"/>
    <w:rsid w:val="2E05B8B3"/>
    <w:rsid w:val="318B97D8"/>
    <w:rsid w:val="31DA3EE7"/>
    <w:rsid w:val="328A4A4D"/>
    <w:rsid w:val="32E379E8"/>
    <w:rsid w:val="335F3EE1"/>
    <w:rsid w:val="33E567C1"/>
    <w:rsid w:val="34D7A9AF"/>
    <w:rsid w:val="360C1DBC"/>
    <w:rsid w:val="369CFF70"/>
    <w:rsid w:val="36ACBAD7"/>
    <w:rsid w:val="36C2F79A"/>
    <w:rsid w:val="36C3D174"/>
    <w:rsid w:val="36CA086E"/>
    <w:rsid w:val="374FE00A"/>
    <w:rsid w:val="377986D3"/>
    <w:rsid w:val="37A70994"/>
    <w:rsid w:val="38DF6537"/>
    <w:rsid w:val="3A5AB44A"/>
    <w:rsid w:val="3A9F5AB0"/>
    <w:rsid w:val="3AF83FD0"/>
    <w:rsid w:val="3B497736"/>
    <w:rsid w:val="3B6A8C4F"/>
    <w:rsid w:val="3BF6C9F5"/>
    <w:rsid w:val="3D6C5B18"/>
    <w:rsid w:val="3D98BED9"/>
    <w:rsid w:val="3E9D629C"/>
    <w:rsid w:val="3F605ED4"/>
    <w:rsid w:val="401F1517"/>
    <w:rsid w:val="4048CD49"/>
    <w:rsid w:val="40E4E609"/>
    <w:rsid w:val="410D2532"/>
    <w:rsid w:val="411085D3"/>
    <w:rsid w:val="412B93BF"/>
    <w:rsid w:val="422BDE2F"/>
    <w:rsid w:val="4248DA51"/>
    <w:rsid w:val="42F129AE"/>
    <w:rsid w:val="43E3DC17"/>
    <w:rsid w:val="4424DCE7"/>
    <w:rsid w:val="442E30BC"/>
    <w:rsid w:val="444C3EBB"/>
    <w:rsid w:val="44F4ED82"/>
    <w:rsid w:val="45800418"/>
    <w:rsid w:val="475EE883"/>
    <w:rsid w:val="479B585A"/>
    <w:rsid w:val="48035064"/>
    <w:rsid w:val="486B61E1"/>
    <w:rsid w:val="4873090F"/>
    <w:rsid w:val="490285D2"/>
    <w:rsid w:val="4930E97E"/>
    <w:rsid w:val="4932D584"/>
    <w:rsid w:val="495090EA"/>
    <w:rsid w:val="4958F3DB"/>
    <w:rsid w:val="49741E4F"/>
    <w:rsid w:val="4AC34F8C"/>
    <w:rsid w:val="4CA67F6C"/>
    <w:rsid w:val="4D0059D1"/>
    <w:rsid w:val="4D4D84AE"/>
    <w:rsid w:val="4E2AC0B6"/>
    <w:rsid w:val="4E69CD23"/>
    <w:rsid w:val="4EAA8527"/>
    <w:rsid w:val="4F84DBF7"/>
    <w:rsid w:val="4FF4932C"/>
    <w:rsid w:val="5205546C"/>
    <w:rsid w:val="52583129"/>
    <w:rsid w:val="527E9B84"/>
    <w:rsid w:val="5348F747"/>
    <w:rsid w:val="53C6E752"/>
    <w:rsid w:val="542AE6B5"/>
    <w:rsid w:val="543213B4"/>
    <w:rsid w:val="556190AF"/>
    <w:rsid w:val="5564E783"/>
    <w:rsid w:val="55D08034"/>
    <w:rsid w:val="562EE653"/>
    <w:rsid w:val="56BE66C2"/>
    <w:rsid w:val="56D3E4EC"/>
    <w:rsid w:val="56DF941B"/>
    <w:rsid w:val="56F4D35B"/>
    <w:rsid w:val="576627A4"/>
    <w:rsid w:val="580DB48A"/>
    <w:rsid w:val="59767935"/>
    <w:rsid w:val="59CC20C8"/>
    <w:rsid w:val="5B3D738C"/>
    <w:rsid w:val="5B91A52F"/>
    <w:rsid w:val="5D322D4B"/>
    <w:rsid w:val="5D5EDBCA"/>
    <w:rsid w:val="5DA6E51F"/>
    <w:rsid w:val="5E4509DA"/>
    <w:rsid w:val="5E4C6E56"/>
    <w:rsid w:val="5FBA88CE"/>
    <w:rsid w:val="5FD02792"/>
    <w:rsid w:val="5FDB8E96"/>
    <w:rsid w:val="5FF47FE1"/>
    <w:rsid w:val="60B081D4"/>
    <w:rsid w:val="61211B3D"/>
    <w:rsid w:val="621299C6"/>
    <w:rsid w:val="635D4C6B"/>
    <w:rsid w:val="650DFB48"/>
    <w:rsid w:val="657EA915"/>
    <w:rsid w:val="6587D178"/>
    <w:rsid w:val="65E036AE"/>
    <w:rsid w:val="66B903BC"/>
    <w:rsid w:val="66E89430"/>
    <w:rsid w:val="670042EC"/>
    <w:rsid w:val="67728342"/>
    <w:rsid w:val="69748BDA"/>
    <w:rsid w:val="6C98CF98"/>
    <w:rsid w:val="6CD52500"/>
    <w:rsid w:val="6DEF1EA5"/>
    <w:rsid w:val="6E1AAB1A"/>
    <w:rsid w:val="6EBA1A06"/>
    <w:rsid w:val="6F2B6A1B"/>
    <w:rsid w:val="71C76CDF"/>
    <w:rsid w:val="7295BB9B"/>
    <w:rsid w:val="730313C1"/>
    <w:rsid w:val="739662F6"/>
    <w:rsid w:val="73B8908A"/>
    <w:rsid w:val="740EFB4A"/>
    <w:rsid w:val="747935B2"/>
    <w:rsid w:val="74C8F872"/>
    <w:rsid w:val="7518001C"/>
    <w:rsid w:val="7628F3E6"/>
    <w:rsid w:val="76317ADE"/>
    <w:rsid w:val="766288C7"/>
    <w:rsid w:val="766EFEDB"/>
    <w:rsid w:val="76DE87DF"/>
    <w:rsid w:val="775DC1E6"/>
    <w:rsid w:val="777497FF"/>
    <w:rsid w:val="787780A0"/>
    <w:rsid w:val="78F489A9"/>
    <w:rsid w:val="78F9CE35"/>
    <w:rsid w:val="7A79691A"/>
    <w:rsid w:val="7B20280B"/>
    <w:rsid w:val="7BCD52CE"/>
    <w:rsid w:val="7BE181DC"/>
    <w:rsid w:val="7D981BD6"/>
    <w:rsid w:val="7DD0236D"/>
    <w:rsid w:val="7E3B760D"/>
    <w:rsid w:val="7FABB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3EE3"/>
  <w15:chartTrackingRefBased/>
  <w15:docId w15:val="{1384C6D0-DB2F-4754-956E-4F96C229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5E"/>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610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0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0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0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0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15E"/>
    <w:rPr>
      <w:rFonts w:eastAsiaTheme="majorEastAsia" w:cstheme="majorBidi"/>
      <w:color w:val="272727" w:themeColor="text1" w:themeTint="D8"/>
    </w:rPr>
  </w:style>
  <w:style w:type="paragraph" w:styleId="Title">
    <w:name w:val="Title"/>
    <w:basedOn w:val="Normal"/>
    <w:next w:val="Normal"/>
    <w:link w:val="TitleChar"/>
    <w:uiPriority w:val="10"/>
    <w:qFormat/>
    <w:rsid w:val="00610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15E"/>
    <w:pPr>
      <w:spacing w:before="160"/>
      <w:jc w:val="center"/>
    </w:pPr>
    <w:rPr>
      <w:i/>
      <w:iCs/>
      <w:color w:val="404040" w:themeColor="text1" w:themeTint="BF"/>
    </w:rPr>
  </w:style>
  <w:style w:type="character" w:customStyle="1" w:styleId="QuoteChar">
    <w:name w:val="Quote Char"/>
    <w:basedOn w:val="DefaultParagraphFont"/>
    <w:link w:val="Quote"/>
    <w:uiPriority w:val="29"/>
    <w:rsid w:val="0061015E"/>
    <w:rPr>
      <w:i/>
      <w:iCs/>
      <w:color w:val="404040" w:themeColor="text1" w:themeTint="BF"/>
    </w:rPr>
  </w:style>
  <w:style w:type="paragraph" w:styleId="ListParagraph">
    <w:name w:val="List Paragraph"/>
    <w:basedOn w:val="Normal"/>
    <w:uiPriority w:val="34"/>
    <w:qFormat/>
    <w:rsid w:val="0061015E"/>
    <w:pPr>
      <w:ind w:left="720"/>
      <w:contextualSpacing/>
    </w:pPr>
  </w:style>
  <w:style w:type="character" w:styleId="IntenseEmphasis">
    <w:name w:val="Intense Emphasis"/>
    <w:basedOn w:val="DefaultParagraphFont"/>
    <w:uiPriority w:val="21"/>
    <w:qFormat/>
    <w:rsid w:val="0061015E"/>
    <w:rPr>
      <w:i/>
      <w:iCs/>
      <w:color w:val="0F4761" w:themeColor="accent1" w:themeShade="BF"/>
    </w:rPr>
  </w:style>
  <w:style w:type="paragraph" w:styleId="IntenseQuote">
    <w:name w:val="Intense Quote"/>
    <w:basedOn w:val="Normal"/>
    <w:next w:val="Normal"/>
    <w:link w:val="IntenseQuoteChar"/>
    <w:uiPriority w:val="30"/>
    <w:qFormat/>
    <w:rsid w:val="00610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15E"/>
    <w:rPr>
      <w:i/>
      <w:iCs/>
      <w:color w:val="0F4761" w:themeColor="accent1" w:themeShade="BF"/>
    </w:rPr>
  </w:style>
  <w:style w:type="character" w:styleId="IntenseReference">
    <w:name w:val="Intense Reference"/>
    <w:basedOn w:val="DefaultParagraphFont"/>
    <w:uiPriority w:val="32"/>
    <w:qFormat/>
    <w:rsid w:val="0061015E"/>
    <w:rPr>
      <w:b/>
      <w:bCs/>
      <w:smallCaps/>
      <w:color w:val="0F4761" w:themeColor="accent1" w:themeShade="BF"/>
      <w:spacing w:val="5"/>
    </w:rPr>
  </w:style>
  <w:style w:type="character" w:styleId="PlaceholderText">
    <w:name w:val="Placeholder Text"/>
    <w:basedOn w:val="DefaultParagraphFont"/>
    <w:uiPriority w:val="99"/>
    <w:semiHidden/>
    <w:rsid w:val="00161A2D"/>
    <w:rPr>
      <w:color w:val="666666"/>
    </w:rPr>
  </w:style>
  <w:style w:type="paragraph" w:styleId="Bibliography">
    <w:name w:val="Bibliography"/>
    <w:basedOn w:val="Normal"/>
    <w:next w:val="Normal"/>
    <w:uiPriority w:val="37"/>
    <w:unhideWhenUsed/>
    <w:rsid w:val="009D0BE5"/>
    <w:pPr>
      <w:tabs>
        <w:tab w:val="left" w:pos="504"/>
      </w:tabs>
      <w:spacing w:after="0" w:line="240" w:lineRule="auto"/>
      <w:ind w:left="504" w:hanging="504"/>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F4EFD"/>
    <w:rPr>
      <w:b/>
      <w:bCs/>
    </w:rPr>
  </w:style>
  <w:style w:type="character" w:customStyle="1" w:styleId="CommentSubjectChar">
    <w:name w:val="Comment Subject Char"/>
    <w:basedOn w:val="CommentTextChar"/>
    <w:link w:val="CommentSubject"/>
    <w:uiPriority w:val="99"/>
    <w:semiHidden/>
    <w:rsid w:val="00BF4EFD"/>
    <w:rPr>
      <w:rFonts w:ascii="Times New Roman" w:eastAsiaTheme="minorEastAsia" w:hAnsi="Times New Roman"/>
      <w:b/>
      <w:bCs/>
      <w:kern w:val="0"/>
      <w:sz w:val="20"/>
      <w:szCs w:val="20"/>
      <w14:ligatures w14:val="none"/>
    </w:rPr>
  </w:style>
  <w:style w:type="table" w:styleId="TableGrid">
    <w:name w:val="Table Grid"/>
    <w:basedOn w:val="TableNormal"/>
    <w:uiPriority w:val="39"/>
    <w:rsid w:val="00EF0A4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3D1C"/>
    <w:pPr>
      <w:spacing w:after="0" w:line="240" w:lineRule="auto"/>
    </w:pPr>
    <w:rPr>
      <w:rFonts w:ascii="Times New Roman" w:eastAsiaTheme="minorEastAsia" w:hAnsi="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68730">
      <w:bodyDiv w:val="1"/>
      <w:marLeft w:val="0"/>
      <w:marRight w:val="0"/>
      <w:marTop w:val="0"/>
      <w:marBottom w:val="0"/>
      <w:divBdr>
        <w:top w:val="none" w:sz="0" w:space="0" w:color="auto"/>
        <w:left w:val="none" w:sz="0" w:space="0" w:color="auto"/>
        <w:bottom w:val="none" w:sz="0" w:space="0" w:color="auto"/>
        <w:right w:val="none" w:sz="0" w:space="0" w:color="auto"/>
      </w:divBdr>
    </w:div>
    <w:div w:id="7166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0E262-9E0F-47AE-9C7C-407C56DF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28146</Words>
  <Characters>160435</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Jiregna Olani Kedida</dc:creator>
  <cp:keywords/>
  <dc:description/>
  <cp:lastModifiedBy>Jiregna Olani Kedida</cp:lastModifiedBy>
  <cp:revision>2</cp:revision>
  <dcterms:created xsi:type="dcterms:W3CDTF">2025-05-27T07:23:00Z</dcterms:created>
  <dcterms:modified xsi:type="dcterms:W3CDTF">2025-05-27T07:23:00Z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id="UMVZGGlF"/&gt;&lt;style id="http://www.zotero.org/styles/ieee" locale="en-US" hasBibliography="1" bibliographyStyleHasBeenSet="1"/&gt;&lt;prefs&gt;&lt;pref name="fieldType" value="Field"/&gt;&lt;/prefs&gt;&lt;/data&gt;</vt:lpwstr>
  </property>
</Properties>
</file>