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ED2" w:rsidRDefault="00950ED2" w:rsidP="00950ED2">
      <w:pPr>
        <w:pStyle w:val="Nadpis1"/>
        <w:jc w:val="center"/>
      </w:pPr>
      <w:bookmarkStart w:id="0" w:name="_Toc134007787"/>
      <w:r>
        <w:t xml:space="preserve">RCD Program </w:t>
      </w:r>
      <w:r w:rsidR="00DB5A2C">
        <w:t>–</w:t>
      </w:r>
      <w:r>
        <w:t xml:space="preserve"> Manual</w:t>
      </w:r>
      <w:bookmarkEnd w:id="0"/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  <w:lang w:val="en-US"/>
        </w:rPr>
        <w:id w:val="5150705"/>
        <w:docPartObj>
          <w:docPartGallery w:val="Table of Contents"/>
          <w:docPartUnique/>
        </w:docPartObj>
      </w:sdtPr>
      <w:sdtContent>
        <w:p w:rsidR="00DB5A2C" w:rsidRDefault="00DB5A2C">
          <w:pPr>
            <w:pStyle w:val="Nadpisobsahu"/>
          </w:pPr>
          <w:proofErr w:type="spellStart"/>
          <w:r>
            <w:t>Contents</w:t>
          </w:r>
          <w:proofErr w:type="spellEnd"/>
        </w:p>
        <w:p w:rsidR="00DB5A2C" w:rsidRDefault="00A04B81">
          <w:pPr>
            <w:pStyle w:val="Obsah1"/>
            <w:tabs>
              <w:tab w:val="right" w:leader="dot" w:pos="9350"/>
            </w:tabs>
            <w:rPr>
              <w:noProof/>
            </w:rPr>
          </w:pPr>
          <w:r>
            <w:rPr>
              <w:lang w:val="cs-CZ"/>
            </w:rPr>
            <w:fldChar w:fldCharType="begin"/>
          </w:r>
          <w:r w:rsidR="00DB5A2C">
            <w:rPr>
              <w:lang w:val="cs-CZ"/>
            </w:rPr>
            <w:instrText xml:space="preserve"> TOC \o "1-3" \h \z \u </w:instrText>
          </w:r>
          <w:r>
            <w:rPr>
              <w:lang w:val="cs-CZ"/>
            </w:rPr>
            <w:fldChar w:fldCharType="separate"/>
          </w:r>
          <w:hyperlink w:anchor="_Toc134007787" w:history="1">
            <w:r w:rsidR="00DB5A2C" w:rsidRPr="00CB0FB4">
              <w:rPr>
                <w:rStyle w:val="Hypertextovodkaz"/>
                <w:noProof/>
              </w:rPr>
              <w:t>RCD Program – Manual</w:t>
            </w:r>
            <w:r w:rsidR="00DB5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5A2C">
              <w:rPr>
                <w:noProof/>
                <w:webHidden/>
              </w:rPr>
              <w:instrText xml:space="preserve"> PAGEREF _Toc134007787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A2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A2C" w:rsidRDefault="00A04B81">
          <w:pPr>
            <w:pStyle w:val="Obsah1"/>
            <w:tabs>
              <w:tab w:val="right" w:leader="dot" w:pos="9350"/>
            </w:tabs>
            <w:rPr>
              <w:noProof/>
            </w:rPr>
          </w:pPr>
          <w:hyperlink w:anchor="_Toc134007788" w:history="1">
            <w:r w:rsidR="00DB5A2C" w:rsidRPr="00CB0FB4">
              <w:rPr>
                <w:rStyle w:val="Hypertextovodkaz"/>
                <w:noProof/>
              </w:rPr>
              <w:t>Compilation</w:t>
            </w:r>
            <w:r w:rsidR="00DB5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5A2C">
              <w:rPr>
                <w:noProof/>
                <w:webHidden/>
              </w:rPr>
              <w:instrText xml:space="preserve"> PAGEREF _Toc134007788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A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A2C" w:rsidRDefault="00A04B81">
          <w:pPr>
            <w:pStyle w:val="Obsah1"/>
            <w:tabs>
              <w:tab w:val="right" w:leader="dot" w:pos="9350"/>
            </w:tabs>
            <w:rPr>
              <w:noProof/>
            </w:rPr>
          </w:pPr>
          <w:hyperlink w:anchor="_Toc134007789" w:history="1">
            <w:r w:rsidR="00DB5A2C" w:rsidRPr="00CB0FB4">
              <w:rPr>
                <w:rStyle w:val="Hypertextovodkaz"/>
                <w:noProof/>
              </w:rPr>
              <w:t>Usage</w:t>
            </w:r>
            <w:r w:rsidR="00DB5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5A2C">
              <w:rPr>
                <w:noProof/>
                <w:webHidden/>
              </w:rPr>
              <w:instrText xml:space="preserve"> PAGEREF _Toc134007789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A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A2C" w:rsidRDefault="00A04B81">
          <w:pPr>
            <w:pStyle w:val="Obsah2"/>
            <w:tabs>
              <w:tab w:val="right" w:leader="dot" w:pos="9350"/>
            </w:tabs>
            <w:rPr>
              <w:noProof/>
            </w:rPr>
          </w:pPr>
          <w:hyperlink w:anchor="_Toc134007790" w:history="1">
            <w:r w:rsidR="00DB5A2C" w:rsidRPr="00CB0FB4">
              <w:rPr>
                <w:rStyle w:val="Hypertextovodkaz"/>
                <w:noProof/>
              </w:rPr>
              <w:t>Gaussian output file</w:t>
            </w:r>
            <w:r w:rsidR="00DB5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5A2C">
              <w:rPr>
                <w:noProof/>
                <w:webHidden/>
              </w:rPr>
              <w:instrText xml:space="preserve"> PAGEREF _Toc134007790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A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A2C" w:rsidRDefault="00A04B81">
          <w:pPr>
            <w:pStyle w:val="Obsah2"/>
            <w:tabs>
              <w:tab w:val="right" w:leader="dot" w:pos="9350"/>
            </w:tabs>
            <w:rPr>
              <w:noProof/>
            </w:rPr>
          </w:pPr>
          <w:hyperlink w:anchor="_Toc134007791" w:history="1">
            <w:r w:rsidR="00DB5A2C" w:rsidRPr="00CB0FB4">
              <w:rPr>
                <w:rStyle w:val="Hypertextovodkaz"/>
                <w:noProof/>
              </w:rPr>
              <w:t>Molecular parameter file (.rcdmol)</w:t>
            </w:r>
            <w:r w:rsidR="00DB5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5A2C">
              <w:rPr>
                <w:noProof/>
                <w:webHidden/>
              </w:rPr>
              <w:instrText xml:space="preserve"> PAGEREF _Toc134007791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A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A2C" w:rsidRDefault="00A04B81">
          <w:pPr>
            <w:pStyle w:val="Obsah3"/>
            <w:tabs>
              <w:tab w:val="right" w:leader="dot" w:pos="9350"/>
            </w:tabs>
            <w:rPr>
              <w:noProof/>
            </w:rPr>
          </w:pPr>
          <w:hyperlink w:anchor="_Toc134007792" w:history="1">
            <w:r w:rsidR="00DB5A2C" w:rsidRPr="00CB0FB4">
              <w:rPr>
                <w:rStyle w:val="Hypertextovodkaz"/>
                <w:noProof/>
              </w:rPr>
              <w:t>Keywords:</w:t>
            </w:r>
            <w:r w:rsidR="00DB5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5A2C">
              <w:rPr>
                <w:noProof/>
                <w:webHidden/>
              </w:rPr>
              <w:instrText xml:space="preserve"> PAGEREF _Toc134007792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A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A2C" w:rsidRDefault="00A04B81">
          <w:pPr>
            <w:pStyle w:val="Obsah3"/>
            <w:tabs>
              <w:tab w:val="right" w:leader="dot" w:pos="9350"/>
            </w:tabs>
            <w:rPr>
              <w:noProof/>
            </w:rPr>
          </w:pPr>
          <w:hyperlink w:anchor="_Toc134007793" w:history="1">
            <w:r w:rsidR="00DB5A2C" w:rsidRPr="00CB0FB4">
              <w:rPr>
                <w:rStyle w:val="Hypertextovodkaz"/>
                <w:noProof/>
              </w:rPr>
              <w:t>Used options:</w:t>
            </w:r>
            <w:r w:rsidR="00DB5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5A2C">
              <w:rPr>
                <w:noProof/>
                <w:webHidden/>
              </w:rPr>
              <w:instrText xml:space="preserve"> PAGEREF _Toc134007793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A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A2C" w:rsidRDefault="00A04B81">
          <w:pPr>
            <w:pStyle w:val="Obsah2"/>
            <w:tabs>
              <w:tab w:val="right" w:leader="dot" w:pos="9350"/>
            </w:tabs>
            <w:rPr>
              <w:noProof/>
            </w:rPr>
          </w:pPr>
          <w:hyperlink w:anchor="_Toc134007794" w:history="1">
            <w:r w:rsidR="00DB5A2C" w:rsidRPr="00CB0FB4">
              <w:rPr>
                <w:rStyle w:val="Hypertextovodkaz"/>
                <w:noProof/>
              </w:rPr>
              <w:t>Job file (.par)</w:t>
            </w:r>
            <w:r w:rsidR="00DB5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5A2C">
              <w:rPr>
                <w:noProof/>
                <w:webHidden/>
              </w:rPr>
              <w:instrText xml:space="preserve"> PAGEREF _Toc134007794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A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A2C" w:rsidRDefault="00A04B81">
          <w:pPr>
            <w:pStyle w:val="Obsah3"/>
            <w:tabs>
              <w:tab w:val="right" w:leader="dot" w:pos="9350"/>
            </w:tabs>
            <w:rPr>
              <w:noProof/>
            </w:rPr>
          </w:pPr>
          <w:hyperlink w:anchor="_Toc134007795" w:history="1">
            <w:r w:rsidR="00DB5A2C" w:rsidRPr="00CB0FB4">
              <w:rPr>
                <w:rStyle w:val="Hypertextovodkaz"/>
                <w:noProof/>
              </w:rPr>
              <w:t>Keywords:</w:t>
            </w:r>
            <w:r w:rsidR="00DB5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5A2C">
              <w:rPr>
                <w:noProof/>
                <w:webHidden/>
              </w:rPr>
              <w:instrText xml:space="preserve"> PAGEREF _Toc134007795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A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A2C" w:rsidRDefault="00A04B81">
          <w:pPr>
            <w:pStyle w:val="Obsah1"/>
            <w:tabs>
              <w:tab w:val="right" w:leader="dot" w:pos="9350"/>
            </w:tabs>
            <w:rPr>
              <w:noProof/>
            </w:rPr>
          </w:pPr>
          <w:hyperlink w:anchor="_Toc134007796" w:history="1">
            <w:r w:rsidR="00DB5A2C" w:rsidRPr="00CB0FB4">
              <w:rPr>
                <w:rStyle w:val="Hypertextovodkaz"/>
                <w:noProof/>
              </w:rPr>
              <w:t>Output</w:t>
            </w:r>
            <w:r w:rsidR="00DB5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5A2C">
              <w:rPr>
                <w:noProof/>
                <w:webHidden/>
              </w:rPr>
              <w:instrText xml:space="preserve"> PAGEREF _Toc134007796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A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A2C" w:rsidRDefault="00A04B81">
          <w:pPr>
            <w:pStyle w:val="Obsah2"/>
            <w:tabs>
              <w:tab w:val="right" w:leader="dot" w:pos="9350"/>
            </w:tabs>
            <w:rPr>
              <w:noProof/>
            </w:rPr>
          </w:pPr>
          <w:hyperlink w:anchor="_Toc134007797" w:history="1">
            <w:r w:rsidR="00DB5A2C" w:rsidRPr="00CB0FB4">
              <w:rPr>
                <w:rStyle w:val="Hypertextovodkaz"/>
                <w:noProof/>
              </w:rPr>
              <w:t>.trn</w:t>
            </w:r>
            <w:r w:rsidR="00DB5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5A2C">
              <w:rPr>
                <w:noProof/>
                <w:webHidden/>
              </w:rPr>
              <w:instrText xml:space="preserve"> PAGEREF _Toc134007797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A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A2C" w:rsidRDefault="00A04B81">
          <w:pPr>
            <w:pStyle w:val="Obsah2"/>
            <w:tabs>
              <w:tab w:val="right" w:leader="dot" w:pos="9350"/>
            </w:tabs>
            <w:rPr>
              <w:noProof/>
            </w:rPr>
          </w:pPr>
          <w:hyperlink w:anchor="_Toc134007798" w:history="1">
            <w:r w:rsidR="00DB5A2C" w:rsidRPr="00CB0FB4">
              <w:rPr>
                <w:rStyle w:val="Hypertextovodkaz"/>
                <w:noProof/>
              </w:rPr>
              <w:t>.spr or .sprMW</w:t>
            </w:r>
            <w:r w:rsidR="00DB5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5A2C">
              <w:rPr>
                <w:noProof/>
                <w:webHidden/>
              </w:rPr>
              <w:instrText xml:space="preserve"> PAGEREF _Toc134007798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A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A2C" w:rsidRDefault="00A04B81">
          <w:pPr>
            <w:pStyle w:val="Obsah2"/>
            <w:tabs>
              <w:tab w:val="right" w:leader="dot" w:pos="9350"/>
            </w:tabs>
            <w:rPr>
              <w:noProof/>
            </w:rPr>
          </w:pPr>
          <w:hyperlink w:anchor="_Toc134007799" w:history="1">
            <w:r w:rsidR="00DB5A2C" w:rsidRPr="00CB0FB4">
              <w:rPr>
                <w:rStyle w:val="Hypertextovodkaz"/>
                <w:noProof/>
              </w:rPr>
              <w:t>.molp</w:t>
            </w:r>
            <w:r w:rsidR="00DB5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5A2C">
              <w:rPr>
                <w:noProof/>
                <w:webHidden/>
              </w:rPr>
              <w:instrText xml:space="preserve"> PAGEREF _Toc134007799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A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A2C" w:rsidRDefault="00A04B81">
          <w:pPr>
            <w:pStyle w:val="Obsah2"/>
            <w:tabs>
              <w:tab w:val="right" w:leader="dot" w:pos="9350"/>
            </w:tabs>
            <w:rPr>
              <w:noProof/>
            </w:rPr>
          </w:pPr>
          <w:hyperlink w:anchor="_Toc134007800" w:history="1">
            <w:r w:rsidR="00DB5A2C" w:rsidRPr="00CB0FB4">
              <w:rPr>
                <w:rStyle w:val="Hypertextovodkaz"/>
                <w:noProof/>
              </w:rPr>
              <w:t>.cat</w:t>
            </w:r>
            <w:r w:rsidR="00DB5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5A2C">
              <w:rPr>
                <w:noProof/>
                <w:webHidden/>
              </w:rPr>
              <w:instrText xml:space="preserve"> PAGEREF _Toc134007800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A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A2C" w:rsidRDefault="00A04B81">
          <w:pPr>
            <w:pStyle w:val="Obsah1"/>
            <w:tabs>
              <w:tab w:val="right" w:leader="dot" w:pos="9350"/>
            </w:tabs>
            <w:rPr>
              <w:noProof/>
            </w:rPr>
          </w:pPr>
          <w:hyperlink w:anchor="_Toc134007801" w:history="1">
            <w:r w:rsidR="00DB5A2C" w:rsidRPr="00CB0FB4">
              <w:rPr>
                <w:rStyle w:val="Hypertextovodkaz"/>
                <w:noProof/>
              </w:rPr>
              <w:t>References</w:t>
            </w:r>
            <w:r w:rsidR="00DB5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5A2C">
              <w:rPr>
                <w:noProof/>
                <w:webHidden/>
              </w:rPr>
              <w:instrText xml:space="preserve"> PAGEREF _Toc134007801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A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A2C" w:rsidRDefault="00A04B81">
          <w:pPr>
            <w:rPr>
              <w:lang w:val="cs-CZ"/>
            </w:rPr>
          </w:pPr>
          <w:r>
            <w:rPr>
              <w:lang w:val="cs-CZ"/>
            </w:rPr>
            <w:fldChar w:fldCharType="end"/>
          </w:r>
        </w:p>
      </w:sdtContent>
    </w:sdt>
    <w:p w:rsidR="00DB5A2C" w:rsidRPr="00DB5A2C" w:rsidRDefault="00DB5A2C" w:rsidP="00DB5A2C"/>
    <w:p w:rsidR="00950ED2" w:rsidRDefault="00950ED2" w:rsidP="00950ED2">
      <w:pPr>
        <w:pStyle w:val="Nadpis1"/>
        <w:jc w:val="center"/>
      </w:pPr>
      <w:r>
        <w:br w:type="page"/>
      </w:r>
    </w:p>
    <w:p w:rsidR="00D42CF1" w:rsidRDefault="00D42CF1" w:rsidP="00D42CF1">
      <w:pPr>
        <w:pStyle w:val="Nadpis1"/>
      </w:pPr>
      <w:bookmarkStart w:id="1" w:name="_Toc134007788"/>
      <w:r>
        <w:lastRenderedPageBreak/>
        <w:t>Compilation</w:t>
      </w:r>
      <w:bookmarkEnd w:id="1"/>
    </w:p>
    <w:p w:rsidR="00422ADD" w:rsidRDefault="00422ADD" w:rsidP="00422ADD">
      <w:r>
        <w:t>Use ./compile.sh [precision] [MPI] [DEBUG]</w:t>
      </w:r>
      <w:r w:rsidR="003D686E">
        <w:t>. As an end user, you will most likely need only the first one.</w:t>
      </w:r>
    </w:p>
    <w:p w:rsidR="00422ADD" w:rsidRDefault="00422ADD" w:rsidP="003D686E">
      <w:r>
        <w:t>Compile normally (double precision):</w:t>
      </w:r>
    </w:p>
    <w:p w:rsidR="00422ADD" w:rsidRDefault="00422ADD" w:rsidP="00422ADD">
      <w:r w:rsidRPr="0017054B">
        <w:rPr>
          <w:rStyle w:val="codeChar"/>
          <w:highlight w:val="lightGray"/>
        </w:rPr>
        <w:t>./compile.sh</w:t>
      </w:r>
      <w:r>
        <w:t xml:space="preserve"> OR </w:t>
      </w:r>
      <w:r w:rsidRPr="0017054B">
        <w:rPr>
          <w:rStyle w:val="codeChar"/>
          <w:highlight w:val="lightGray"/>
        </w:rPr>
        <w:t>./compile.sh 8</w:t>
      </w:r>
    </w:p>
    <w:p w:rsidR="00422ADD" w:rsidRDefault="00422ADD" w:rsidP="003D686E">
      <w:r>
        <w:t>Compile for single precision:</w:t>
      </w:r>
    </w:p>
    <w:p w:rsidR="00422ADD" w:rsidRDefault="00422ADD" w:rsidP="0017054B">
      <w:pPr>
        <w:pStyle w:val="code"/>
      </w:pPr>
      <w:r>
        <w:rPr>
          <w:highlight w:val="lightGray"/>
        </w:rPr>
        <w:t>./compile.sh</w:t>
      </w:r>
      <w:r w:rsidRPr="00422ADD">
        <w:rPr>
          <w:highlight w:val="lightGray"/>
        </w:rPr>
        <w:t xml:space="preserve"> 4</w:t>
      </w:r>
    </w:p>
    <w:p w:rsidR="00422ADD" w:rsidRDefault="00422ADD" w:rsidP="00422ADD">
      <w:r>
        <w:t>Compile for quadruple precision:</w:t>
      </w:r>
    </w:p>
    <w:p w:rsidR="00422ADD" w:rsidRDefault="00422ADD" w:rsidP="0017054B">
      <w:pPr>
        <w:pStyle w:val="code"/>
      </w:pPr>
      <w:r>
        <w:rPr>
          <w:highlight w:val="lightGray"/>
        </w:rPr>
        <w:t xml:space="preserve">./compile.sh </w:t>
      </w:r>
      <w:r w:rsidRPr="00422ADD">
        <w:rPr>
          <w:highlight w:val="lightGray"/>
        </w:rPr>
        <w:t>16</w:t>
      </w:r>
    </w:p>
    <w:p w:rsidR="00422ADD" w:rsidRDefault="00422ADD" w:rsidP="00422ADD">
      <w:r>
        <w:t>Compile for debugging</w:t>
      </w:r>
    </w:p>
    <w:p w:rsidR="00422ADD" w:rsidRDefault="00422ADD" w:rsidP="0017054B">
      <w:pPr>
        <w:pStyle w:val="code"/>
      </w:pPr>
      <w:r w:rsidRPr="00422ADD">
        <w:rPr>
          <w:highlight w:val="lightGray"/>
        </w:rPr>
        <w:t xml:space="preserve">./compile.sh 8 no </w:t>
      </w:r>
      <w:proofErr w:type="gramStart"/>
      <w:r w:rsidRPr="00422ADD">
        <w:rPr>
          <w:highlight w:val="lightGray"/>
        </w:rPr>
        <w:t>DEBUG</w:t>
      </w:r>
      <w:proofErr w:type="gramEnd"/>
    </w:p>
    <w:p w:rsidR="00422ADD" w:rsidRDefault="00422ADD" w:rsidP="00422ADD">
      <w:r>
        <w:t>Compile for MPI (not implemented yet):</w:t>
      </w:r>
    </w:p>
    <w:p w:rsidR="00422ADD" w:rsidRDefault="00422ADD" w:rsidP="0017054B">
      <w:pPr>
        <w:pStyle w:val="code"/>
      </w:pPr>
      <w:r w:rsidRPr="00422ADD">
        <w:rPr>
          <w:highlight w:val="lightGray"/>
        </w:rPr>
        <w:t>./compile.sh 8 MPI</w:t>
      </w:r>
    </w:p>
    <w:p w:rsidR="00422ADD" w:rsidRDefault="00422ADD" w:rsidP="00422ADD">
      <w:r>
        <w:t>Compile for MPI and Debugging ():</w:t>
      </w:r>
    </w:p>
    <w:p w:rsidR="00422ADD" w:rsidRDefault="00422ADD" w:rsidP="0017054B">
      <w:pPr>
        <w:pStyle w:val="code"/>
      </w:pPr>
      <w:r w:rsidRPr="00422ADD">
        <w:rPr>
          <w:highlight w:val="lightGray"/>
        </w:rPr>
        <w:t xml:space="preserve">./compile.sh 8 </w:t>
      </w:r>
      <w:r>
        <w:rPr>
          <w:highlight w:val="lightGray"/>
        </w:rPr>
        <w:t>MPI</w:t>
      </w:r>
      <w:r w:rsidRPr="00422ADD">
        <w:rPr>
          <w:highlight w:val="lightGray"/>
        </w:rPr>
        <w:t xml:space="preserve"> DEBUG</w:t>
      </w:r>
    </w:p>
    <w:p w:rsidR="009744EE" w:rsidRDefault="00D42CF1" w:rsidP="00D42CF1">
      <w:pPr>
        <w:pStyle w:val="Nadpis1"/>
      </w:pPr>
      <w:bookmarkStart w:id="2" w:name="_Toc134007789"/>
      <w:r>
        <w:t>Usage</w:t>
      </w:r>
      <w:bookmarkEnd w:id="2"/>
    </w:p>
    <w:p w:rsidR="00D42CF1" w:rsidRDefault="00D22638" w:rsidP="0017054B">
      <w:pPr>
        <w:pStyle w:val="code"/>
      </w:pPr>
      <w:r w:rsidRPr="00F37426">
        <w:rPr>
          <w:highlight w:val="lightGray"/>
        </w:rPr>
        <w:t xml:space="preserve">rcd.exe </w:t>
      </w:r>
      <w:r w:rsidR="003D686E">
        <w:rPr>
          <w:highlight w:val="lightGray"/>
        </w:rPr>
        <w:t>[Gaussian output file OR molecular parameter file] [job file]</w:t>
      </w:r>
      <w:r w:rsidRPr="00F37426">
        <w:rPr>
          <w:highlight w:val="lightGray"/>
        </w:rPr>
        <w:t xml:space="preserve"> </w:t>
      </w:r>
      <w:r w:rsidR="00246DB1">
        <w:rPr>
          <w:highlight w:val="lightGray"/>
        </w:rPr>
        <w:t>(</w:t>
      </w:r>
      <w:r w:rsidRPr="00F37426">
        <w:rPr>
          <w:highlight w:val="lightGray"/>
        </w:rPr>
        <w:t>[temperature in Kelvin] [pressure HWHM in MHz]</w:t>
      </w:r>
      <w:r w:rsidR="00727E6C">
        <w:rPr>
          <w:highlight w:val="lightGray"/>
        </w:rPr>
        <w:t xml:space="preserve"> [.cat molecular tag]</w:t>
      </w:r>
      <w:r w:rsidR="00246DB1" w:rsidRPr="00246DB1">
        <w:rPr>
          <w:highlight w:val="lightGray"/>
        </w:rPr>
        <w:t>)</w:t>
      </w:r>
    </w:p>
    <w:p w:rsidR="003D686E" w:rsidRPr="00F37426" w:rsidRDefault="003D686E" w:rsidP="0017054B">
      <w:r>
        <w:t>The program</w:t>
      </w:r>
      <w:r w:rsidR="00834711">
        <w:t xml:space="preserve"> can read molecular quantities</w:t>
      </w:r>
      <w:r w:rsidR="00542352">
        <w:t xml:space="preserve"> (parameters)</w:t>
      </w:r>
      <w:r>
        <w:t xml:space="preserve"> either from a Gaussian output file or a dedicated molecular parameter file (.</w:t>
      </w:r>
      <w:proofErr w:type="spellStart"/>
      <w:r>
        <w:t>rcdmol</w:t>
      </w:r>
      <w:proofErr w:type="spellEnd"/>
      <w:r>
        <w:t>)</w:t>
      </w:r>
      <w:r w:rsidR="00D952EC">
        <w:t>. The job file specifies the calculation parameters. You can also put in temperature in units of Kelvin and the pressure (</w:t>
      </w:r>
      <w:proofErr w:type="spellStart"/>
      <w:r w:rsidR="00D952EC">
        <w:t>Lorentzian</w:t>
      </w:r>
      <w:proofErr w:type="spellEnd"/>
      <w:r w:rsidR="00D952EC">
        <w:t xml:space="preserve">) HWHM in </w:t>
      </w:r>
      <w:proofErr w:type="spellStart"/>
      <w:r w:rsidR="00D952EC">
        <w:t>MHz.</w:t>
      </w:r>
      <w:proofErr w:type="spellEnd"/>
    </w:p>
    <w:p w:rsidR="003D686E" w:rsidRDefault="003D686E" w:rsidP="003D686E">
      <w:pPr>
        <w:pStyle w:val="Nadpis2"/>
      </w:pPr>
      <w:bookmarkStart w:id="3" w:name="_Toc134007790"/>
      <w:r>
        <w:t>Gaussian output file</w:t>
      </w:r>
      <w:bookmarkEnd w:id="3"/>
    </w:p>
    <w:p w:rsidR="00340C54" w:rsidRDefault="003D686E" w:rsidP="0017054B">
      <w:r>
        <w:t xml:space="preserve">The program expects these parameters in the Gaussian output: rotational constants, input orientation (geometry), electric dipole moment, g-tensor (referred to as GIAO tensor), </w:t>
      </w:r>
      <w:proofErr w:type="gramStart"/>
      <w:r>
        <w:t>charge</w:t>
      </w:r>
      <w:proofErr w:type="gramEnd"/>
      <w:r>
        <w:t>, SR: spin-rotation interaction tensor</w:t>
      </w:r>
      <w:r w:rsidR="00340C54">
        <w:t xml:space="preserve">. All of these can be calculated by the following keywords in Gaussian </w:t>
      </w:r>
      <w:proofErr w:type="gramStart"/>
      <w:r w:rsidR="00340C54" w:rsidRPr="0017054B">
        <w:rPr>
          <w:rFonts w:ascii="Courier New" w:hAnsi="Courier New" w:cs="Courier New"/>
        </w:rPr>
        <w:t>NMR(</w:t>
      </w:r>
      <w:proofErr w:type="gramEnd"/>
      <w:r w:rsidR="00340C54" w:rsidRPr="0017054B">
        <w:rPr>
          <w:rFonts w:ascii="Courier New" w:hAnsi="Courier New" w:cs="Courier New"/>
        </w:rPr>
        <w:t>Susceptibility) Output(Pickett)</w:t>
      </w:r>
      <w:r w:rsidR="0017054B">
        <w:t>. Example:</w:t>
      </w:r>
    </w:p>
    <w:p w:rsidR="00340C54" w:rsidRPr="00340C54" w:rsidRDefault="00340C54" w:rsidP="00055F00">
      <w:pPr>
        <w:pStyle w:val="code"/>
        <w:spacing w:line="240" w:lineRule="auto"/>
        <w:rPr>
          <w:highlight w:val="lightGray"/>
        </w:rPr>
      </w:pPr>
      <w:r w:rsidRPr="00340C54">
        <w:rPr>
          <w:highlight w:val="lightGray"/>
        </w:rPr>
        <w:t>%</w:t>
      </w:r>
      <w:proofErr w:type="spellStart"/>
      <w:r w:rsidRPr="00340C54">
        <w:rPr>
          <w:highlight w:val="lightGray"/>
        </w:rPr>
        <w:t>chk</w:t>
      </w:r>
      <w:proofErr w:type="spellEnd"/>
      <w:r w:rsidRPr="00340C54">
        <w:rPr>
          <w:highlight w:val="lightGray"/>
        </w:rPr>
        <w:t>=XX.chk</w:t>
      </w:r>
    </w:p>
    <w:p w:rsidR="00340C54" w:rsidRPr="00340C54" w:rsidRDefault="00340C54" w:rsidP="0017054B">
      <w:pPr>
        <w:pStyle w:val="code"/>
        <w:rPr>
          <w:highlight w:val="lightGray"/>
        </w:rPr>
      </w:pPr>
      <w:r w:rsidRPr="00340C54">
        <w:rPr>
          <w:highlight w:val="lightGray"/>
        </w:rPr>
        <w:t>%</w:t>
      </w:r>
      <w:proofErr w:type="spellStart"/>
      <w:r w:rsidRPr="00340C54">
        <w:rPr>
          <w:highlight w:val="lightGray"/>
        </w:rPr>
        <w:t>mem</w:t>
      </w:r>
      <w:proofErr w:type="spellEnd"/>
      <w:r w:rsidRPr="00340C54">
        <w:rPr>
          <w:highlight w:val="lightGray"/>
        </w:rPr>
        <w:t>=4GB</w:t>
      </w:r>
    </w:p>
    <w:p w:rsidR="00340C54" w:rsidRPr="00340C54" w:rsidRDefault="00340C54" w:rsidP="0017054B">
      <w:pPr>
        <w:pStyle w:val="code"/>
        <w:rPr>
          <w:highlight w:val="lightGray"/>
        </w:rPr>
      </w:pPr>
      <w:r w:rsidRPr="00340C54">
        <w:rPr>
          <w:highlight w:val="lightGray"/>
        </w:rPr>
        <w:t>%</w:t>
      </w:r>
      <w:proofErr w:type="spellStart"/>
      <w:r w:rsidRPr="00340C54">
        <w:rPr>
          <w:highlight w:val="lightGray"/>
        </w:rPr>
        <w:t>nproc</w:t>
      </w:r>
      <w:proofErr w:type="spellEnd"/>
      <w:r w:rsidRPr="00340C54">
        <w:rPr>
          <w:highlight w:val="lightGray"/>
        </w:rPr>
        <w:t>=4</w:t>
      </w:r>
    </w:p>
    <w:p w:rsidR="00340C54" w:rsidRPr="00340C54" w:rsidRDefault="00340C54" w:rsidP="0017054B">
      <w:pPr>
        <w:pStyle w:val="code"/>
        <w:rPr>
          <w:highlight w:val="lightGray"/>
        </w:rPr>
      </w:pPr>
      <w:r w:rsidRPr="00340C54">
        <w:rPr>
          <w:highlight w:val="lightGray"/>
        </w:rPr>
        <w:t xml:space="preserve">#B972/6-311++g** </w:t>
      </w:r>
      <w:proofErr w:type="gramStart"/>
      <w:r w:rsidRPr="00340C54">
        <w:rPr>
          <w:highlight w:val="lightGray"/>
        </w:rPr>
        <w:t>NMR(</w:t>
      </w:r>
      <w:proofErr w:type="gramEnd"/>
      <w:r w:rsidRPr="00340C54">
        <w:rPr>
          <w:highlight w:val="lightGray"/>
        </w:rPr>
        <w:t>Susceptibility) Output(Pickett)</w:t>
      </w:r>
    </w:p>
    <w:p w:rsidR="00340C54" w:rsidRDefault="00340C54" w:rsidP="0017054B">
      <w:pPr>
        <w:pStyle w:val="code"/>
      </w:pPr>
      <w:proofErr w:type="spellStart"/>
      <w:proofErr w:type="gramStart"/>
      <w:r w:rsidRPr="00340C54">
        <w:rPr>
          <w:highlight w:val="lightGray"/>
        </w:rPr>
        <w:t>iop</w:t>
      </w:r>
      <w:proofErr w:type="spellEnd"/>
      <w:r w:rsidRPr="00340C54">
        <w:rPr>
          <w:highlight w:val="lightGray"/>
        </w:rPr>
        <w:t>(</w:t>
      </w:r>
      <w:proofErr w:type="gramEnd"/>
      <w:r w:rsidRPr="00340C54">
        <w:rPr>
          <w:highlight w:val="lightGray"/>
        </w:rPr>
        <w:t xml:space="preserve">2/11=1) 6d 10f </w:t>
      </w:r>
      <w:proofErr w:type="spellStart"/>
      <w:r w:rsidRPr="00340C54">
        <w:rPr>
          <w:highlight w:val="lightGray"/>
        </w:rPr>
        <w:t>nosymm</w:t>
      </w:r>
      <w:proofErr w:type="spellEnd"/>
    </w:p>
    <w:p w:rsidR="00055F00" w:rsidRDefault="00055F00" w:rsidP="00055F00">
      <w:r>
        <w:t>In our program, the molecular geometry is brought the centre of mass coordinate system. All the molecular parameters are also moved into this system by equations:</w:t>
      </w:r>
    </w:p>
    <w:p w:rsidR="00055F00" w:rsidRDefault="00055F00" w:rsidP="00055F00">
      <w:r>
        <w:t>[</w:t>
      </w:r>
      <w:proofErr w:type="spellStart"/>
      <w:proofErr w:type="gramStart"/>
      <w:r>
        <w:t>rovnice</w:t>
      </w:r>
      <w:proofErr w:type="spellEnd"/>
      <w:proofErr w:type="gramEnd"/>
      <w:r>
        <w:t>]</w:t>
      </w:r>
    </w:p>
    <w:p w:rsidR="00055F00" w:rsidRDefault="00055F00" w:rsidP="00055F00">
      <w:r>
        <w:lastRenderedPageBreak/>
        <w:t xml:space="preserve">Then moment of inertia tensor is calculated and </w:t>
      </w:r>
      <w:proofErr w:type="spellStart"/>
      <w:r>
        <w:t>diagonalized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. we calculate the </w:t>
      </w:r>
      <w:proofErr w:type="spellStart"/>
      <w:r>
        <w:t>eigenvalues</w:t>
      </w:r>
      <w:proofErr w:type="spellEnd"/>
      <w:r>
        <w:t>). The eigenvector matrix (rotation matrix in this case) is applied to every molecular parameter. These will be the final molecular parameters</w:t>
      </w:r>
      <w:r w:rsidR="00E707B1">
        <w:t xml:space="preserve"> used for RCD calculations</w:t>
      </w:r>
      <w:r w:rsidR="00B36B9A">
        <w:t>.</w:t>
      </w:r>
    </w:p>
    <w:p w:rsidR="001A3D88" w:rsidRDefault="001C0BF9" w:rsidP="00055F00">
      <w:r>
        <w:t>In case you are using a Gaussian output file,</w:t>
      </w:r>
      <w:r w:rsidR="001A3D88">
        <w:t xml:space="preserve"> simply </w:t>
      </w:r>
      <w:r>
        <w:t>call the RCD program by</w:t>
      </w:r>
      <w:r w:rsidR="001A3D88">
        <w:t>:</w:t>
      </w:r>
    </w:p>
    <w:p w:rsidR="001A3D88" w:rsidRDefault="001A3D88" w:rsidP="001A3D88">
      <w:pPr>
        <w:pStyle w:val="code"/>
      </w:pPr>
      <w:r w:rsidRPr="001C0BF9">
        <w:rPr>
          <w:highlight w:val="lightGray"/>
        </w:rPr>
        <w:t>./rcd.exe /path/</w:t>
      </w:r>
      <w:proofErr w:type="spellStart"/>
      <w:r w:rsidRPr="001C0BF9">
        <w:rPr>
          <w:highlight w:val="lightGray"/>
        </w:rPr>
        <w:t>to</w:t>
      </w:r>
      <w:proofErr w:type="spellEnd"/>
      <w:r w:rsidRPr="001C0BF9">
        <w:rPr>
          <w:highlight w:val="lightGray"/>
        </w:rPr>
        <w:t>/</w:t>
      </w:r>
      <w:proofErr w:type="spellStart"/>
      <w:r w:rsidRPr="001C0BF9">
        <w:rPr>
          <w:highlight w:val="lightGray"/>
        </w:rPr>
        <w:t>outfile.out</w:t>
      </w:r>
      <w:proofErr w:type="spellEnd"/>
      <w:r w:rsidRPr="001C0BF9">
        <w:rPr>
          <w:highlight w:val="lightGray"/>
        </w:rPr>
        <w:t xml:space="preserve"> /path/</w:t>
      </w:r>
      <w:proofErr w:type="spellStart"/>
      <w:r w:rsidRPr="001C0BF9">
        <w:rPr>
          <w:highlight w:val="lightGray"/>
        </w:rPr>
        <w:t>to</w:t>
      </w:r>
      <w:proofErr w:type="spellEnd"/>
      <w:r w:rsidRPr="001C0BF9">
        <w:rPr>
          <w:highlight w:val="lightGray"/>
        </w:rPr>
        <w:t>/jobfile.par</w:t>
      </w:r>
    </w:p>
    <w:p w:rsidR="00677DA3" w:rsidRDefault="00677DA3" w:rsidP="00677DA3">
      <w:r>
        <w:t>If you want to put in temperature, pressure HWHM and JPL molecular species tag, you would simply do:</w:t>
      </w:r>
    </w:p>
    <w:p w:rsidR="00677DA3" w:rsidRDefault="00677DA3" w:rsidP="00677DA3">
      <w:pPr>
        <w:pStyle w:val="code"/>
      </w:pPr>
      <w:r w:rsidRPr="00677DA3">
        <w:rPr>
          <w:highlight w:val="lightGray"/>
        </w:rPr>
        <w:t>./rcd.exe /path/</w:t>
      </w:r>
      <w:proofErr w:type="spellStart"/>
      <w:r w:rsidRPr="00677DA3">
        <w:rPr>
          <w:highlight w:val="lightGray"/>
        </w:rPr>
        <w:t>to</w:t>
      </w:r>
      <w:proofErr w:type="spellEnd"/>
      <w:r w:rsidRPr="00677DA3">
        <w:rPr>
          <w:highlight w:val="lightGray"/>
        </w:rPr>
        <w:t>/</w:t>
      </w:r>
      <w:proofErr w:type="spellStart"/>
      <w:r w:rsidRPr="00677DA3">
        <w:rPr>
          <w:highlight w:val="lightGray"/>
        </w:rPr>
        <w:t>outfile.out</w:t>
      </w:r>
      <w:proofErr w:type="spellEnd"/>
      <w:r w:rsidRPr="00677DA3">
        <w:rPr>
          <w:highlight w:val="lightGray"/>
        </w:rPr>
        <w:t xml:space="preserve"> /path/</w:t>
      </w:r>
      <w:proofErr w:type="spellStart"/>
      <w:r w:rsidRPr="00677DA3">
        <w:rPr>
          <w:highlight w:val="lightGray"/>
        </w:rPr>
        <w:t>to</w:t>
      </w:r>
      <w:proofErr w:type="spellEnd"/>
      <w:r w:rsidRPr="00677DA3">
        <w:rPr>
          <w:highlight w:val="lightGray"/>
        </w:rPr>
        <w:t>/jobfile.par 2 0.5 3003</w:t>
      </w:r>
    </w:p>
    <w:p w:rsidR="003D686E" w:rsidRDefault="003D686E" w:rsidP="003D686E">
      <w:pPr>
        <w:pStyle w:val="Nadpis2"/>
      </w:pPr>
      <w:bookmarkStart w:id="4" w:name="_Toc134007791"/>
      <w:r>
        <w:t>Molecular parameter file</w:t>
      </w:r>
      <w:r w:rsidR="00B36B9A">
        <w:t xml:space="preserve"> </w:t>
      </w:r>
      <w:r>
        <w:t>(.</w:t>
      </w:r>
      <w:proofErr w:type="spellStart"/>
      <w:r>
        <w:t>rcdmol</w:t>
      </w:r>
      <w:proofErr w:type="spellEnd"/>
      <w:r>
        <w:t>)</w:t>
      </w:r>
      <w:bookmarkEnd w:id="4"/>
    </w:p>
    <w:p w:rsidR="00651E7C" w:rsidRDefault="00651E7C" w:rsidP="00651E7C">
      <w:r>
        <w:t xml:space="preserve">There are several keywords implemented. Some keywords have options which can also have values. The options are formatted as in a Gaussian input file. For example </w:t>
      </w:r>
      <w:proofErr w:type="gramStart"/>
      <w:r>
        <w:t>Keyword(</w:t>
      </w:r>
      <w:proofErr w:type="gramEnd"/>
      <w:r>
        <w:t>Units=</w:t>
      </w:r>
      <w:proofErr w:type="spellStart"/>
      <w:r>
        <w:t>MHz,Hello</w:t>
      </w:r>
      <w:proofErr w:type="spellEnd"/>
      <w:r>
        <w:t>).</w:t>
      </w:r>
      <w:r w:rsidR="009D36BB">
        <w:t xml:space="preserve"> The input is case-insensitive.</w:t>
      </w:r>
    </w:p>
    <w:p w:rsidR="001C0BF9" w:rsidRDefault="006D680E" w:rsidP="00651E7C">
      <w:r>
        <w:t>In case you are using the .</w:t>
      </w:r>
      <w:proofErr w:type="spellStart"/>
      <w:r>
        <w:t>rcdmol</w:t>
      </w:r>
      <w:proofErr w:type="spellEnd"/>
      <w:r>
        <w:t xml:space="preserve"> file, call</w:t>
      </w:r>
      <w:r w:rsidR="001C0BF9">
        <w:t xml:space="preserve"> </w:t>
      </w:r>
      <w:r>
        <w:t>RCD by:</w:t>
      </w:r>
    </w:p>
    <w:p w:rsidR="006D680E" w:rsidRDefault="006D680E" w:rsidP="006D680E">
      <w:pPr>
        <w:pStyle w:val="code"/>
      </w:pPr>
      <w:r w:rsidRPr="001C0BF9">
        <w:rPr>
          <w:highlight w:val="lightGray"/>
        </w:rPr>
        <w:t>./rcd.exe /path/</w:t>
      </w:r>
      <w:proofErr w:type="spellStart"/>
      <w:r w:rsidRPr="001C0BF9">
        <w:rPr>
          <w:highlight w:val="lightGray"/>
        </w:rPr>
        <w:t>to</w:t>
      </w:r>
      <w:proofErr w:type="spellEnd"/>
      <w:r w:rsidRPr="001C0BF9">
        <w:rPr>
          <w:highlight w:val="lightGray"/>
        </w:rPr>
        <w:t>/</w:t>
      </w:r>
      <w:proofErr w:type="spellStart"/>
      <w:r w:rsidRPr="001C0BF9">
        <w:rPr>
          <w:highlight w:val="lightGray"/>
        </w:rPr>
        <w:t>outfile.</w:t>
      </w:r>
      <w:r>
        <w:rPr>
          <w:highlight w:val="lightGray"/>
        </w:rPr>
        <w:t>rcdmol</w:t>
      </w:r>
      <w:proofErr w:type="spellEnd"/>
      <w:r w:rsidRPr="001C0BF9">
        <w:rPr>
          <w:highlight w:val="lightGray"/>
        </w:rPr>
        <w:t xml:space="preserve"> /path/</w:t>
      </w:r>
      <w:proofErr w:type="spellStart"/>
      <w:r w:rsidRPr="001C0BF9">
        <w:rPr>
          <w:highlight w:val="lightGray"/>
        </w:rPr>
        <w:t>to</w:t>
      </w:r>
      <w:proofErr w:type="spellEnd"/>
      <w:r w:rsidRPr="001C0BF9">
        <w:rPr>
          <w:highlight w:val="lightGray"/>
        </w:rPr>
        <w:t>/jobfile.par</w:t>
      </w:r>
    </w:p>
    <w:p w:rsidR="000755C8" w:rsidRDefault="000755C8" w:rsidP="000755C8">
      <w:r>
        <w:t>If you want to put in temperature, pressure HWHM and JPL molecular species tag, you would simply do:</w:t>
      </w:r>
    </w:p>
    <w:p w:rsidR="000755C8" w:rsidRDefault="000755C8" w:rsidP="000755C8">
      <w:pPr>
        <w:pStyle w:val="code"/>
      </w:pPr>
      <w:r w:rsidRPr="00677DA3">
        <w:rPr>
          <w:highlight w:val="lightGray"/>
        </w:rPr>
        <w:t>./rcd.exe /path/</w:t>
      </w:r>
      <w:proofErr w:type="spellStart"/>
      <w:r w:rsidRPr="00677DA3">
        <w:rPr>
          <w:highlight w:val="lightGray"/>
        </w:rPr>
        <w:t>to</w:t>
      </w:r>
      <w:proofErr w:type="spellEnd"/>
      <w:r w:rsidRPr="00677DA3">
        <w:rPr>
          <w:highlight w:val="lightGray"/>
        </w:rPr>
        <w:t>/</w:t>
      </w:r>
      <w:proofErr w:type="spellStart"/>
      <w:r w:rsidRPr="00677DA3">
        <w:rPr>
          <w:highlight w:val="lightGray"/>
        </w:rPr>
        <w:t>outfile.out</w:t>
      </w:r>
      <w:proofErr w:type="spellEnd"/>
      <w:r w:rsidRPr="00677DA3">
        <w:rPr>
          <w:highlight w:val="lightGray"/>
        </w:rPr>
        <w:t xml:space="preserve"> /path/</w:t>
      </w:r>
      <w:proofErr w:type="spellStart"/>
      <w:r w:rsidRPr="00677DA3">
        <w:rPr>
          <w:highlight w:val="lightGray"/>
        </w:rPr>
        <w:t>to</w:t>
      </w:r>
      <w:proofErr w:type="spellEnd"/>
      <w:r w:rsidRPr="00677DA3">
        <w:rPr>
          <w:highlight w:val="lightGray"/>
        </w:rPr>
        <w:t>/jobfile.par 2 0.5 3003</w:t>
      </w:r>
    </w:p>
    <w:p w:rsidR="003D686E" w:rsidRDefault="00B36B9A" w:rsidP="00B36B9A">
      <w:pPr>
        <w:pStyle w:val="Nadpis3"/>
      </w:pPr>
      <w:bookmarkStart w:id="5" w:name="_Toc134007792"/>
      <w:r>
        <w:t>Keywords:</w:t>
      </w:r>
      <w:bookmarkEnd w:id="5"/>
    </w:p>
    <w:p w:rsidR="00B36B9A" w:rsidRDefault="00B36B9A" w:rsidP="00B36B9A">
      <w:pPr>
        <w:pStyle w:val="code"/>
        <w:numPr>
          <w:ilvl w:val="0"/>
          <w:numId w:val="5"/>
        </w:numPr>
      </w:pPr>
      <w:r>
        <w:t>MASS</w:t>
      </w:r>
    </w:p>
    <w:p w:rsidR="00B36B9A" w:rsidRDefault="00B36B9A" w:rsidP="00B36B9A">
      <w:pPr>
        <w:ind w:firstLine="360"/>
      </w:pPr>
      <w:proofErr w:type="gramStart"/>
      <w:r>
        <w:t xml:space="preserve">The molecular mass in units of </w:t>
      </w:r>
      <w:proofErr w:type="spellStart"/>
      <w:r>
        <w:t>amu</w:t>
      </w:r>
      <w:proofErr w:type="spellEnd"/>
      <w:r>
        <w:t>.</w:t>
      </w:r>
      <w:proofErr w:type="gramEnd"/>
      <w:r>
        <w:t xml:space="preserve"> Used for</w:t>
      </w:r>
      <w:r w:rsidR="004A4001">
        <w:t xml:space="preserve"> the approximate</w:t>
      </w:r>
      <w:r>
        <w:t xml:space="preserve"> partition function.</w:t>
      </w:r>
    </w:p>
    <w:p w:rsidR="00B36B9A" w:rsidRDefault="00B36B9A" w:rsidP="00B36B9A">
      <w:pPr>
        <w:pStyle w:val="code"/>
        <w:numPr>
          <w:ilvl w:val="0"/>
          <w:numId w:val="5"/>
        </w:numPr>
      </w:pPr>
      <w:r>
        <w:t>SYMM</w:t>
      </w:r>
    </w:p>
    <w:p w:rsidR="00B36B9A" w:rsidRDefault="00B36B9A" w:rsidP="005B1308">
      <w:pPr>
        <w:ind w:left="360"/>
      </w:pPr>
      <w:proofErr w:type="gramStart"/>
      <w:r>
        <w:t>The symmetry number of the molecule</w:t>
      </w:r>
      <w:r w:rsidR="005B1308">
        <w:t>.</w:t>
      </w:r>
      <w:proofErr w:type="gramEnd"/>
      <w:r w:rsidR="005B1308">
        <w:t xml:space="preserve"> Used for</w:t>
      </w:r>
      <w:r w:rsidR="004A4001">
        <w:t xml:space="preserve"> the approximate </w:t>
      </w:r>
      <w:r w:rsidR="005B1308">
        <w:t>partition function. For example</w:t>
      </w:r>
      <w:r w:rsidR="00D055DF">
        <w:t>, symmetry number of</w:t>
      </w:r>
      <w:r w:rsidR="005B1308">
        <w:t xml:space="preserve"> C2v point group</w:t>
      </w:r>
      <w:r w:rsidR="00D055DF">
        <w:t xml:space="preserve"> is</w:t>
      </w:r>
      <w:r w:rsidR="005B1308">
        <w:t xml:space="preserve"> 2.</w:t>
      </w:r>
    </w:p>
    <w:p w:rsidR="007F29A3" w:rsidRDefault="007F29A3" w:rsidP="007F29A3">
      <w:pPr>
        <w:pStyle w:val="code"/>
        <w:numPr>
          <w:ilvl w:val="0"/>
          <w:numId w:val="5"/>
        </w:numPr>
      </w:pPr>
      <w:r>
        <w:t>COORDS</w:t>
      </w:r>
    </w:p>
    <w:p w:rsidR="007F29A3" w:rsidRDefault="007F29A3" w:rsidP="007F29A3">
      <w:pPr>
        <w:ind w:left="360"/>
      </w:pPr>
      <w:r>
        <w:t xml:space="preserve">The molecular geometry in free format: </w:t>
      </w:r>
      <w:r w:rsidRPr="007F29A3">
        <w:rPr>
          <w:rStyle w:val="codeChar"/>
          <w:highlight w:val="lightGray"/>
        </w:rPr>
        <w:t>element x y z</w:t>
      </w:r>
    </w:p>
    <w:p w:rsidR="00B36B9A" w:rsidRDefault="00B36B9A" w:rsidP="00D055DF">
      <w:pPr>
        <w:pStyle w:val="code"/>
        <w:numPr>
          <w:ilvl w:val="0"/>
          <w:numId w:val="5"/>
        </w:numPr>
      </w:pPr>
      <w:r>
        <w:t>ABC</w:t>
      </w:r>
      <w:r w:rsidR="00D055DF">
        <w:t>(Units=GHz)</w:t>
      </w:r>
    </w:p>
    <w:p w:rsidR="00D055DF" w:rsidRPr="00D055DF" w:rsidRDefault="00D055DF" w:rsidP="00D055DF">
      <w:pPr>
        <w:ind w:left="360"/>
        <w:rPr>
          <w:rStyle w:val="codeChar"/>
        </w:rPr>
      </w:pPr>
      <w:r>
        <w:t xml:space="preserve">Rotational constants, by default in GHz. Units value can be substituted with: </w:t>
      </w:r>
      <w:r w:rsidRPr="00D055DF">
        <w:rPr>
          <w:rStyle w:val="codeChar"/>
        </w:rPr>
        <w:t xml:space="preserve">MHz, cm-1, nm, g.cm2, MC </w:t>
      </w:r>
      <w:r w:rsidRPr="00A00AC0">
        <w:t>or</w:t>
      </w:r>
      <w:r w:rsidRPr="00D055DF">
        <w:rPr>
          <w:rStyle w:val="codeChar"/>
        </w:rPr>
        <w:t xml:space="preserve"> amu.a2</w:t>
      </w:r>
    </w:p>
    <w:p w:rsidR="00B36B9A" w:rsidRDefault="00B36B9A" w:rsidP="00651E7C">
      <w:pPr>
        <w:pStyle w:val="code"/>
        <w:numPr>
          <w:ilvl w:val="0"/>
          <w:numId w:val="5"/>
        </w:numPr>
      </w:pPr>
      <w:r>
        <w:t>DIP</w:t>
      </w:r>
      <w:r w:rsidR="00651E7C">
        <w:t>(Units=Debye</w:t>
      </w:r>
      <w:r w:rsidR="009D36BB">
        <w:t>[</w:t>
      </w:r>
      <w:r w:rsidR="00651E7C">
        <w:t>,</w:t>
      </w:r>
      <w:r w:rsidR="009D36BB">
        <w:t>REP_SWITCH,CM_SHIFT,ROT]</w:t>
      </w:r>
      <w:r w:rsidR="00651E7C">
        <w:t>)</w:t>
      </w:r>
    </w:p>
    <w:p w:rsidR="00651E7C" w:rsidRDefault="00651E7C" w:rsidP="00651E7C">
      <w:pPr>
        <w:ind w:left="360"/>
      </w:pPr>
      <w:r>
        <w:t>Permanent electric dipole moment</w:t>
      </w:r>
      <w:r w:rsidR="00DD7223">
        <w:t xml:space="preserve">, by default in </w:t>
      </w:r>
      <w:proofErr w:type="spellStart"/>
      <w:proofErr w:type="gramStart"/>
      <w:r w:rsidR="00DD7223">
        <w:t>debye</w:t>
      </w:r>
      <w:proofErr w:type="spellEnd"/>
      <w:proofErr w:type="gramEnd"/>
      <w:r w:rsidR="00A53BDC">
        <w:t xml:space="preserve">, can be substituted with </w:t>
      </w:r>
      <w:proofErr w:type="spellStart"/>
      <w:r w:rsidR="00A53BDC" w:rsidRPr="00A53BDC">
        <w:rPr>
          <w:rStyle w:val="codeChar"/>
        </w:rPr>
        <w:t>C.m</w:t>
      </w:r>
      <w:proofErr w:type="spellEnd"/>
      <w:r w:rsidR="00A53BDC">
        <w:t xml:space="preserve"> or </w:t>
      </w:r>
      <w:r w:rsidR="00A53BDC" w:rsidRPr="00A53BDC">
        <w:rPr>
          <w:rStyle w:val="codeChar"/>
        </w:rPr>
        <w:t>au</w:t>
      </w:r>
      <w:r w:rsidR="00DD7223">
        <w:t>.</w:t>
      </w:r>
    </w:p>
    <w:p w:rsidR="00B36B9A" w:rsidRDefault="00B36B9A" w:rsidP="00DD7223">
      <w:pPr>
        <w:pStyle w:val="code"/>
        <w:numPr>
          <w:ilvl w:val="0"/>
          <w:numId w:val="5"/>
        </w:numPr>
      </w:pPr>
      <w:r>
        <w:t>G_TEN</w:t>
      </w:r>
      <w:r w:rsidR="00DD7223">
        <w:t>([REP_SWITCH,CM_SHIFT,ROT])</w:t>
      </w:r>
    </w:p>
    <w:p w:rsidR="00DD7223" w:rsidRDefault="00DD7223" w:rsidP="00DD7223">
      <w:pPr>
        <w:ind w:left="360"/>
      </w:pPr>
      <w:proofErr w:type="gramStart"/>
      <w:r>
        <w:t>Molecular g-tensor (GIAO tensor).</w:t>
      </w:r>
      <w:proofErr w:type="gramEnd"/>
    </w:p>
    <w:p w:rsidR="00B36B9A" w:rsidRDefault="00B36B9A" w:rsidP="00E67CFB">
      <w:pPr>
        <w:pStyle w:val="code"/>
        <w:numPr>
          <w:ilvl w:val="0"/>
          <w:numId w:val="5"/>
        </w:numPr>
      </w:pPr>
      <w:r>
        <w:t>SR_TEN</w:t>
      </w:r>
      <w:r w:rsidR="00E67CFB">
        <w:t>(Units=GHz[,REP_SWITCH,CM_SHIFT,ROT])</w:t>
      </w:r>
    </w:p>
    <w:p w:rsidR="00E67CFB" w:rsidRDefault="00E67CFB" w:rsidP="00A53BDC">
      <w:pPr>
        <w:ind w:left="360"/>
      </w:pPr>
      <w:r>
        <w:t>Spin-rotation interaction tensor</w:t>
      </w:r>
      <w:r w:rsidR="00A53BDC">
        <w:t>, by default in GHz, can be substituted with GHz.  Centre of mass shift for this quantity is not implemented.</w:t>
      </w:r>
    </w:p>
    <w:p w:rsidR="00834711" w:rsidRDefault="00834711" w:rsidP="00834711">
      <w:pPr>
        <w:pStyle w:val="Nadpis3"/>
      </w:pPr>
      <w:bookmarkStart w:id="6" w:name="_Toc134007793"/>
      <w:r>
        <w:lastRenderedPageBreak/>
        <w:t>Used options:</w:t>
      </w:r>
      <w:bookmarkEnd w:id="6"/>
    </w:p>
    <w:p w:rsidR="00834711" w:rsidRDefault="00834711" w:rsidP="00834711">
      <w:pPr>
        <w:pStyle w:val="code"/>
        <w:numPr>
          <w:ilvl w:val="0"/>
          <w:numId w:val="5"/>
        </w:numPr>
      </w:pPr>
      <w:r w:rsidRPr="00834711">
        <w:t>Units</w:t>
      </w:r>
    </w:p>
    <w:p w:rsidR="00834711" w:rsidRDefault="00834711" w:rsidP="00834711">
      <w:pPr>
        <w:ind w:left="360"/>
      </w:pPr>
      <w:r>
        <w:t>Specify the units of the current molecular quantity (parameter)</w:t>
      </w:r>
      <w:r w:rsidR="009D5882">
        <w:t>.</w:t>
      </w:r>
    </w:p>
    <w:p w:rsidR="00834711" w:rsidRDefault="00834711" w:rsidP="00834711">
      <w:pPr>
        <w:pStyle w:val="code"/>
        <w:numPr>
          <w:ilvl w:val="0"/>
          <w:numId w:val="5"/>
        </w:numPr>
      </w:pPr>
      <w:r w:rsidRPr="00834711">
        <w:t>REP_SWITCH</w:t>
      </w:r>
    </w:p>
    <w:p w:rsidR="00834711" w:rsidRDefault="009D5882" w:rsidP="00834711">
      <w:pPr>
        <w:ind w:left="360"/>
      </w:pPr>
      <w:r>
        <w:t xml:space="preserve">Switch the axis of THIS quantity according to the molecular representation specified in the .par file. With this option specified, the components correspond to molecular principal axes </w:t>
      </w:r>
      <w:proofErr w:type="spellStart"/>
      <w:r w:rsidRPr="00CD4A98">
        <w:rPr>
          <w:i/>
        </w:rPr>
        <w:t>a,b,c</w:t>
      </w:r>
      <w:proofErr w:type="spellEnd"/>
      <w:r>
        <w:t xml:space="preserve"> a</w:t>
      </w:r>
      <w:r w:rsidR="00CD4A98">
        <w:t xml:space="preserve">nd then they are identified with the </w:t>
      </w:r>
      <w:proofErr w:type="spellStart"/>
      <w:r w:rsidR="00CD4A98" w:rsidRPr="00CD4A98">
        <w:rPr>
          <w:i/>
        </w:rPr>
        <w:t>x,y,z</w:t>
      </w:r>
      <w:proofErr w:type="spellEnd"/>
      <w:r w:rsidR="00CD4A98">
        <w:t xml:space="preserve"> molecular axes</w:t>
      </w:r>
      <w:r w:rsidR="00572A6A">
        <w:t xml:space="preserve"> (switched around)</w:t>
      </w:r>
      <w:r>
        <w:t xml:space="preserve"> according to the chosen representation (in Arabic numerals 1r,2r,3r,1l,2l,3l). Withou</w:t>
      </w:r>
      <w:r w:rsidR="00572A6A">
        <w:t xml:space="preserve">t this option, the components are assumed to correspond to </w:t>
      </w:r>
      <w:proofErr w:type="spellStart"/>
      <w:r w:rsidR="00572A6A" w:rsidRPr="00572A6A">
        <w:rPr>
          <w:i/>
        </w:rPr>
        <w:t>x</w:t>
      </w:r>
      <w:proofErr w:type="gramStart"/>
      <w:r w:rsidR="00572A6A" w:rsidRPr="00572A6A">
        <w:rPr>
          <w:i/>
        </w:rPr>
        <w:t>,y,z</w:t>
      </w:r>
      <w:proofErr w:type="spellEnd"/>
      <w:proofErr w:type="gramEnd"/>
      <w:r w:rsidR="00572A6A">
        <w:t xml:space="preserve"> and</w:t>
      </w:r>
      <w:r w:rsidR="00F10E49">
        <w:t xml:space="preserve"> no</w:t>
      </w:r>
      <w:r w:rsidR="00572A6A">
        <w:t xml:space="preserve"> further operation</w:t>
      </w:r>
      <w:r w:rsidR="00F10E49">
        <w:t>s are</w:t>
      </w:r>
      <w:r w:rsidR="00572A6A">
        <w:t xml:space="preserve"> done.</w:t>
      </w:r>
      <w:r w:rsidR="00CD4A98">
        <w:t xml:space="preserve"> </w:t>
      </w:r>
    </w:p>
    <w:p w:rsidR="007F29A3" w:rsidRDefault="007F29A3" w:rsidP="007F29A3">
      <w:pPr>
        <w:pStyle w:val="code"/>
        <w:numPr>
          <w:ilvl w:val="0"/>
          <w:numId w:val="5"/>
        </w:numPr>
      </w:pPr>
      <w:r>
        <w:t>CM_SHIFT</w:t>
      </w:r>
    </w:p>
    <w:p w:rsidR="007F29A3" w:rsidRDefault="007F29A3" w:rsidP="007F29A3">
      <w:pPr>
        <w:ind w:left="360"/>
      </w:pPr>
      <w:proofErr w:type="gramStart"/>
      <w:r>
        <w:t>Shifts this quantity to the centre of mass.</w:t>
      </w:r>
      <w:proofErr w:type="gramEnd"/>
      <w:r>
        <w:t xml:space="preserve"> </w:t>
      </w:r>
      <w:proofErr w:type="gramStart"/>
      <w:r>
        <w:t>Requires the molecular geometry (COORDS) to be specified.</w:t>
      </w:r>
      <w:proofErr w:type="gramEnd"/>
    </w:p>
    <w:p w:rsidR="00347C1F" w:rsidRDefault="00347C1F" w:rsidP="00347C1F">
      <w:pPr>
        <w:pStyle w:val="Odstavecseseznamem"/>
        <w:numPr>
          <w:ilvl w:val="0"/>
          <w:numId w:val="5"/>
        </w:numPr>
      </w:pPr>
      <w:r>
        <w:t>ROT</w:t>
      </w:r>
    </w:p>
    <w:p w:rsidR="00347C1F" w:rsidRDefault="00347C1F" w:rsidP="00347C1F">
      <w:pPr>
        <w:ind w:left="360"/>
      </w:pPr>
      <w:proofErr w:type="gramStart"/>
      <w:r>
        <w:t xml:space="preserve">Rotates this quantity to the </w:t>
      </w:r>
      <w:proofErr w:type="spellStart"/>
      <w:r>
        <w:t>diagonalized</w:t>
      </w:r>
      <w:proofErr w:type="spellEnd"/>
      <w:r>
        <w:t xml:space="preserve"> moment of inertia system.</w:t>
      </w:r>
      <w:proofErr w:type="gramEnd"/>
      <w:r>
        <w:t xml:space="preserve"> </w:t>
      </w:r>
      <w:proofErr w:type="gramStart"/>
      <w:r>
        <w:t>Requires the molecular geometry (COORDS) to be specified.</w:t>
      </w:r>
      <w:proofErr w:type="gramEnd"/>
    </w:p>
    <w:p w:rsidR="00B36B9A" w:rsidRDefault="00B36B9A" w:rsidP="00B36B9A">
      <w:pPr>
        <w:pStyle w:val="Nadpis2"/>
      </w:pPr>
      <w:bookmarkStart w:id="7" w:name="_Toc134007794"/>
      <w:r>
        <w:t>Job file (.par)</w:t>
      </w:r>
      <w:bookmarkEnd w:id="7"/>
    </w:p>
    <w:p w:rsidR="00347C1F" w:rsidRPr="00347C1F" w:rsidRDefault="00347C1F" w:rsidP="00347C1F">
      <w:r>
        <w:t xml:space="preserve">Comments are denoted by an exclamation </w:t>
      </w:r>
      <w:proofErr w:type="gramStart"/>
      <w:r>
        <w:t>point !.</w:t>
      </w:r>
      <w:proofErr w:type="gramEnd"/>
      <w:r w:rsidR="00DA6617">
        <w:t xml:space="preserve"> The forward slash signifies several options, only one option can be chosen.</w:t>
      </w:r>
    </w:p>
    <w:p w:rsidR="00A53BDC" w:rsidRDefault="00834711" w:rsidP="00834711">
      <w:pPr>
        <w:pStyle w:val="Nadpis3"/>
      </w:pPr>
      <w:bookmarkStart w:id="8" w:name="_Toc134007795"/>
      <w:r>
        <w:t>Keywords:</w:t>
      </w:r>
      <w:bookmarkEnd w:id="8"/>
    </w:p>
    <w:p w:rsidR="00DA6617" w:rsidRDefault="00834711" w:rsidP="00834711">
      <w:pPr>
        <w:pStyle w:val="code"/>
        <w:numPr>
          <w:ilvl w:val="0"/>
          <w:numId w:val="5"/>
        </w:numPr>
      </w:pPr>
      <w:r>
        <w:t>CALC_TYPE</w:t>
      </w:r>
    </w:p>
    <w:p w:rsidR="00834711" w:rsidRDefault="00DA6617" w:rsidP="00DA6617">
      <w:pPr>
        <w:pStyle w:val="code"/>
        <w:ind w:firstLine="720"/>
      </w:pPr>
      <w:r>
        <w:t>RR/SR</w:t>
      </w:r>
    </w:p>
    <w:p w:rsidR="00144465" w:rsidRDefault="00144465" w:rsidP="00144465">
      <w:pPr>
        <w:ind w:left="360"/>
      </w:pPr>
      <w:r>
        <w:t xml:space="preserve">RR stands for rigid rotor (no mixing of angular </w:t>
      </w:r>
      <w:proofErr w:type="spellStart"/>
      <w:r>
        <w:t>momenta</w:t>
      </w:r>
      <w:proofErr w:type="spellEnd"/>
      <w:r>
        <w:t>), SR stands for spin-rotation (</w:t>
      </w:r>
      <w:r w:rsidRPr="00144465">
        <w:rPr>
          <w:b/>
        </w:rPr>
        <w:t>J = N + S</w:t>
      </w:r>
      <w:r>
        <w:t xml:space="preserve"> coupling scheme, </w:t>
      </w:r>
      <w:proofErr w:type="spellStart"/>
      <w:r>
        <w:t>ie</w:t>
      </w:r>
      <w:proofErr w:type="spellEnd"/>
      <w:r>
        <w:t xml:space="preserve">. </w:t>
      </w:r>
      <w:r w:rsidR="004C2C17">
        <w:t xml:space="preserve">molecular </w:t>
      </w:r>
      <w:r>
        <w:t>rotation with one free electron)</w:t>
      </w:r>
    </w:p>
    <w:p w:rsidR="00DA6617" w:rsidRDefault="00834711" w:rsidP="00834711">
      <w:pPr>
        <w:pStyle w:val="code"/>
        <w:numPr>
          <w:ilvl w:val="0"/>
          <w:numId w:val="5"/>
        </w:numPr>
      </w:pPr>
      <w:r>
        <w:t>PARTFUN</w:t>
      </w:r>
    </w:p>
    <w:p w:rsidR="00834711" w:rsidRDefault="00DA6617" w:rsidP="00DA6617">
      <w:pPr>
        <w:pStyle w:val="code"/>
        <w:ind w:left="720"/>
      </w:pPr>
      <w:r>
        <w:t>APPROX/EXACT/number</w:t>
      </w:r>
    </w:p>
    <w:p w:rsidR="00DA6617" w:rsidRDefault="00DA6617" w:rsidP="00DA6617">
      <w:pPr>
        <w:ind w:left="360"/>
      </w:pPr>
      <w:proofErr w:type="gramStart"/>
      <w:r>
        <w:t>Partition function.</w:t>
      </w:r>
      <w:proofErr w:type="gramEnd"/>
      <w:r>
        <w:t xml:space="preserve"> Can be approximated, summed through nearly all transitions or supplied by a decimal point number.</w:t>
      </w:r>
    </w:p>
    <w:p w:rsidR="00DA6617" w:rsidRDefault="00834711" w:rsidP="00834711">
      <w:pPr>
        <w:pStyle w:val="code"/>
        <w:numPr>
          <w:ilvl w:val="0"/>
          <w:numId w:val="5"/>
        </w:numPr>
      </w:pPr>
      <w:r>
        <w:t>TEMP</w:t>
      </w:r>
    </w:p>
    <w:p w:rsidR="00834711" w:rsidRDefault="00DA6617" w:rsidP="00DA6617">
      <w:pPr>
        <w:pStyle w:val="code"/>
        <w:ind w:firstLine="720"/>
      </w:pPr>
      <w:proofErr w:type="gramStart"/>
      <w:r>
        <w:t>number</w:t>
      </w:r>
      <w:proofErr w:type="gramEnd"/>
    </w:p>
    <w:p w:rsidR="00DA6617" w:rsidRDefault="00DA6617" w:rsidP="00DA6617">
      <w:pPr>
        <w:ind w:left="360"/>
      </w:pPr>
      <w:proofErr w:type="gramStart"/>
      <w:r>
        <w:t>Temperature in Kelvin.</w:t>
      </w:r>
      <w:proofErr w:type="gramEnd"/>
      <w:r>
        <w:t xml:space="preserve"> If the temperature is supplied in the argument, this keyword is ignored.</w:t>
      </w:r>
    </w:p>
    <w:p w:rsidR="00DA6617" w:rsidRDefault="00834711" w:rsidP="00834711">
      <w:pPr>
        <w:pStyle w:val="code"/>
        <w:numPr>
          <w:ilvl w:val="0"/>
          <w:numId w:val="5"/>
        </w:numPr>
      </w:pPr>
      <w:r>
        <w:t>GAUSSIAN_REPAXES</w:t>
      </w:r>
    </w:p>
    <w:p w:rsidR="00834711" w:rsidRDefault="00DA6617" w:rsidP="00DA6617">
      <w:pPr>
        <w:pStyle w:val="code"/>
        <w:ind w:left="720"/>
      </w:pPr>
      <w:proofErr w:type="gramStart"/>
      <w:r>
        <w:t>t/f</w:t>
      </w:r>
      <w:proofErr w:type="gramEnd"/>
    </w:p>
    <w:p w:rsidR="00DA6617" w:rsidRDefault="00DA6617" w:rsidP="00DA6617">
      <w:pPr>
        <w:ind w:left="360"/>
      </w:pPr>
      <w:r>
        <w:t xml:space="preserve">Identify the components of molecular quantities with </w:t>
      </w:r>
      <w:proofErr w:type="spellStart"/>
      <w:r w:rsidRPr="008E2F02">
        <w:rPr>
          <w:i/>
        </w:rPr>
        <w:t>x</w:t>
      </w:r>
      <w:proofErr w:type="gramStart"/>
      <w:r w:rsidRPr="008E2F02">
        <w:rPr>
          <w:i/>
        </w:rPr>
        <w:t>,y,z</w:t>
      </w:r>
      <w:proofErr w:type="spellEnd"/>
      <w:proofErr w:type="gramEnd"/>
      <w:r>
        <w:t xml:space="preserve"> axes. This is recommended to stay </w:t>
      </w:r>
      <w:r w:rsidRPr="00DA6617">
        <w:rPr>
          <w:i/>
        </w:rPr>
        <w:t>t</w:t>
      </w:r>
      <w:r>
        <w:t>.</w:t>
      </w:r>
    </w:p>
    <w:p w:rsidR="00834711" w:rsidRDefault="00834711" w:rsidP="00834711">
      <w:pPr>
        <w:pStyle w:val="code"/>
        <w:numPr>
          <w:ilvl w:val="0"/>
          <w:numId w:val="5"/>
        </w:numPr>
      </w:pPr>
      <w:r>
        <w:t>HWHM</w:t>
      </w:r>
    </w:p>
    <w:p w:rsidR="00921659" w:rsidRDefault="00921659" w:rsidP="00921659">
      <w:pPr>
        <w:pStyle w:val="code"/>
        <w:ind w:left="720"/>
      </w:pPr>
      <w:proofErr w:type="gramStart"/>
      <w:r>
        <w:t>number</w:t>
      </w:r>
      <w:proofErr w:type="gramEnd"/>
    </w:p>
    <w:p w:rsidR="00921659" w:rsidRDefault="008E2F02" w:rsidP="008E2F02">
      <w:pPr>
        <w:ind w:left="426"/>
      </w:pPr>
      <w:r>
        <w:t>Pressure (</w:t>
      </w:r>
      <w:proofErr w:type="spellStart"/>
      <w:r>
        <w:t>Lorentzian</w:t>
      </w:r>
      <w:proofErr w:type="spellEnd"/>
      <w:r>
        <w:t>) HWHM.</w:t>
      </w:r>
    </w:p>
    <w:p w:rsidR="00834711" w:rsidRDefault="00834711" w:rsidP="00834711">
      <w:pPr>
        <w:pStyle w:val="code"/>
        <w:numPr>
          <w:ilvl w:val="0"/>
          <w:numId w:val="5"/>
        </w:numPr>
      </w:pPr>
      <w:r>
        <w:lastRenderedPageBreak/>
        <w:t>GRAIN</w:t>
      </w:r>
    </w:p>
    <w:p w:rsidR="008E2F02" w:rsidRDefault="008E2F02" w:rsidP="008E2F02">
      <w:pPr>
        <w:pStyle w:val="code"/>
        <w:ind w:left="720"/>
      </w:pPr>
      <w:r>
        <w:t>Number</w:t>
      </w:r>
    </w:p>
    <w:p w:rsidR="008E2F02" w:rsidRDefault="008E2F02" w:rsidP="008E2F02">
      <w:pPr>
        <w:ind w:left="426"/>
      </w:pPr>
      <w:r>
        <w:t>Distance between two x-points in the spectrum. Note that halving this increases the spectrum file two times!</w:t>
      </w:r>
    </w:p>
    <w:p w:rsidR="00834711" w:rsidRDefault="00834711" w:rsidP="00834711">
      <w:pPr>
        <w:pStyle w:val="code"/>
        <w:numPr>
          <w:ilvl w:val="0"/>
          <w:numId w:val="5"/>
        </w:numPr>
      </w:pPr>
      <w:r>
        <w:t>MW_</w:t>
      </w:r>
      <w:r w:rsidR="00347C1F">
        <w:t>SPECTRUM</w:t>
      </w:r>
    </w:p>
    <w:p w:rsidR="008E2F02" w:rsidRDefault="008E2F02" w:rsidP="008E2F02">
      <w:pPr>
        <w:pStyle w:val="code"/>
        <w:ind w:firstLine="720"/>
      </w:pPr>
      <w:proofErr w:type="gramStart"/>
      <w:r>
        <w:t>t/f</w:t>
      </w:r>
      <w:proofErr w:type="gramEnd"/>
    </w:p>
    <w:p w:rsidR="008E2F02" w:rsidRDefault="008E2F02" w:rsidP="008E2F02">
      <w:pPr>
        <w:ind w:left="426"/>
      </w:pPr>
      <w:r>
        <w:t xml:space="preserve">Draw the normal rotational spectrum. </w:t>
      </w:r>
      <w:proofErr w:type="gramStart"/>
      <w:r>
        <w:t>Will have the same file size as the RCD spectrum.</w:t>
      </w:r>
      <w:proofErr w:type="gramEnd"/>
    </w:p>
    <w:p w:rsidR="00347C1F" w:rsidRDefault="00347C1F" w:rsidP="00834711">
      <w:pPr>
        <w:pStyle w:val="code"/>
        <w:numPr>
          <w:ilvl w:val="0"/>
          <w:numId w:val="5"/>
        </w:numPr>
      </w:pPr>
      <w:r>
        <w:t>SPECTRAL_SHAPE</w:t>
      </w:r>
    </w:p>
    <w:p w:rsidR="008E2F02" w:rsidRDefault="008E2F02" w:rsidP="008E2F02">
      <w:pPr>
        <w:pStyle w:val="code"/>
        <w:ind w:left="720"/>
      </w:pPr>
      <w:r>
        <w:t>GAU/LOR/VOI</w:t>
      </w:r>
    </w:p>
    <w:p w:rsidR="008E2F02" w:rsidRDefault="00D8479F" w:rsidP="00B75E68">
      <w:pPr>
        <w:ind w:left="426"/>
      </w:pPr>
      <w:r>
        <w:t xml:space="preserve">Specify the spectral profile. </w:t>
      </w:r>
      <w:proofErr w:type="gramStart"/>
      <w:r>
        <w:t xml:space="preserve">Gaussian (Doppler broadening), </w:t>
      </w:r>
      <w:proofErr w:type="spellStart"/>
      <w:r>
        <w:t>Lorentzian</w:t>
      </w:r>
      <w:proofErr w:type="spellEnd"/>
      <w:r>
        <w:t xml:space="preserve"> (pressure broadening) or Voigt (Doppler and pressure broadening, NOT IMPLEMENTED YET).</w:t>
      </w:r>
      <w:proofErr w:type="gramEnd"/>
    </w:p>
    <w:p w:rsidR="00347C1F" w:rsidRDefault="00347C1F" w:rsidP="00834711">
      <w:pPr>
        <w:pStyle w:val="code"/>
        <w:numPr>
          <w:ilvl w:val="0"/>
          <w:numId w:val="5"/>
        </w:numPr>
      </w:pPr>
      <w:r>
        <w:t>MOLPAR_ONLY</w:t>
      </w:r>
    </w:p>
    <w:p w:rsidR="00EE5D9C" w:rsidRDefault="00EE5D9C" w:rsidP="00EE5D9C">
      <w:pPr>
        <w:pStyle w:val="code"/>
        <w:ind w:left="709"/>
      </w:pPr>
      <w:proofErr w:type="gramStart"/>
      <w:r>
        <w:t>t/f</w:t>
      </w:r>
      <w:proofErr w:type="gramEnd"/>
    </w:p>
    <w:p w:rsidR="00B75E68" w:rsidRDefault="00B75E68" w:rsidP="00B75E68">
      <w:pPr>
        <w:ind w:left="426"/>
      </w:pPr>
      <w:r>
        <w:t>Do not calculate RCD and spectra, only show the final molecular parameters used for RCD calculation.</w:t>
      </w:r>
    </w:p>
    <w:p w:rsidR="00347C1F" w:rsidRDefault="00347C1F" w:rsidP="00834711">
      <w:pPr>
        <w:pStyle w:val="code"/>
        <w:numPr>
          <w:ilvl w:val="0"/>
          <w:numId w:val="5"/>
        </w:numPr>
      </w:pPr>
      <w:r>
        <w:t>J_START</w:t>
      </w:r>
    </w:p>
    <w:p w:rsidR="00EE5D9C" w:rsidRPr="00EE5D9C" w:rsidRDefault="00384383" w:rsidP="00EE5D9C">
      <w:pPr>
        <w:pStyle w:val="code"/>
        <w:ind w:left="720"/>
      </w:pPr>
      <w:r>
        <w:t>Non-negative integer</w:t>
      </w:r>
    </w:p>
    <w:p w:rsidR="00B75E68" w:rsidRDefault="00B75E68" w:rsidP="00B75E68">
      <w:pPr>
        <w:ind w:left="426"/>
      </w:pPr>
      <w:proofErr w:type="gramStart"/>
      <w:r>
        <w:t>Starting quantum number J.</w:t>
      </w:r>
      <w:proofErr w:type="gramEnd"/>
    </w:p>
    <w:p w:rsidR="00347C1F" w:rsidRDefault="00347C1F" w:rsidP="00834711">
      <w:pPr>
        <w:pStyle w:val="code"/>
        <w:numPr>
          <w:ilvl w:val="0"/>
          <w:numId w:val="5"/>
        </w:numPr>
      </w:pPr>
      <w:r>
        <w:t>J_END</w:t>
      </w:r>
    </w:p>
    <w:p w:rsidR="00384383" w:rsidRPr="00EE5D9C" w:rsidRDefault="00384383" w:rsidP="00384383">
      <w:pPr>
        <w:pStyle w:val="code"/>
        <w:ind w:firstLine="720"/>
      </w:pPr>
      <w:r>
        <w:t>Non-negative integer</w:t>
      </w:r>
    </w:p>
    <w:p w:rsidR="00B75E68" w:rsidRDefault="00B75E68" w:rsidP="00B75E68">
      <w:pPr>
        <w:ind w:left="426"/>
      </w:pPr>
      <w:proofErr w:type="gramStart"/>
      <w:r>
        <w:t>Ending quantum number J.</w:t>
      </w:r>
      <w:proofErr w:type="gramEnd"/>
    </w:p>
    <w:p w:rsidR="00347C1F" w:rsidRDefault="00347C1F" w:rsidP="00834711">
      <w:pPr>
        <w:pStyle w:val="code"/>
        <w:numPr>
          <w:ilvl w:val="0"/>
          <w:numId w:val="5"/>
        </w:numPr>
      </w:pPr>
      <w:r>
        <w:t>REP</w:t>
      </w:r>
    </w:p>
    <w:p w:rsidR="00EE5D9C" w:rsidRPr="00EE5D9C" w:rsidRDefault="00EE5D9C" w:rsidP="00EE5D9C">
      <w:pPr>
        <w:pStyle w:val="code"/>
        <w:ind w:left="720"/>
      </w:pPr>
      <w:r>
        <w:t>1r/2r/3r/1l/2l/3l</w:t>
      </w:r>
    </w:p>
    <w:p w:rsidR="00B75E68" w:rsidRPr="00B246A5" w:rsidRDefault="00EE5D9C" w:rsidP="00B75E68">
      <w:pPr>
        <w:ind w:left="426"/>
      </w:pPr>
      <w:proofErr w:type="gramStart"/>
      <w:r>
        <w:t>Rigid rotor representation.</w:t>
      </w:r>
      <w:proofErr w:type="gramEnd"/>
      <w:r>
        <w:t xml:space="preserve"> This identifies the principal molecular axes </w:t>
      </w:r>
      <w:proofErr w:type="spellStart"/>
      <w:r w:rsidRPr="00EE5D9C">
        <w:rPr>
          <w:i/>
        </w:rPr>
        <w:t>a</w:t>
      </w:r>
      <w:proofErr w:type="gramStart"/>
      <w:r w:rsidRPr="00EE5D9C">
        <w:rPr>
          <w:i/>
        </w:rPr>
        <w:t>,b,c</w:t>
      </w:r>
      <w:proofErr w:type="spellEnd"/>
      <w:proofErr w:type="gramEnd"/>
      <w:r>
        <w:t xml:space="preserve"> with molecular axes </w:t>
      </w:r>
      <w:proofErr w:type="spellStart"/>
      <w:r w:rsidRPr="00EE5D9C">
        <w:rPr>
          <w:i/>
        </w:rPr>
        <w:t>x,y,z</w:t>
      </w:r>
      <w:proofErr w:type="spellEnd"/>
      <w:r>
        <w:rPr>
          <w:i/>
        </w:rPr>
        <w:t>.</w:t>
      </w:r>
    </w:p>
    <w:p w:rsidR="00347C1F" w:rsidRDefault="00347C1F" w:rsidP="00834711">
      <w:pPr>
        <w:pStyle w:val="code"/>
        <w:numPr>
          <w:ilvl w:val="0"/>
          <w:numId w:val="5"/>
        </w:numPr>
      </w:pPr>
      <w:r>
        <w:t>SKIP_TRANS_NOTINFREQ</w:t>
      </w:r>
    </w:p>
    <w:p w:rsidR="00B246A5" w:rsidRDefault="00B246A5" w:rsidP="00B246A5">
      <w:pPr>
        <w:pStyle w:val="code"/>
        <w:ind w:left="720"/>
      </w:pPr>
      <w:proofErr w:type="gramStart"/>
      <w:r>
        <w:t>t/f</w:t>
      </w:r>
      <w:proofErr w:type="gramEnd"/>
    </w:p>
    <w:p w:rsidR="00B246A5" w:rsidRDefault="00B246A5" w:rsidP="00B246A5">
      <w:pPr>
        <w:ind w:left="426"/>
      </w:pPr>
      <w:proofErr w:type="gramStart"/>
      <w:r>
        <w:t>Skip RCD and spectral calculation of transitions not in FREQ_RANGE.</w:t>
      </w:r>
      <w:proofErr w:type="gramEnd"/>
    </w:p>
    <w:p w:rsidR="00347C1F" w:rsidRDefault="00347C1F" w:rsidP="00834711">
      <w:pPr>
        <w:pStyle w:val="code"/>
        <w:numPr>
          <w:ilvl w:val="0"/>
          <w:numId w:val="5"/>
        </w:numPr>
      </w:pPr>
      <w:r>
        <w:t>SKIP_TRANS_LOWPOP</w:t>
      </w:r>
    </w:p>
    <w:p w:rsidR="00B246A5" w:rsidRDefault="00B246A5" w:rsidP="00B246A5">
      <w:pPr>
        <w:pStyle w:val="code"/>
        <w:ind w:left="720"/>
      </w:pPr>
      <w:proofErr w:type="gramStart"/>
      <w:r>
        <w:t>t/f</w:t>
      </w:r>
      <w:proofErr w:type="gramEnd"/>
    </w:p>
    <w:p w:rsidR="00B246A5" w:rsidRDefault="00B246A5" w:rsidP="00B246A5">
      <w:pPr>
        <w:ind w:left="426"/>
      </w:pPr>
      <w:proofErr w:type="gramStart"/>
      <w:r>
        <w:t>Skip RCD and spectral calculation of transitions whose population is below LOWPOP_TOLERANCE.</w:t>
      </w:r>
      <w:proofErr w:type="gramEnd"/>
    </w:p>
    <w:p w:rsidR="00347C1F" w:rsidRDefault="00347C1F" w:rsidP="00834711">
      <w:pPr>
        <w:pStyle w:val="code"/>
        <w:numPr>
          <w:ilvl w:val="0"/>
          <w:numId w:val="5"/>
        </w:numPr>
      </w:pPr>
      <w:r>
        <w:t>LOWPOP_TOLERANCE</w:t>
      </w:r>
    </w:p>
    <w:p w:rsidR="00B246A5" w:rsidRDefault="00B246A5" w:rsidP="00B246A5">
      <w:pPr>
        <w:pStyle w:val="code"/>
        <w:ind w:firstLine="720"/>
      </w:pPr>
      <w:proofErr w:type="gramStart"/>
      <w:r>
        <w:t>number</w:t>
      </w:r>
      <w:proofErr w:type="gramEnd"/>
    </w:p>
    <w:p w:rsidR="00B246A5" w:rsidRDefault="00B246A5" w:rsidP="00B246A5">
      <w:pPr>
        <w:ind w:left="426"/>
      </w:pPr>
      <w:proofErr w:type="gramStart"/>
      <w:r>
        <w:t>Tolerance for low populations.</w:t>
      </w:r>
      <w:proofErr w:type="gramEnd"/>
    </w:p>
    <w:p w:rsidR="00347C1F" w:rsidRDefault="00347C1F" w:rsidP="00834711">
      <w:pPr>
        <w:pStyle w:val="code"/>
        <w:numPr>
          <w:ilvl w:val="0"/>
          <w:numId w:val="5"/>
        </w:numPr>
      </w:pPr>
      <w:r>
        <w:t>FREQ_RANGE</w:t>
      </w:r>
    </w:p>
    <w:p w:rsidR="00B246A5" w:rsidRDefault="00B246A5" w:rsidP="00B246A5">
      <w:pPr>
        <w:pStyle w:val="code"/>
        <w:ind w:firstLine="720"/>
      </w:pPr>
      <w:proofErr w:type="gramStart"/>
      <w:r>
        <w:t>number</w:t>
      </w:r>
      <w:proofErr w:type="gramEnd"/>
    </w:p>
    <w:p w:rsidR="00B246A5" w:rsidRDefault="00B246A5" w:rsidP="00B246A5">
      <w:pPr>
        <w:ind w:left="426"/>
      </w:pPr>
      <w:r>
        <w:lastRenderedPageBreak/>
        <w:t>Frequency range used for RCD calculation (</w:t>
      </w:r>
      <w:proofErr w:type="gramStart"/>
      <w:r>
        <w:t xml:space="preserve">if  </w:t>
      </w:r>
      <w:r w:rsidRPr="00B246A5">
        <w:t>SKIP</w:t>
      </w:r>
      <w:proofErr w:type="gramEnd"/>
      <w:r w:rsidRPr="00B246A5">
        <w:t>_TRANS_NOTINFREQ</w:t>
      </w:r>
      <w:r>
        <w:t xml:space="preserve"> is true) and spectral calculation.</w:t>
      </w:r>
    </w:p>
    <w:p w:rsidR="00347C1F" w:rsidRDefault="00347C1F" w:rsidP="00834711">
      <w:pPr>
        <w:pStyle w:val="code"/>
        <w:numPr>
          <w:ilvl w:val="0"/>
          <w:numId w:val="5"/>
        </w:numPr>
      </w:pPr>
      <w:r>
        <w:t>SPIN_MULT</w:t>
      </w:r>
    </w:p>
    <w:p w:rsidR="00384383" w:rsidRDefault="00384383" w:rsidP="00384383">
      <w:pPr>
        <w:pStyle w:val="code"/>
        <w:ind w:left="720"/>
      </w:pPr>
      <w:r>
        <w:t>Non-negative integer</w:t>
      </w:r>
    </w:p>
    <w:p w:rsidR="006D467A" w:rsidRDefault="006D467A" w:rsidP="006D467A">
      <w:pPr>
        <w:ind w:left="426"/>
      </w:pPr>
      <w:proofErr w:type="gramStart"/>
      <w:r>
        <w:t>Electron spin</w:t>
      </w:r>
      <w:proofErr w:type="gramEnd"/>
      <w:r>
        <w:t xml:space="preserve"> multiplicity. Setting this to 2 specifies S=1/2. Used only in spin-rotation calculation. Higher numbers are not yet supported.</w:t>
      </w:r>
    </w:p>
    <w:p w:rsidR="00347C1F" w:rsidRDefault="00347C1F" w:rsidP="00834711">
      <w:pPr>
        <w:pStyle w:val="code"/>
        <w:numPr>
          <w:ilvl w:val="0"/>
          <w:numId w:val="5"/>
        </w:numPr>
      </w:pPr>
      <w:r>
        <w:t>MIN_DIPSTR</w:t>
      </w:r>
    </w:p>
    <w:p w:rsidR="00447549" w:rsidRDefault="00447549" w:rsidP="00447549">
      <w:pPr>
        <w:pStyle w:val="code"/>
        <w:ind w:left="720"/>
      </w:pPr>
      <w:proofErr w:type="gramStart"/>
      <w:r>
        <w:t>number</w:t>
      </w:r>
      <w:proofErr w:type="gramEnd"/>
    </w:p>
    <w:p w:rsidR="00BF7913" w:rsidRDefault="00447549" w:rsidP="00447549">
      <w:pPr>
        <w:ind w:left="426"/>
      </w:pPr>
      <w:r>
        <w:t>Minimum dipole strength shown in the .</w:t>
      </w:r>
      <w:proofErr w:type="spellStart"/>
      <w:r>
        <w:t>trn</w:t>
      </w:r>
      <w:proofErr w:type="spellEnd"/>
      <w:r>
        <w:t xml:space="preserve"> file or spectrum if filtering is enabled.</w:t>
      </w:r>
      <w:r w:rsidR="00BF6774">
        <w:t xml:space="preserve"> </w:t>
      </w:r>
      <w:proofErr w:type="gramStart"/>
      <w:r w:rsidR="00BF6774">
        <w:t>In debye</w:t>
      </w:r>
      <w:r w:rsidR="00BF6774" w:rsidRPr="00BF6774">
        <w:rPr>
          <w:vertAlign w:val="superscript"/>
        </w:rPr>
        <w:t>2</w:t>
      </w:r>
      <w:r w:rsidR="00BF6774">
        <w:t>.</w:t>
      </w:r>
      <w:proofErr w:type="gramEnd"/>
    </w:p>
    <w:p w:rsidR="00347C1F" w:rsidRDefault="00347C1F" w:rsidP="00834711">
      <w:pPr>
        <w:pStyle w:val="code"/>
        <w:numPr>
          <w:ilvl w:val="0"/>
          <w:numId w:val="5"/>
        </w:numPr>
      </w:pPr>
      <w:r>
        <w:t>MIN_ROTSTR</w:t>
      </w:r>
    </w:p>
    <w:p w:rsidR="00E23911" w:rsidRDefault="00E23911" w:rsidP="00E23911">
      <w:pPr>
        <w:pStyle w:val="code"/>
        <w:ind w:firstLine="720"/>
      </w:pPr>
      <w:proofErr w:type="gramStart"/>
      <w:r>
        <w:t>number</w:t>
      </w:r>
      <w:proofErr w:type="gramEnd"/>
    </w:p>
    <w:p w:rsidR="00447549" w:rsidRPr="00BF6774" w:rsidRDefault="00447549" w:rsidP="00447549">
      <w:pPr>
        <w:ind w:firstLine="426"/>
      </w:pPr>
      <w:r>
        <w:t>Minimum rotational strength shown in the .</w:t>
      </w:r>
      <w:proofErr w:type="spellStart"/>
      <w:r>
        <w:t>trn</w:t>
      </w:r>
      <w:proofErr w:type="spellEnd"/>
      <w:r>
        <w:t xml:space="preserve"> file or spectrum if filtering is enabled.</w:t>
      </w:r>
      <w:r w:rsidR="00BF6774">
        <w:t xml:space="preserve"> </w:t>
      </w:r>
      <w:proofErr w:type="gramStart"/>
      <w:r w:rsidR="00BF6774">
        <w:t>In debye</w:t>
      </w:r>
      <w:r w:rsidR="00BF6774" w:rsidRPr="00BF6774">
        <w:rPr>
          <w:vertAlign w:val="superscript"/>
        </w:rPr>
        <w:t>2</w:t>
      </w:r>
      <w:r w:rsidR="00BF6774">
        <w:t>.</w:t>
      </w:r>
      <w:proofErr w:type="gramEnd"/>
    </w:p>
    <w:p w:rsidR="00347C1F" w:rsidRDefault="00347C1F" w:rsidP="00834711">
      <w:pPr>
        <w:pStyle w:val="code"/>
        <w:numPr>
          <w:ilvl w:val="0"/>
          <w:numId w:val="5"/>
        </w:numPr>
      </w:pPr>
      <w:r>
        <w:t>MIN_KUHN</w:t>
      </w:r>
    </w:p>
    <w:p w:rsidR="00E23911" w:rsidRDefault="00E23911" w:rsidP="00E23911">
      <w:pPr>
        <w:pStyle w:val="code"/>
        <w:ind w:left="720"/>
      </w:pPr>
      <w:proofErr w:type="gramStart"/>
      <w:r>
        <w:t>number</w:t>
      </w:r>
      <w:proofErr w:type="gramEnd"/>
    </w:p>
    <w:p w:rsidR="00447549" w:rsidRDefault="00447549" w:rsidP="00447549">
      <w:pPr>
        <w:ind w:firstLine="360"/>
      </w:pPr>
      <w:r>
        <w:t>Minimum dissymmetry parameter shown in the .</w:t>
      </w:r>
      <w:proofErr w:type="spellStart"/>
      <w:r>
        <w:t>trn</w:t>
      </w:r>
      <w:proofErr w:type="spellEnd"/>
      <w:r>
        <w:t xml:space="preserve"> file if filtering is enabled.</w:t>
      </w:r>
    </w:p>
    <w:p w:rsidR="00347C1F" w:rsidRDefault="00347C1F" w:rsidP="00834711">
      <w:pPr>
        <w:pStyle w:val="code"/>
        <w:numPr>
          <w:ilvl w:val="0"/>
          <w:numId w:val="5"/>
        </w:numPr>
      </w:pPr>
      <w:r>
        <w:t>SPR_UNITS</w:t>
      </w:r>
    </w:p>
    <w:p w:rsidR="00E23911" w:rsidRDefault="00E23911" w:rsidP="00E23911">
      <w:pPr>
        <w:pStyle w:val="code"/>
        <w:ind w:left="720"/>
      </w:pPr>
      <w:r>
        <w:t>cm-1/</w:t>
      </w:r>
      <w:r w:rsidRPr="00E23911">
        <w:t>l.mol-1.cm-1</w:t>
      </w:r>
      <w:r>
        <w:t>/</w:t>
      </w:r>
      <w:r w:rsidRPr="00E23911">
        <w:t>nm2.mhz</w:t>
      </w:r>
    </w:p>
    <w:p w:rsidR="00E23911" w:rsidRDefault="00F00ADB" w:rsidP="00F00ADB">
      <w:pPr>
        <w:ind w:left="426"/>
      </w:pPr>
      <w:r>
        <w:t>Intensity units in spectrum</w:t>
      </w:r>
    </w:p>
    <w:p w:rsidR="000F089F" w:rsidRDefault="000F089F" w:rsidP="000F089F">
      <w:pPr>
        <w:pStyle w:val="code"/>
        <w:numPr>
          <w:ilvl w:val="0"/>
          <w:numId w:val="5"/>
        </w:numPr>
      </w:pPr>
      <w:r>
        <w:t>ORDER_BY</w:t>
      </w:r>
    </w:p>
    <w:p w:rsidR="000F089F" w:rsidRDefault="000F089F" w:rsidP="000F089F">
      <w:pPr>
        <w:pStyle w:val="code"/>
        <w:ind w:left="720"/>
      </w:pPr>
      <w:r>
        <w:t>FREQ/QN</w:t>
      </w:r>
    </w:p>
    <w:p w:rsidR="000F089F" w:rsidRDefault="000F089F" w:rsidP="00EE1C59">
      <w:pPr>
        <w:ind w:left="426"/>
      </w:pPr>
      <w:r>
        <w:t xml:space="preserve">Order either by frequency or quantum numbers. </w:t>
      </w:r>
      <w:proofErr w:type="gramStart"/>
      <w:r>
        <w:t>Ascending only.</w:t>
      </w:r>
      <w:proofErr w:type="gramEnd"/>
    </w:p>
    <w:p w:rsidR="00347C1F" w:rsidRDefault="00347C1F" w:rsidP="00834711">
      <w:pPr>
        <w:pStyle w:val="code"/>
        <w:numPr>
          <w:ilvl w:val="0"/>
          <w:numId w:val="5"/>
        </w:numPr>
      </w:pPr>
      <w:r>
        <w:t>.</w:t>
      </w:r>
      <w:proofErr w:type="spellStart"/>
      <w:r>
        <w:t>molp</w:t>
      </w:r>
      <w:proofErr w:type="spellEnd"/>
    </w:p>
    <w:p w:rsidR="007352BE" w:rsidRDefault="00C75CFC" w:rsidP="007352BE">
      <w:pPr>
        <w:pStyle w:val="code"/>
        <w:ind w:left="720"/>
      </w:pPr>
      <w:r>
        <w:t>F</w:t>
      </w:r>
      <w:r w:rsidR="007352BE">
        <w:t>lags</w:t>
      </w:r>
      <w:r w:rsidR="002853A4">
        <w:t xml:space="preserve"> (for example 0101110, each digit represents different option, only 0 or 1)</w:t>
      </w:r>
    </w:p>
    <w:p w:rsidR="00C75CFC" w:rsidRDefault="00C75CFC" w:rsidP="00C75CFC">
      <w:pPr>
        <w:ind w:left="426"/>
      </w:pPr>
      <w:r w:rsidRPr="00C75CFC">
        <w:t>1</w:t>
      </w:r>
      <w:r w:rsidR="00A16D48">
        <w:t xml:space="preserve"> – Write this </w:t>
      </w:r>
      <w:r w:rsidRPr="00C75CFC">
        <w:t>file</w:t>
      </w:r>
    </w:p>
    <w:p w:rsidR="00347C1F" w:rsidRDefault="00347C1F" w:rsidP="00834711">
      <w:pPr>
        <w:pStyle w:val="code"/>
        <w:numPr>
          <w:ilvl w:val="0"/>
          <w:numId w:val="5"/>
        </w:numPr>
      </w:pPr>
      <w:r>
        <w:t>.</w:t>
      </w:r>
      <w:proofErr w:type="spellStart"/>
      <w:r>
        <w:t>trn</w:t>
      </w:r>
      <w:proofErr w:type="spellEnd"/>
    </w:p>
    <w:p w:rsidR="007352BE" w:rsidRDefault="00C75CFC" w:rsidP="007352BE">
      <w:pPr>
        <w:pStyle w:val="code"/>
        <w:ind w:firstLine="720"/>
      </w:pPr>
      <w:r>
        <w:t>F</w:t>
      </w:r>
      <w:r w:rsidR="007352BE">
        <w:t>lags</w:t>
      </w:r>
    </w:p>
    <w:p w:rsidR="00C75CFC" w:rsidRDefault="00C75CFC" w:rsidP="00C75CFC">
      <w:pPr>
        <w:spacing w:before="0" w:after="0"/>
        <w:ind w:left="426"/>
      </w:pPr>
      <w:r w:rsidRPr="00C75CFC">
        <w:t>1</w:t>
      </w:r>
      <w:r>
        <w:t xml:space="preserve"> – </w:t>
      </w:r>
      <w:r w:rsidR="00A16D48">
        <w:t xml:space="preserve">Write this </w:t>
      </w:r>
      <w:r w:rsidRPr="00C75CFC">
        <w:t>file</w:t>
      </w:r>
    </w:p>
    <w:p w:rsidR="00C75CFC" w:rsidRDefault="00C75CFC" w:rsidP="00C75CFC">
      <w:pPr>
        <w:spacing w:before="0" w:after="0"/>
        <w:ind w:left="426"/>
      </w:pPr>
      <w:r w:rsidRPr="00C75CFC">
        <w:t>2</w:t>
      </w:r>
      <w:r>
        <w:t xml:space="preserve"> – </w:t>
      </w:r>
      <w:r w:rsidR="00A16D48">
        <w:t xml:space="preserve">Show </w:t>
      </w:r>
      <w:r w:rsidRPr="00C75CFC">
        <w:t>JPL intensity</w:t>
      </w:r>
      <w:r w:rsidR="00A16D48">
        <w:t xml:space="preserve"> of this transition, uses temperature and partition function</w:t>
      </w:r>
    </w:p>
    <w:p w:rsidR="00C75CFC" w:rsidRDefault="00C75CFC" w:rsidP="00C75CFC">
      <w:pPr>
        <w:spacing w:before="0" w:after="0"/>
        <w:ind w:left="426"/>
      </w:pPr>
      <w:r w:rsidRPr="00C75CFC">
        <w:t>3</w:t>
      </w:r>
      <w:r>
        <w:t xml:space="preserve"> – </w:t>
      </w:r>
      <w:r w:rsidR="00A16D48">
        <w:t>Not in use</w:t>
      </w:r>
    </w:p>
    <w:p w:rsidR="00C75CFC" w:rsidRDefault="00C75CFC" w:rsidP="00C75CFC">
      <w:pPr>
        <w:spacing w:before="0" w:after="0"/>
        <w:ind w:left="426"/>
      </w:pPr>
      <w:r w:rsidRPr="00C75CFC">
        <w:t>4</w:t>
      </w:r>
      <w:r>
        <w:t xml:space="preserve"> – </w:t>
      </w:r>
      <w:r w:rsidR="00A16D48">
        <w:t xml:space="preserve">Output in </w:t>
      </w:r>
      <w:r w:rsidRPr="00C75CFC">
        <w:t>decimal point format</w:t>
      </w:r>
    </w:p>
    <w:p w:rsidR="00C75CFC" w:rsidRDefault="00C75CFC" w:rsidP="00C75CFC">
      <w:pPr>
        <w:spacing w:before="0" w:after="0"/>
        <w:ind w:left="426"/>
      </w:pPr>
      <w:r>
        <w:t xml:space="preserve">5 – </w:t>
      </w:r>
      <w:r w:rsidR="00A16D48">
        <w:t>Show the t</w:t>
      </w:r>
      <w:r>
        <w:t>op</w:t>
      </w:r>
      <w:r w:rsidR="00113AC9">
        <w:t xml:space="preserve"> (column description)</w:t>
      </w:r>
      <w:r>
        <w:t xml:space="preserve"> row</w:t>
      </w:r>
    </w:p>
    <w:p w:rsidR="00C75CFC" w:rsidRDefault="00C75CFC" w:rsidP="00C75CFC">
      <w:pPr>
        <w:spacing w:before="0" w:after="0"/>
        <w:ind w:left="426"/>
      </w:pPr>
      <w:r w:rsidRPr="00C75CFC">
        <w:t>6</w:t>
      </w:r>
      <w:r>
        <w:t xml:space="preserve"> – </w:t>
      </w:r>
      <w:r w:rsidR="00BF6774">
        <w:t>Do not write</w:t>
      </w:r>
      <w:r w:rsidR="00A16D48">
        <w:t xml:space="preserve"> the</w:t>
      </w:r>
      <w:r w:rsidR="00BF6774">
        <w:t xml:space="preserve"> transitions with dipole strength, rotational strength</w:t>
      </w:r>
      <w:r w:rsidR="00A16D48">
        <w:t xml:space="preserve"> </w:t>
      </w:r>
      <w:r w:rsidR="00BF6774">
        <w:t>or</w:t>
      </w:r>
      <w:r w:rsidR="00A16D48">
        <w:t xml:space="preserve"> Kuhn parameter</w:t>
      </w:r>
      <w:r w:rsidR="00BF6774">
        <w:t xml:space="preserve"> lower than</w:t>
      </w:r>
      <w:r w:rsidR="00A16D48">
        <w:t xml:space="preserve"> MIN_DIPSTR, MIN_ROTSTR and MIN_KUHN</w:t>
      </w:r>
    </w:p>
    <w:p w:rsidR="00A16D48" w:rsidRDefault="00C75CFC" w:rsidP="00C75CFC">
      <w:pPr>
        <w:spacing w:before="0" w:after="0"/>
        <w:ind w:left="426"/>
      </w:pPr>
      <w:r>
        <w:t xml:space="preserve">7 – </w:t>
      </w:r>
      <w:r w:rsidR="00A16D48">
        <w:t>Procedurally write to this file while an RCD calculation is going, overall slower calculation.</w:t>
      </w:r>
    </w:p>
    <w:p w:rsidR="00A16D48" w:rsidRDefault="00C75CFC" w:rsidP="00C75CFC">
      <w:pPr>
        <w:spacing w:before="0" w:after="0"/>
        <w:ind w:left="426"/>
      </w:pPr>
      <w:r>
        <w:t xml:space="preserve">8 – </w:t>
      </w:r>
      <w:r w:rsidR="00A16D48">
        <w:t>Show transitions that have zero dipole strengths or rotational strengths</w:t>
      </w:r>
    </w:p>
    <w:p w:rsidR="009475D0" w:rsidRDefault="009475D0" w:rsidP="00C75CFC">
      <w:pPr>
        <w:spacing w:before="0" w:after="0"/>
        <w:ind w:left="426"/>
      </w:pPr>
      <w:r>
        <w:t>9 – Differentiate the file naming by spin multiplicity</w:t>
      </w:r>
    </w:p>
    <w:p w:rsidR="00347C1F" w:rsidRDefault="00347C1F" w:rsidP="00834711">
      <w:pPr>
        <w:pStyle w:val="code"/>
        <w:numPr>
          <w:ilvl w:val="0"/>
          <w:numId w:val="5"/>
        </w:numPr>
      </w:pPr>
      <w:r>
        <w:t>.</w:t>
      </w:r>
      <w:proofErr w:type="spellStart"/>
      <w:r>
        <w:t>spr</w:t>
      </w:r>
      <w:proofErr w:type="spellEnd"/>
    </w:p>
    <w:p w:rsidR="007352BE" w:rsidRDefault="00C75CFC" w:rsidP="007352BE">
      <w:pPr>
        <w:pStyle w:val="code"/>
        <w:ind w:firstLine="720"/>
      </w:pPr>
      <w:r>
        <w:t>F</w:t>
      </w:r>
      <w:r w:rsidR="007352BE">
        <w:t>lags</w:t>
      </w:r>
    </w:p>
    <w:p w:rsidR="00C75CFC" w:rsidRDefault="00C75CFC" w:rsidP="00C75CFC">
      <w:pPr>
        <w:spacing w:before="0" w:after="0"/>
        <w:ind w:left="426"/>
      </w:pPr>
      <w:r w:rsidRPr="00C75CFC">
        <w:t>1</w:t>
      </w:r>
      <w:r>
        <w:t xml:space="preserve"> – </w:t>
      </w:r>
      <w:r w:rsidR="00BF6774">
        <w:t xml:space="preserve">Write this </w:t>
      </w:r>
      <w:r w:rsidR="00BF6774" w:rsidRPr="00C75CFC">
        <w:t>file</w:t>
      </w:r>
    </w:p>
    <w:p w:rsidR="00C75CFC" w:rsidRDefault="00C75CFC" w:rsidP="0014111C">
      <w:pPr>
        <w:spacing w:before="0" w:after="0"/>
        <w:ind w:left="426"/>
      </w:pPr>
      <w:r>
        <w:lastRenderedPageBreak/>
        <w:t xml:space="preserve">2 – </w:t>
      </w:r>
      <w:r w:rsidR="0014111C">
        <w:t>Do not write transitions to the spectrum with dipole strength, rotational strength or Kuhn parameter lower than MIN_DIPSTR, MIN_ROTSTR and MIN_KUHN</w:t>
      </w:r>
    </w:p>
    <w:p w:rsidR="00C75CFC" w:rsidRDefault="00C75CFC" w:rsidP="00C75CFC">
      <w:pPr>
        <w:spacing w:before="0" w:after="0"/>
        <w:ind w:left="426"/>
      </w:pPr>
      <w:r>
        <w:t xml:space="preserve">3 – </w:t>
      </w:r>
      <w:r w:rsidR="0014111C">
        <w:t>Include temperature effects. If 0 the ground state is assumed to have a population of 1 and excited of 0</w:t>
      </w:r>
    </w:p>
    <w:p w:rsidR="00C75CFC" w:rsidRDefault="00C75CFC" w:rsidP="00C75CFC">
      <w:pPr>
        <w:spacing w:before="0" w:after="0"/>
        <w:ind w:left="426"/>
      </w:pPr>
      <w:r w:rsidRPr="00C75CFC">
        <w:t>4</w:t>
      </w:r>
      <w:r>
        <w:t xml:space="preserve"> – </w:t>
      </w:r>
      <w:r w:rsidR="0014111C">
        <w:t>Differentiate the file naming by temperature and spin multiplicity</w:t>
      </w:r>
    </w:p>
    <w:p w:rsidR="00347C1F" w:rsidRDefault="00347C1F" w:rsidP="00834711">
      <w:pPr>
        <w:pStyle w:val="code"/>
        <w:numPr>
          <w:ilvl w:val="0"/>
          <w:numId w:val="5"/>
        </w:numPr>
      </w:pPr>
      <w:r>
        <w:t>.cat</w:t>
      </w:r>
    </w:p>
    <w:p w:rsidR="007352BE" w:rsidRDefault="00C75CFC" w:rsidP="007352BE">
      <w:pPr>
        <w:pStyle w:val="code"/>
        <w:ind w:firstLine="720"/>
      </w:pPr>
      <w:r>
        <w:t>F</w:t>
      </w:r>
      <w:r w:rsidR="007352BE">
        <w:t>lags</w:t>
      </w:r>
    </w:p>
    <w:p w:rsidR="00C75CFC" w:rsidRDefault="00C75CFC" w:rsidP="00C75CFC">
      <w:pPr>
        <w:ind w:left="426"/>
      </w:pPr>
      <w:r w:rsidRPr="00C75CFC">
        <w:t>1</w:t>
      </w:r>
      <w:r>
        <w:t xml:space="preserve"> – </w:t>
      </w:r>
      <w:r w:rsidR="00CA3FA7">
        <w:t xml:space="preserve">Write this </w:t>
      </w:r>
      <w:r w:rsidR="00CA3FA7" w:rsidRPr="00C75CFC">
        <w:t>file</w:t>
      </w:r>
    </w:p>
    <w:p w:rsidR="006D5511" w:rsidRDefault="006D5511" w:rsidP="006D5511">
      <w:pPr>
        <w:pStyle w:val="Nadpis1"/>
      </w:pPr>
      <w:bookmarkStart w:id="9" w:name="_Toc134007796"/>
      <w:r>
        <w:t>Output</w:t>
      </w:r>
      <w:bookmarkEnd w:id="9"/>
    </w:p>
    <w:p w:rsidR="006D5511" w:rsidRDefault="00CA3FA7" w:rsidP="00CA3FA7">
      <w:pPr>
        <w:pStyle w:val="Nadpis2"/>
      </w:pPr>
      <w:bookmarkStart w:id="10" w:name="_Toc134007797"/>
      <w:r>
        <w:t>.</w:t>
      </w:r>
      <w:proofErr w:type="spellStart"/>
      <w:r>
        <w:t>trn</w:t>
      </w:r>
      <w:bookmarkEnd w:id="10"/>
      <w:proofErr w:type="spellEnd"/>
    </w:p>
    <w:p w:rsidR="00CA3FA7" w:rsidRDefault="00C31C7C" w:rsidP="00CA3FA7">
      <w:proofErr w:type="gramStart"/>
      <w:r>
        <w:t>List of transitions.</w:t>
      </w:r>
      <w:proofErr w:type="gramEnd"/>
      <w:r w:rsidR="00C77B06">
        <w:t xml:space="preserve"> </w:t>
      </w:r>
      <w:r w:rsidR="009B2611">
        <w:t>The columns stand for</w:t>
      </w:r>
      <w:r>
        <w:t xml:space="preserve"> </w:t>
      </w:r>
    </w:p>
    <w:p w:rsidR="00C77B06" w:rsidRDefault="00C77B06" w:rsidP="00C77B06">
      <w:r w:rsidRPr="00E46B94">
        <w:rPr>
          <w:highlight w:val="lightGray"/>
        </w:rPr>
        <w:t>1</w:t>
      </w:r>
      <w:r w:rsidRPr="00E46B94">
        <w:rPr>
          <w:highlight w:val="lightGray"/>
          <w:vertAlign w:val="superscript"/>
        </w:rPr>
        <w:t>st</w:t>
      </w:r>
      <w:r>
        <w:t xml:space="preserve"> – Transitions frequency in GHz</w:t>
      </w:r>
    </w:p>
    <w:p w:rsidR="00C77B06" w:rsidRDefault="00C77B06" w:rsidP="00C77B06">
      <w:r w:rsidRPr="00E46B94">
        <w:rPr>
          <w:highlight w:val="lightGray"/>
        </w:rPr>
        <w:t>2</w:t>
      </w:r>
      <w:r w:rsidRPr="00E46B94">
        <w:rPr>
          <w:highlight w:val="lightGray"/>
          <w:vertAlign w:val="superscript"/>
        </w:rPr>
        <w:t>nd</w:t>
      </w:r>
      <w:r>
        <w:t xml:space="preserve"> </w:t>
      </w:r>
      <w:r w:rsidR="006B6099">
        <w:t>–</w:t>
      </w:r>
      <w:r>
        <w:t xml:space="preserve"> </w:t>
      </w:r>
      <w:r w:rsidR="006B6099">
        <w:t>Dipole strength (D) in Debye2</w:t>
      </w:r>
    </w:p>
    <w:p w:rsidR="006B6099" w:rsidRDefault="006B6099" w:rsidP="00C77B06">
      <w:r w:rsidRPr="00E46B94">
        <w:rPr>
          <w:highlight w:val="lightGray"/>
        </w:rPr>
        <w:t>3</w:t>
      </w:r>
      <w:r w:rsidRPr="00E46B94">
        <w:rPr>
          <w:highlight w:val="lightGray"/>
          <w:vertAlign w:val="superscript"/>
        </w:rPr>
        <w:t>rd</w:t>
      </w:r>
      <w:r>
        <w:t xml:space="preserve"> – Rotational strength (R) in Debye2</w:t>
      </w:r>
    </w:p>
    <w:p w:rsidR="006B6099" w:rsidRDefault="006B6099" w:rsidP="00C77B06">
      <w:r w:rsidRPr="0040204B">
        <w:rPr>
          <w:highlight w:val="lightGray"/>
        </w:rPr>
        <w:t>4</w:t>
      </w:r>
      <w:r w:rsidRPr="0040204B">
        <w:rPr>
          <w:highlight w:val="lightGray"/>
          <w:vertAlign w:val="superscript"/>
        </w:rPr>
        <w:t>th</w:t>
      </w:r>
      <w:r>
        <w:t xml:space="preserve"> – Kuhn’s dissymmetry parameter (</w:t>
      </w:r>
      <w:proofErr w:type="spellStart"/>
      <w:r>
        <w:t>gK</w:t>
      </w:r>
      <w:proofErr w:type="spellEnd"/>
      <w:r>
        <w:t>, 4R/D)</w:t>
      </w:r>
    </w:p>
    <w:p w:rsidR="006B6099" w:rsidRDefault="006B6099" w:rsidP="00C77B06">
      <w:r>
        <w:t>In case of rigid rotor</w:t>
      </w:r>
      <w:r w:rsidR="00541F9A">
        <w:t xml:space="preserve"> (no spin interaction)</w:t>
      </w:r>
      <w:r>
        <w:t>:</w:t>
      </w:r>
    </w:p>
    <w:p w:rsidR="006B6099" w:rsidRDefault="006B6099" w:rsidP="00C77B06">
      <w:r w:rsidRPr="00E46B94">
        <w:rPr>
          <w:highlight w:val="lightGray"/>
        </w:rPr>
        <w:t>5</w:t>
      </w:r>
      <w:r w:rsidRPr="00E46B94">
        <w:rPr>
          <w:highlight w:val="lightGray"/>
          <w:vertAlign w:val="superscript"/>
        </w:rPr>
        <w:t>th</w:t>
      </w:r>
      <w:r w:rsidRPr="00E46B94">
        <w:rPr>
          <w:highlight w:val="lightGray"/>
        </w:rPr>
        <w:t xml:space="preserve"> – 7</w:t>
      </w:r>
      <w:r w:rsidRPr="00E46B94">
        <w:rPr>
          <w:highlight w:val="lightGray"/>
          <w:vertAlign w:val="superscript"/>
        </w:rPr>
        <w:t>th</w:t>
      </w:r>
      <w:r>
        <w:t xml:space="preserve"> </w:t>
      </w:r>
      <w:proofErr w:type="gramStart"/>
      <w:r w:rsidR="00541F9A">
        <w:t>Excited</w:t>
      </w:r>
      <w:proofErr w:type="gramEnd"/>
      <w:r w:rsidR="00541F9A">
        <w:t xml:space="preserve"> state quantum numbers J, Ka, </w:t>
      </w:r>
      <w:proofErr w:type="spellStart"/>
      <w:r w:rsidR="00541F9A">
        <w:t>Kc</w:t>
      </w:r>
      <w:proofErr w:type="spellEnd"/>
    </w:p>
    <w:p w:rsidR="006B6099" w:rsidRPr="00541F9A" w:rsidRDefault="006B6099" w:rsidP="00C77B06">
      <w:r w:rsidRPr="00E46B94">
        <w:rPr>
          <w:highlight w:val="lightGray"/>
        </w:rPr>
        <w:t>8</w:t>
      </w:r>
      <w:r w:rsidRPr="00E46B94">
        <w:rPr>
          <w:highlight w:val="lightGray"/>
          <w:vertAlign w:val="superscript"/>
        </w:rPr>
        <w:t>th</w:t>
      </w:r>
      <w:r w:rsidRPr="00E46B94">
        <w:rPr>
          <w:highlight w:val="lightGray"/>
        </w:rPr>
        <w:t xml:space="preserve"> – 10</w:t>
      </w:r>
      <w:r w:rsidRPr="00E46B94">
        <w:rPr>
          <w:highlight w:val="lightGray"/>
          <w:vertAlign w:val="superscript"/>
        </w:rPr>
        <w:t>th</w:t>
      </w:r>
      <w:r w:rsidR="00541F9A">
        <w:rPr>
          <w:vertAlign w:val="superscript"/>
        </w:rPr>
        <w:t xml:space="preserve"> </w:t>
      </w:r>
      <w:r w:rsidR="00541F9A">
        <w:t xml:space="preserve">Ground state quantum numbers J, Ka, </w:t>
      </w:r>
      <w:proofErr w:type="spellStart"/>
      <w:r w:rsidR="00541F9A">
        <w:t>Kc</w:t>
      </w:r>
      <w:proofErr w:type="spellEnd"/>
    </w:p>
    <w:p w:rsidR="006B6099" w:rsidRDefault="006B6099" w:rsidP="00C77B06">
      <w:r>
        <w:t>In case of spin-rotation</w:t>
      </w:r>
      <w:r w:rsidR="00541F9A">
        <w:t xml:space="preserve"> interaction</w:t>
      </w:r>
      <w:r>
        <w:t>:</w:t>
      </w:r>
    </w:p>
    <w:p w:rsidR="004B5D13" w:rsidRDefault="004B5D13" w:rsidP="004B5D13">
      <w:r w:rsidRPr="00E46B94">
        <w:rPr>
          <w:highlight w:val="lightGray"/>
        </w:rPr>
        <w:t>5</w:t>
      </w:r>
      <w:r w:rsidRPr="00E46B94">
        <w:rPr>
          <w:highlight w:val="lightGray"/>
          <w:vertAlign w:val="superscript"/>
        </w:rPr>
        <w:t>th</w:t>
      </w:r>
      <w:r w:rsidRPr="00E46B94">
        <w:rPr>
          <w:highlight w:val="lightGray"/>
        </w:rPr>
        <w:t xml:space="preserve"> – 8</w:t>
      </w:r>
      <w:r w:rsidRPr="00E46B94">
        <w:rPr>
          <w:highlight w:val="lightGray"/>
          <w:vertAlign w:val="superscript"/>
        </w:rPr>
        <w:t>th</w:t>
      </w:r>
      <w:r>
        <w:t xml:space="preserve"> </w:t>
      </w:r>
      <w:proofErr w:type="gramStart"/>
      <w:r>
        <w:t>Excited</w:t>
      </w:r>
      <w:proofErr w:type="gramEnd"/>
      <w:r>
        <w:t xml:space="preserve"> state quantum numbers N, Ka, </w:t>
      </w:r>
      <w:proofErr w:type="spellStart"/>
      <w:r>
        <w:t>Kc</w:t>
      </w:r>
      <w:proofErr w:type="spellEnd"/>
      <w:r>
        <w:t>, J</w:t>
      </w:r>
    </w:p>
    <w:p w:rsidR="004B5D13" w:rsidRDefault="004B5D13" w:rsidP="004B5D13">
      <w:r w:rsidRPr="00E46B94">
        <w:rPr>
          <w:highlight w:val="lightGray"/>
        </w:rPr>
        <w:t>9</w:t>
      </w:r>
      <w:r w:rsidRPr="00E46B94">
        <w:rPr>
          <w:highlight w:val="lightGray"/>
          <w:vertAlign w:val="superscript"/>
        </w:rPr>
        <w:t>th</w:t>
      </w:r>
      <w:r w:rsidRPr="00E46B94">
        <w:rPr>
          <w:highlight w:val="lightGray"/>
        </w:rPr>
        <w:t xml:space="preserve"> – 12</w:t>
      </w:r>
      <w:r w:rsidRPr="00E46B94">
        <w:rPr>
          <w:highlight w:val="lightGray"/>
          <w:vertAlign w:val="superscript"/>
        </w:rPr>
        <w:t>th</w:t>
      </w:r>
      <w:r>
        <w:rPr>
          <w:vertAlign w:val="superscript"/>
        </w:rPr>
        <w:t xml:space="preserve"> </w:t>
      </w:r>
      <w:r>
        <w:t xml:space="preserve">Ground state quantum numbers N, Ka, </w:t>
      </w:r>
      <w:proofErr w:type="spellStart"/>
      <w:r>
        <w:t>Kc</w:t>
      </w:r>
      <w:proofErr w:type="spellEnd"/>
      <w:r>
        <w:t>,</w:t>
      </w:r>
      <w:r w:rsidR="00E93E05">
        <w:t xml:space="preserve"> </w:t>
      </w:r>
      <w:r>
        <w:t>J</w:t>
      </w:r>
    </w:p>
    <w:p w:rsidR="00E47EAB" w:rsidRDefault="00E47EAB" w:rsidP="004B5D13">
      <w:r>
        <w:t>If option</w:t>
      </w:r>
      <w:r w:rsidR="009B2611">
        <w:t xml:space="preserve"> #2 for </w:t>
      </w:r>
      <w:r w:rsidR="009B2611" w:rsidRPr="00E00AB2">
        <w:rPr>
          <w:i/>
        </w:rPr>
        <w:t>.</w:t>
      </w:r>
      <w:proofErr w:type="spellStart"/>
      <w:r w:rsidR="009B2611" w:rsidRPr="00E00AB2">
        <w:rPr>
          <w:i/>
        </w:rPr>
        <w:t>trn</w:t>
      </w:r>
      <w:proofErr w:type="spellEnd"/>
      <w:r>
        <w:t xml:space="preserve"> is turned on:</w:t>
      </w:r>
    </w:p>
    <w:p w:rsidR="00E47EAB" w:rsidRPr="00541F9A" w:rsidRDefault="00E47EAB" w:rsidP="004B5D13">
      <w:r w:rsidRPr="001D0DA3">
        <w:rPr>
          <w:highlight w:val="lightGray"/>
        </w:rPr>
        <w:t xml:space="preserve">Last </w:t>
      </w:r>
      <w:r w:rsidR="00E46B94" w:rsidRPr="001D0DA3">
        <w:rPr>
          <w:highlight w:val="lightGray"/>
        </w:rPr>
        <w:t>column</w:t>
      </w:r>
      <w:r>
        <w:t xml:space="preserve"> – Line intensity in JPL </w:t>
      </w:r>
      <w:r w:rsidR="001D0DA3">
        <w:t>“format”</w:t>
      </w:r>
      <w:r>
        <w:t>, this is dependent on temperature and partition function</w:t>
      </w:r>
    </w:p>
    <w:p w:rsidR="00CA3FA7" w:rsidRDefault="00CA3FA7" w:rsidP="00CA3FA7">
      <w:pPr>
        <w:pStyle w:val="Nadpis2"/>
      </w:pPr>
      <w:bookmarkStart w:id="11" w:name="_Toc134007798"/>
      <w:r>
        <w:t>.</w:t>
      </w:r>
      <w:proofErr w:type="spellStart"/>
      <w:r>
        <w:t>spr</w:t>
      </w:r>
      <w:proofErr w:type="spellEnd"/>
      <w:r>
        <w:t xml:space="preserve"> or .</w:t>
      </w:r>
      <w:proofErr w:type="spellStart"/>
      <w:r>
        <w:t>sprMW</w:t>
      </w:r>
      <w:bookmarkEnd w:id="11"/>
      <w:proofErr w:type="spellEnd"/>
    </w:p>
    <w:p w:rsidR="00CA3FA7" w:rsidRPr="00CA3FA7" w:rsidRDefault="00394ECB" w:rsidP="00CA3FA7">
      <w:r>
        <w:t>RCD (or normal rotational) spectrum file, 1</w:t>
      </w:r>
      <w:r w:rsidRPr="00394ECB">
        <w:rPr>
          <w:vertAlign w:val="superscript"/>
        </w:rPr>
        <w:t>st</w:t>
      </w:r>
      <w:r>
        <w:t xml:space="preserve"> column is frequency, 2</w:t>
      </w:r>
      <w:r w:rsidRPr="00394ECB">
        <w:rPr>
          <w:vertAlign w:val="superscript"/>
        </w:rPr>
        <w:t>nd</w:t>
      </w:r>
      <w:r>
        <w:t xml:space="preserve"> is intensity</w:t>
      </w:r>
      <w:r w:rsidR="00BF6187">
        <w:t xml:space="preserve"> in units chosen in </w:t>
      </w:r>
      <w:proofErr w:type="gramStart"/>
      <w:r w:rsidR="00BF6187">
        <w:t>the  job</w:t>
      </w:r>
      <w:proofErr w:type="gramEnd"/>
      <w:r w:rsidR="00BF6187">
        <w:t xml:space="preserve"> file</w:t>
      </w:r>
      <w:r>
        <w:t>.</w:t>
      </w:r>
    </w:p>
    <w:p w:rsidR="00CA3FA7" w:rsidRDefault="00CA3FA7" w:rsidP="00CA3FA7">
      <w:pPr>
        <w:pStyle w:val="Nadpis2"/>
      </w:pPr>
      <w:bookmarkStart w:id="12" w:name="_Toc134007799"/>
      <w:r>
        <w:t>.</w:t>
      </w:r>
      <w:proofErr w:type="spellStart"/>
      <w:r>
        <w:t>molp</w:t>
      </w:r>
      <w:bookmarkEnd w:id="12"/>
      <w:proofErr w:type="spellEnd"/>
    </w:p>
    <w:p w:rsidR="00CA3FA7" w:rsidRPr="00CA3FA7" w:rsidRDefault="00BD6569" w:rsidP="00CA3FA7">
      <w:r>
        <w:t>Molecular parameters</w:t>
      </w:r>
      <w:r w:rsidR="00D906C8">
        <w:t xml:space="preserve"> as </w:t>
      </w:r>
      <w:r>
        <w:t>how they are read from Gaussian and</w:t>
      </w:r>
      <w:r w:rsidR="00D906C8">
        <w:t xml:space="preserve"> as</w:t>
      </w:r>
      <w:r>
        <w:t xml:space="preserve"> how they are </w:t>
      </w:r>
      <w:r w:rsidR="00D906C8">
        <w:t>converted</w:t>
      </w:r>
      <w:r>
        <w:t xml:space="preserve"> in</w:t>
      </w:r>
      <w:r w:rsidR="00D906C8">
        <w:t>to</w:t>
      </w:r>
      <w:r>
        <w:t xml:space="preserve"> the molecular axes frame.</w:t>
      </w:r>
    </w:p>
    <w:p w:rsidR="00CA3FA7" w:rsidRDefault="00CA3FA7" w:rsidP="00CA3FA7">
      <w:pPr>
        <w:pStyle w:val="Nadpis2"/>
      </w:pPr>
      <w:bookmarkStart w:id="13" w:name="_Toc134007800"/>
      <w:r>
        <w:t>.cat</w:t>
      </w:r>
      <w:bookmarkEnd w:id="13"/>
    </w:p>
    <w:p w:rsidR="00BD6569" w:rsidRDefault="00BD6569" w:rsidP="00BD6569">
      <w:proofErr w:type="gramStart"/>
      <w:r>
        <w:t>Similar to .</w:t>
      </w:r>
      <w:proofErr w:type="spellStart"/>
      <w:r>
        <w:t>trn</w:t>
      </w:r>
      <w:proofErr w:type="spellEnd"/>
      <w:r>
        <w:t xml:space="preserve"> file</w:t>
      </w:r>
      <w:r w:rsidR="00165005">
        <w:t xml:space="preserve"> but</w:t>
      </w:r>
      <w:r>
        <w:t xml:space="preserve"> in SPCAT format.</w:t>
      </w:r>
      <w:proofErr w:type="gramEnd"/>
      <w:r w:rsidR="00CF3FE5">
        <w:t xml:space="preserve"> In case of RCD,</w:t>
      </w:r>
      <w:r>
        <w:t xml:space="preserve"> </w:t>
      </w:r>
      <w:r w:rsidR="00CF3FE5">
        <w:t>t</w:t>
      </w:r>
      <w:r>
        <w:t>he sign of the intensity is denoted at the</w:t>
      </w:r>
      <w:r w:rsidR="003270F9">
        <w:t xml:space="preserve"> last</w:t>
      </w:r>
      <w:r>
        <w:t xml:space="preserve"> </w:t>
      </w:r>
      <w:r w:rsidR="003270F9">
        <w:t>(</w:t>
      </w:r>
      <w:proofErr w:type="gramStart"/>
      <w:r>
        <w:t>8</w:t>
      </w:r>
      <w:r w:rsidR="002C2BBF">
        <w:t>0</w:t>
      </w:r>
      <w:r w:rsidR="002C2BBF" w:rsidRPr="002C2BBF">
        <w:rPr>
          <w:vertAlign w:val="superscript"/>
        </w:rPr>
        <w:t>th</w:t>
      </w:r>
      <w:r w:rsidR="003270F9">
        <w:t xml:space="preserve"> ?</w:t>
      </w:r>
      <w:proofErr w:type="gramEnd"/>
      <w:r w:rsidR="003270F9">
        <w:t>)</w:t>
      </w:r>
      <w:r w:rsidR="002C2BBF">
        <w:t xml:space="preserve"> </w:t>
      </w:r>
      <w:r>
        <w:t>character by</w:t>
      </w:r>
      <w:r w:rsidR="002B7692">
        <w:t xml:space="preserve"> plus</w:t>
      </w:r>
      <w:r>
        <w:t xml:space="preserve"> </w:t>
      </w:r>
      <w:r w:rsidR="002B7692">
        <w:t>(</w:t>
      </w:r>
      <w:r>
        <w:t>+</w:t>
      </w:r>
      <w:r w:rsidR="002B7692">
        <w:t>)</w:t>
      </w:r>
      <w:r>
        <w:t xml:space="preserve"> or</w:t>
      </w:r>
      <w:r w:rsidR="002B7692">
        <w:t xml:space="preserve"> minus</w:t>
      </w:r>
      <w:r>
        <w:t xml:space="preserve"> </w:t>
      </w:r>
      <w:r w:rsidR="002B7692">
        <w:t>(</w:t>
      </w:r>
      <w:r>
        <w:t>-</w:t>
      </w:r>
      <w:r w:rsidR="002B7692">
        <w:t>)</w:t>
      </w:r>
      <w:r w:rsidR="002C2BBF">
        <w:t>.</w:t>
      </w:r>
      <w:r w:rsidR="00850EBC">
        <w:t xml:space="preserve"> The Fortran format</w:t>
      </w:r>
      <w:r w:rsidR="0040204B">
        <w:t xml:space="preserve"> now</w:t>
      </w:r>
      <w:r w:rsidR="00850EBC">
        <w:t xml:space="preserve"> is:</w:t>
      </w:r>
    </w:p>
    <w:p w:rsidR="00850EBC" w:rsidRDefault="00BC3022" w:rsidP="00BC3022">
      <w:pPr>
        <w:pStyle w:val="code"/>
      </w:pPr>
      <w:r w:rsidRPr="00BC3022">
        <w:rPr>
          <w:highlight w:val="lightGray"/>
        </w:rPr>
        <w:lastRenderedPageBreak/>
        <w:t>(F13.4, F8.4, F8.4, I2, F10.4, I3, I7, I4, 6I2, 6I2</w:t>
      </w:r>
      <w:proofErr w:type="gramStart"/>
      <w:r w:rsidRPr="00BC3022">
        <w:rPr>
          <w:highlight w:val="lightGray"/>
        </w:rPr>
        <w:t>,A1</w:t>
      </w:r>
      <w:proofErr w:type="gramEnd"/>
      <w:r w:rsidRPr="00BC3022">
        <w:rPr>
          <w:highlight w:val="lightGray"/>
        </w:rPr>
        <w:t>)</w:t>
      </w:r>
    </w:p>
    <w:p w:rsidR="00850EBC" w:rsidRDefault="00850EBC" w:rsidP="00850EBC">
      <w:pPr>
        <w:pStyle w:val="Nadpis1"/>
      </w:pPr>
      <w:bookmarkStart w:id="14" w:name="_Toc134007801"/>
      <w:r>
        <w:t>References</w:t>
      </w:r>
      <w:bookmarkEnd w:id="14"/>
    </w:p>
    <w:p w:rsidR="00850EBC" w:rsidRPr="00850EBC" w:rsidRDefault="00850EBC" w:rsidP="00850EBC"/>
    <w:p w:rsidR="00CA3FA7" w:rsidRPr="00CA3FA7" w:rsidRDefault="00CA3FA7" w:rsidP="00CA3FA7"/>
    <w:sectPr w:rsidR="00CA3FA7" w:rsidRPr="00CA3FA7" w:rsidSect="0024259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7F36" w:rsidRDefault="00F87F36" w:rsidP="00950ED2">
      <w:pPr>
        <w:spacing w:before="0" w:after="0" w:line="240" w:lineRule="auto"/>
      </w:pPr>
      <w:r>
        <w:separator/>
      </w:r>
    </w:p>
  </w:endnote>
  <w:endnote w:type="continuationSeparator" w:id="0">
    <w:p w:rsidR="00F87F36" w:rsidRDefault="00F87F36" w:rsidP="00950ED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50704"/>
      <w:docPartObj>
        <w:docPartGallery w:val="Page Numbers (Bottom of Page)"/>
        <w:docPartUnique/>
      </w:docPartObj>
    </w:sdtPr>
    <w:sdtContent>
      <w:p w:rsidR="00950ED2" w:rsidRDefault="00A04B81">
        <w:pPr>
          <w:pStyle w:val="Zpat"/>
          <w:jc w:val="center"/>
        </w:pPr>
        <w:fldSimple w:instr=" PAGE   \* MERGEFORMAT ">
          <w:r w:rsidR="0040204B">
            <w:rPr>
              <w:noProof/>
            </w:rPr>
            <w:t>7</w:t>
          </w:r>
        </w:fldSimple>
      </w:p>
    </w:sdtContent>
  </w:sdt>
  <w:p w:rsidR="00950ED2" w:rsidRDefault="00950ED2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7F36" w:rsidRDefault="00F87F36" w:rsidP="00950ED2">
      <w:pPr>
        <w:spacing w:before="0" w:after="0" w:line="240" w:lineRule="auto"/>
      </w:pPr>
      <w:r>
        <w:separator/>
      </w:r>
    </w:p>
  </w:footnote>
  <w:footnote w:type="continuationSeparator" w:id="0">
    <w:p w:rsidR="00F87F36" w:rsidRDefault="00F87F36" w:rsidP="00950ED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D71B0"/>
    <w:multiLevelType w:val="hybridMultilevel"/>
    <w:tmpl w:val="91F25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5875A7"/>
    <w:multiLevelType w:val="hybridMultilevel"/>
    <w:tmpl w:val="7CDA422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F54818"/>
    <w:multiLevelType w:val="hybridMultilevel"/>
    <w:tmpl w:val="9B405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186D08"/>
    <w:multiLevelType w:val="hybridMultilevel"/>
    <w:tmpl w:val="6548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1D615D"/>
    <w:multiLevelType w:val="hybridMultilevel"/>
    <w:tmpl w:val="8D103E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4AD0"/>
    <w:rsid w:val="00055F00"/>
    <w:rsid w:val="000755C8"/>
    <w:rsid w:val="000B62FE"/>
    <w:rsid w:val="000F089F"/>
    <w:rsid w:val="00113AC9"/>
    <w:rsid w:val="0014111C"/>
    <w:rsid w:val="00144465"/>
    <w:rsid w:val="0015214B"/>
    <w:rsid w:val="00165005"/>
    <w:rsid w:val="0017054B"/>
    <w:rsid w:val="001A3D88"/>
    <w:rsid w:val="001C0BF9"/>
    <w:rsid w:val="001D0DA3"/>
    <w:rsid w:val="00242591"/>
    <w:rsid w:val="00246DB1"/>
    <w:rsid w:val="002853A4"/>
    <w:rsid w:val="002B7692"/>
    <w:rsid w:val="002C2BBF"/>
    <w:rsid w:val="003133FB"/>
    <w:rsid w:val="00314870"/>
    <w:rsid w:val="0032469E"/>
    <w:rsid w:val="003270F9"/>
    <w:rsid w:val="00335804"/>
    <w:rsid w:val="00340C54"/>
    <w:rsid w:val="00347C1F"/>
    <w:rsid w:val="00374AD0"/>
    <w:rsid w:val="00384383"/>
    <w:rsid w:val="00394ECB"/>
    <w:rsid w:val="003D686E"/>
    <w:rsid w:val="0040204B"/>
    <w:rsid w:val="00422ADD"/>
    <w:rsid w:val="004309C6"/>
    <w:rsid w:val="00447549"/>
    <w:rsid w:val="004A4001"/>
    <w:rsid w:val="004B2ECF"/>
    <w:rsid w:val="004B5D13"/>
    <w:rsid w:val="004C1AF8"/>
    <w:rsid w:val="004C2C17"/>
    <w:rsid w:val="00503216"/>
    <w:rsid w:val="00541F9A"/>
    <w:rsid w:val="00542352"/>
    <w:rsid w:val="00572A6A"/>
    <w:rsid w:val="005B1308"/>
    <w:rsid w:val="005C29E7"/>
    <w:rsid w:val="005F7F54"/>
    <w:rsid w:val="00651E7C"/>
    <w:rsid w:val="00677DA3"/>
    <w:rsid w:val="00677F80"/>
    <w:rsid w:val="006B6099"/>
    <w:rsid w:val="006D467A"/>
    <w:rsid w:val="006D5511"/>
    <w:rsid w:val="006D680E"/>
    <w:rsid w:val="00725204"/>
    <w:rsid w:val="00727E6C"/>
    <w:rsid w:val="007352BE"/>
    <w:rsid w:val="00784CB9"/>
    <w:rsid w:val="007C6542"/>
    <w:rsid w:val="007F29A3"/>
    <w:rsid w:val="0081335C"/>
    <w:rsid w:val="00834711"/>
    <w:rsid w:val="00850EBC"/>
    <w:rsid w:val="008E2F02"/>
    <w:rsid w:val="00921659"/>
    <w:rsid w:val="009475D0"/>
    <w:rsid w:val="00950ED2"/>
    <w:rsid w:val="009744EE"/>
    <w:rsid w:val="009B2611"/>
    <w:rsid w:val="009D36BB"/>
    <w:rsid w:val="009D5882"/>
    <w:rsid w:val="009D7378"/>
    <w:rsid w:val="009F7EBC"/>
    <w:rsid w:val="00A00AC0"/>
    <w:rsid w:val="00A04B81"/>
    <w:rsid w:val="00A16D48"/>
    <w:rsid w:val="00A53BDC"/>
    <w:rsid w:val="00B246A5"/>
    <w:rsid w:val="00B36B9A"/>
    <w:rsid w:val="00B75E68"/>
    <w:rsid w:val="00BC3022"/>
    <w:rsid w:val="00BD6569"/>
    <w:rsid w:val="00BF6187"/>
    <w:rsid w:val="00BF6774"/>
    <w:rsid w:val="00BF7913"/>
    <w:rsid w:val="00C31C7C"/>
    <w:rsid w:val="00C75CFC"/>
    <w:rsid w:val="00C77B06"/>
    <w:rsid w:val="00CA3FA7"/>
    <w:rsid w:val="00CD4A98"/>
    <w:rsid w:val="00CF3FE5"/>
    <w:rsid w:val="00D055DF"/>
    <w:rsid w:val="00D22638"/>
    <w:rsid w:val="00D42CF1"/>
    <w:rsid w:val="00D8479F"/>
    <w:rsid w:val="00D906C8"/>
    <w:rsid w:val="00D93615"/>
    <w:rsid w:val="00D952EC"/>
    <w:rsid w:val="00DA6617"/>
    <w:rsid w:val="00DB5A2C"/>
    <w:rsid w:val="00DD7223"/>
    <w:rsid w:val="00DF0A9D"/>
    <w:rsid w:val="00E00AB2"/>
    <w:rsid w:val="00E129D5"/>
    <w:rsid w:val="00E23911"/>
    <w:rsid w:val="00E2495C"/>
    <w:rsid w:val="00E46B94"/>
    <w:rsid w:val="00E47EAB"/>
    <w:rsid w:val="00E50393"/>
    <w:rsid w:val="00E67CFB"/>
    <w:rsid w:val="00E707B1"/>
    <w:rsid w:val="00E93E05"/>
    <w:rsid w:val="00EC7560"/>
    <w:rsid w:val="00EE1C59"/>
    <w:rsid w:val="00EE5D9C"/>
    <w:rsid w:val="00F00ADB"/>
    <w:rsid w:val="00F10E49"/>
    <w:rsid w:val="00F37426"/>
    <w:rsid w:val="00F85890"/>
    <w:rsid w:val="00F87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7054B"/>
    <w:pPr>
      <w:spacing w:before="120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D42CF1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358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36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42CF1"/>
    <w:rPr>
      <w:rFonts w:ascii="Times New Roman" w:eastAsiaTheme="majorEastAsia" w:hAnsi="Times New Roman" w:cstheme="majorBidi"/>
      <w:b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81335C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335804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code">
    <w:name w:val="code"/>
    <w:basedOn w:val="Normln"/>
    <w:link w:val="codeChar"/>
    <w:qFormat/>
    <w:rsid w:val="00055F00"/>
    <w:pPr>
      <w:spacing w:before="0" w:after="0"/>
    </w:pPr>
    <w:rPr>
      <w:rFonts w:ascii="Courier New" w:hAnsi="Courier New" w:cs="Courier New"/>
      <w:sz w:val="20"/>
      <w:szCs w:val="20"/>
    </w:rPr>
  </w:style>
  <w:style w:type="character" w:customStyle="1" w:styleId="Nadpis3Char">
    <w:name w:val="Nadpis 3 Char"/>
    <w:basedOn w:val="Standardnpsmoodstavce"/>
    <w:link w:val="Nadpis3"/>
    <w:uiPriority w:val="9"/>
    <w:rsid w:val="00B36B9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codeChar">
    <w:name w:val="code Char"/>
    <w:basedOn w:val="Standardnpsmoodstavce"/>
    <w:link w:val="code"/>
    <w:rsid w:val="00055F00"/>
    <w:rPr>
      <w:rFonts w:ascii="Courier New" w:hAnsi="Courier New" w:cs="Courier New"/>
      <w:sz w:val="20"/>
      <w:szCs w:val="20"/>
    </w:rPr>
  </w:style>
  <w:style w:type="paragraph" w:styleId="Zhlav">
    <w:name w:val="header"/>
    <w:basedOn w:val="Normln"/>
    <w:link w:val="ZhlavChar"/>
    <w:uiPriority w:val="99"/>
    <w:semiHidden/>
    <w:unhideWhenUsed/>
    <w:rsid w:val="00950ED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950ED2"/>
    <w:rPr>
      <w:rFonts w:ascii="Times New Roman" w:hAnsi="Times New Roman"/>
    </w:rPr>
  </w:style>
  <w:style w:type="paragraph" w:styleId="Zpat">
    <w:name w:val="footer"/>
    <w:basedOn w:val="Normln"/>
    <w:link w:val="ZpatChar"/>
    <w:uiPriority w:val="99"/>
    <w:unhideWhenUsed/>
    <w:rsid w:val="00950ED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50ED2"/>
    <w:rPr>
      <w:rFonts w:ascii="Times New Roman" w:hAnsi="Times New Roman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DB5A2C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cs-CZ"/>
    </w:rPr>
  </w:style>
  <w:style w:type="paragraph" w:styleId="Obsah1">
    <w:name w:val="toc 1"/>
    <w:basedOn w:val="Normln"/>
    <w:next w:val="Normln"/>
    <w:autoRedefine/>
    <w:uiPriority w:val="39"/>
    <w:unhideWhenUsed/>
    <w:rsid w:val="00DB5A2C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B5A2C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DB5A2C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DB5A2C"/>
    <w:rPr>
      <w:color w:val="0563C1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B5A2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B5A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C9B6D5-D417-45F9-BE94-69C923302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8</Pages>
  <Words>1515</Words>
  <Characters>8640</Characters>
  <Application>Microsoft Office Word</Application>
  <DocSecurity>0</DocSecurity>
  <Lines>72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Zdrahala Jiri</dc:creator>
  <cp:keywords/>
  <dc:description/>
  <cp:lastModifiedBy>Jiří Zdráhala</cp:lastModifiedBy>
  <cp:revision>98</cp:revision>
  <dcterms:created xsi:type="dcterms:W3CDTF">2022-11-10T16:14:00Z</dcterms:created>
  <dcterms:modified xsi:type="dcterms:W3CDTF">2023-05-10T16:13:00Z</dcterms:modified>
</cp:coreProperties>
</file>