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F960E65" w14:textId="0AF3E2DE" w:rsidR="002054C3" w:rsidRPr="002A56B0" w:rsidRDefault="001C4EFD" w:rsidP="00492B42">
      <w:pPr>
        <w:pStyle w:val="Title"/>
        <w:spacing w:before="18pt" w:after="18pt"/>
        <w:ind w:start="0pt"/>
        <w:jc w:val="center"/>
        <w:sectPr w:rsidR="002054C3" w:rsidRPr="002A56B0" w:rsidSect="003B4E04">
          <w:footerReference w:type="first" r:id="rId8"/>
          <w:pgSz w:w="595.30pt" w:h="841.90pt" w:code="9"/>
          <w:pgMar w:top="27pt" w:right="44.65pt" w:bottom="72pt" w:left="44.65pt" w:header="36pt" w:footer="36pt" w:gutter="0pt"/>
          <w:cols w:space="36pt"/>
          <w:titlePg/>
          <w:docGrid w:linePitch="360"/>
        </w:sectPr>
      </w:pPr>
      <w:bookmarkStart w:id="0" w:name="_Hlk200218445"/>
      <w:r>
        <w:rPr>
          <w:spacing w:val="-1"/>
        </w:rPr>
        <w:t xml:space="preserve">Gestational Diabetes Prediction using </w:t>
      </w:r>
      <w:r>
        <w:rPr>
          <w:spacing w:val="-29"/>
        </w:rPr>
        <w:t xml:space="preserve">Explainable </w:t>
      </w:r>
      <w:r>
        <w:rPr>
          <w:spacing w:val="-1"/>
        </w:rPr>
        <w:t>Artificial Intelligence</w:t>
      </w:r>
    </w:p>
    <w:p w14:paraId="3EC19368" w14:textId="7FF0C780" w:rsidR="00DF07EA" w:rsidRPr="00381408" w:rsidRDefault="001C4EFD" w:rsidP="00381408">
      <w:pPr>
        <w:rPr>
          <w:i/>
          <w:iCs/>
          <w:sz w:val="18"/>
          <w:szCs w:val="18"/>
        </w:rPr>
      </w:pPr>
      <w:r>
        <w:rPr>
          <w:sz w:val="18"/>
          <w:szCs w:val="18"/>
        </w:rPr>
        <w:t>Dr. Surendiran B</w:t>
      </w:r>
      <w:r w:rsidR="001A3B3D" w:rsidRPr="00381408">
        <w:rPr>
          <w:sz w:val="18"/>
          <w:szCs w:val="18"/>
        </w:rPr>
        <w:br/>
      </w:r>
      <w:r w:rsidR="00894779" w:rsidRPr="00381408">
        <w:rPr>
          <w:i/>
          <w:iCs/>
          <w:sz w:val="18"/>
          <w:szCs w:val="18"/>
        </w:rPr>
        <w:t>Department of Computer Science</w:t>
      </w:r>
      <w:r w:rsidR="00894779" w:rsidRPr="00381408">
        <w:rPr>
          <w:i/>
          <w:iCs/>
          <w:spacing w:val="-2"/>
          <w:sz w:val="18"/>
          <w:szCs w:val="18"/>
        </w:rPr>
        <w:t xml:space="preserve"> </w:t>
      </w:r>
      <w:r w:rsidR="00894779" w:rsidRPr="00381408">
        <w:rPr>
          <w:i/>
          <w:iCs/>
          <w:sz w:val="18"/>
          <w:szCs w:val="18"/>
        </w:rPr>
        <w:t>and</w:t>
      </w:r>
      <w:r w:rsidR="00894779" w:rsidRPr="00381408">
        <w:rPr>
          <w:i/>
          <w:iCs/>
          <w:spacing w:val="2"/>
          <w:sz w:val="18"/>
          <w:szCs w:val="18"/>
        </w:rPr>
        <w:t xml:space="preserve"> </w:t>
      </w:r>
      <w:r w:rsidR="00894779" w:rsidRPr="00381408">
        <w:rPr>
          <w:i/>
          <w:iCs/>
          <w:sz w:val="18"/>
          <w:szCs w:val="18"/>
        </w:rPr>
        <w:t>Engineering</w:t>
      </w:r>
    </w:p>
    <w:p w14:paraId="74713250" w14:textId="77777777" w:rsidR="001C4EFD" w:rsidRDefault="001C4EFD" w:rsidP="00894779">
      <w:pPr>
        <w:rPr>
          <w:sz w:val="18"/>
          <w:szCs w:val="18"/>
        </w:rPr>
      </w:pPr>
      <w:r>
        <w:rPr>
          <w:i/>
          <w:iCs/>
          <w:sz w:val="18"/>
          <w:szCs w:val="18"/>
        </w:rPr>
        <w:t>National Institute of Technology Puducherry</w:t>
      </w:r>
      <w:r w:rsidR="00894779" w:rsidRPr="00381408">
        <w:rPr>
          <w:sz w:val="18"/>
          <w:szCs w:val="18"/>
        </w:rPr>
        <w:t>,</w:t>
      </w:r>
      <w:r>
        <w:rPr>
          <w:sz w:val="18"/>
          <w:szCs w:val="18"/>
        </w:rPr>
        <w:t xml:space="preserve"> Karaikal,</w:t>
      </w:r>
    </w:p>
    <w:p w14:paraId="5AB2FE26" w14:textId="0EFA6F7C" w:rsidR="00BD670B" w:rsidRPr="00381408" w:rsidRDefault="00894779" w:rsidP="00894779">
      <w:pPr>
        <w:rPr>
          <w:sz w:val="18"/>
          <w:szCs w:val="18"/>
        </w:rPr>
      </w:pPr>
      <w:r w:rsidRPr="00381408">
        <w:rPr>
          <w:sz w:val="18"/>
          <w:szCs w:val="18"/>
        </w:rPr>
        <w:t xml:space="preserve"> India</w:t>
      </w:r>
      <w:r w:rsidR="001C4EFD">
        <w:rPr>
          <w:sz w:val="18"/>
          <w:szCs w:val="18"/>
        </w:rPr>
        <w:br/>
      </w:r>
      <w:r w:rsidR="001C4EFD" w:rsidRPr="001C4EFD">
        <w:rPr>
          <w:sz w:val="18"/>
          <w:szCs w:val="18"/>
        </w:rPr>
        <w:t>surendiran@nitpy.ac.in</w:t>
      </w:r>
    </w:p>
    <w:p w14:paraId="135E3368" w14:textId="5AFF50CD" w:rsidR="00DF07EA" w:rsidRPr="00381408" w:rsidRDefault="00BD670B" w:rsidP="00381408">
      <w:pPr>
        <w:rPr>
          <w:i/>
          <w:iCs/>
          <w:sz w:val="18"/>
          <w:szCs w:val="18"/>
        </w:rPr>
      </w:pPr>
      <w:r w:rsidRPr="00381408">
        <w:rPr>
          <w:sz w:val="18"/>
          <w:szCs w:val="18"/>
        </w:rPr>
        <w:br w:type="column"/>
      </w:r>
      <w:r w:rsidR="001C4EFD">
        <w:rPr>
          <w:sz w:val="18"/>
          <w:szCs w:val="18"/>
        </w:rPr>
        <w:t>Palaniappan RM</w:t>
      </w:r>
      <w:r w:rsidR="00DF07EA" w:rsidRPr="00381408">
        <w:rPr>
          <w:sz w:val="18"/>
          <w:szCs w:val="18"/>
        </w:rPr>
        <w:br/>
      </w:r>
      <w:r w:rsidR="00DF07EA" w:rsidRPr="00381408">
        <w:rPr>
          <w:i/>
          <w:iCs/>
          <w:sz w:val="18"/>
          <w:szCs w:val="18"/>
        </w:rPr>
        <w:t>Department of Computer Science</w:t>
      </w:r>
      <w:r w:rsidR="00DF07EA" w:rsidRPr="00381408">
        <w:rPr>
          <w:i/>
          <w:iCs/>
          <w:spacing w:val="-2"/>
          <w:sz w:val="18"/>
          <w:szCs w:val="18"/>
        </w:rPr>
        <w:t xml:space="preserve"> </w:t>
      </w:r>
      <w:r w:rsidR="00DF07EA" w:rsidRPr="00381408">
        <w:rPr>
          <w:i/>
          <w:iCs/>
          <w:sz w:val="18"/>
          <w:szCs w:val="18"/>
        </w:rPr>
        <w:t>and</w:t>
      </w:r>
      <w:r w:rsidR="00DF07EA" w:rsidRPr="00381408">
        <w:rPr>
          <w:i/>
          <w:iCs/>
          <w:spacing w:val="2"/>
          <w:sz w:val="18"/>
          <w:szCs w:val="18"/>
        </w:rPr>
        <w:t xml:space="preserve"> </w:t>
      </w:r>
      <w:r w:rsidR="00DF07EA" w:rsidRPr="00381408">
        <w:rPr>
          <w:i/>
          <w:iCs/>
          <w:sz w:val="18"/>
          <w:szCs w:val="18"/>
        </w:rPr>
        <w:t>Engineering</w:t>
      </w:r>
    </w:p>
    <w:p w14:paraId="39A5416C" w14:textId="77777777" w:rsidR="00381408" w:rsidRDefault="00DF07EA" w:rsidP="00DF07EA">
      <w:pPr>
        <w:rPr>
          <w:i/>
          <w:iCs/>
          <w:sz w:val="18"/>
          <w:szCs w:val="18"/>
        </w:rPr>
      </w:pPr>
      <w:r w:rsidRPr="00381408">
        <w:rPr>
          <w:i/>
          <w:iCs/>
          <w:sz w:val="18"/>
          <w:szCs w:val="18"/>
        </w:rPr>
        <w:t>Amrita School of Computing</w:t>
      </w:r>
    </w:p>
    <w:p w14:paraId="3AA1FB64" w14:textId="36F595A9" w:rsidR="00381408" w:rsidRDefault="00DF07EA" w:rsidP="001C4EFD">
      <w:pPr>
        <w:rPr>
          <w:sz w:val="18"/>
          <w:szCs w:val="18"/>
        </w:rPr>
      </w:pPr>
      <w:r w:rsidRPr="00381408">
        <w:rPr>
          <w:i/>
          <w:iCs/>
          <w:sz w:val="18"/>
          <w:szCs w:val="18"/>
        </w:rPr>
        <w:t>Amrita Vishwa Vidyapeetham</w:t>
      </w:r>
      <w:r w:rsidRPr="00381408">
        <w:rPr>
          <w:i/>
          <w:iCs/>
          <w:sz w:val="18"/>
          <w:szCs w:val="18"/>
        </w:rPr>
        <w:br/>
      </w:r>
      <w:r w:rsidRPr="00381408">
        <w:rPr>
          <w:sz w:val="18"/>
          <w:szCs w:val="18"/>
        </w:rPr>
        <w:t>Chennai, India</w:t>
      </w:r>
    </w:p>
    <w:p w14:paraId="40954694" w14:textId="75DC0619" w:rsidR="00953032" w:rsidRDefault="00953032" w:rsidP="001C4EFD">
      <w:pPr>
        <w:rPr>
          <w:sz w:val="18"/>
          <w:szCs w:val="18"/>
        </w:rPr>
      </w:pPr>
      <w:r>
        <w:rPr>
          <w:sz w:val="18"/>
          <w:szCs w:val="18"/>
        </w:rPr>
        <w:t>palaniappan2712@gmail.com</w:t>
      </w:r>
    </w:p>
    <w:p w14:paraId="33810A85" w14:textId="77777777" w:rsidR="001C4EFD" w:rsidRPr="001C4EFD" w:rsidRDefault="001C4EFD" w:rsidP="001C4EFD">
      <w:pPr>
        <w:rPr>
          <w:color w:val="0070C0"/>
          <w:sz w:val="18"/>
          <w:szCs w:val="18"/>
        </w:rPr>
      </w:pPr>
    </w:p>
    <w:p w14:paraId="3D9620E0" w14:textId="2C168945" w:rsidR="00381408" w:rsidRPr="00381408" w:rsidRDefault="00BD670B" w:rsidP="00381408">
      <w:pPr>
        <w:rPr>
          <w:i/>
          <w:iCs/>
          <w:sz w:val="18"/>
          <w:szCs w:val="18"/>
        </w:rPr>
      </w:pPr>
      <w:r>
        <w:rPr>
          <w:sz w:val="18"/>
          <w:szCs w:val="18"/>
        </w:rPr>
        <w:br w:type="column"/>
      </w:r>
      <w:r w:rsidR="00A36987">
        <w:rPr>
          <w:sz w:val="18"/>
          <w:szCs w:val="18"/>
        </w:rPr>
        <w:t>Jishnu S</w:t>
      </w:r>
      <w:r w:rsidR="00381408" w:rsidRPr="00381408">
        <w:rPr>
          <w:sz w:val="18"/>
          <w:szCs w:val="18"/>
        </w:rPr>
        <w:t xml:space="preserve"> </w:t>
      </w:r>
      <w:r w:rsidR="00381408" w:rsidRPr="00381408">
        <w:rPr>
          <w:sz w:val="18"/>
          <w:szCs w:val="18"/>
        </w:rPr>
        <w:br/>
      </w:r>
      <w:r w:rsidR="00381408" w:rsidRPr="00381408">
        <w:rPr>
          <w:i/>
          <w:iCs/>
          <w:sz w:val="18"/>
          <w:szCs w:val="18"/>
        </w:rPr>
        <w:t>Department of Computer Science</w:t>
      </w:r>
      <w:r w:rsidR="00381408" w:rsidRPr="00381408">
        <w:rPr>
          <w:i/>
          <w:iCs/>
          <w:spacing w:val="-2"/>
          <w:sz w:val="18"/>
          <w:szCs w:val="18"/>
        </w:rPr>
        <w:t xml:space="preserve"> </w:t>
      </w:r>
      <w:r w:rsidR="00381408" w:rsidRPr="00381408">
        <w:rPr>
          <w:i/>
          <w:iCs/>
          <w:sz w:val="18"/>
          <w:szCs w:val="18"/>
        </w:rPr>
        <w:t>and</w:t>
      </w:r>
      <w:r w:rsidR="00381408" w:rsidRPr="00381408">
        <w:rPr>
          <w:i/>
          <w:iCs/>
          <w:spacing w:val="2"/>
          <w:sz w:val="18"/>
          <w:szCs w:val="18"/>
        </w:rPr>
        <w:t xml:space="preserve"> </w:t>
      </w:r>
      <w:r w:rsidR="00381408" w:rsidRPr="00381408">
        <w:rPr>
          <w:i/>
          <w:iCs/>
          <w:sz w:val="18"/>
          <w:szCs w:val="18"/>
        </w:rPr>
        <w:t>Engineering</w:t>
      </w:r>
    </w:p>
    <w:p w14:paraId="0316535E" w14:textId="6677C844" w:rsidR="001C4EFD" w:rsidRPr="001C4EFD" w:rsidRDefault="00381408" w:rsidP="001C4EFD">
      <w:pPr>
        <w:rPr>
          <w:sz w:val="18"/>
          <w:szCs w:val="18"/>
        </w:rPr>
        <w:sectPr w:rsidR="001C4EFD" w:rsidRPr="001C4EFD" w:rsidSect="003B4E04">
          <w:type w:val="continuous"/>
          <w:pgSz w:w="595.30pt" w:h="841.90pt" w:code="9"/>
          <w:pgMar w:top="22.50pt" w:right="44.65pt" w:bottom="72pt" w:left="44.65pt" w:header="36pt" w:footer="36pt" w:gutter="0pt"/>
          <w:cols w:num="3" w:space="36pt"/>
          <w:docGrid w:linePitch="360"/>
        </w:sectPr>
      </w:pPr>
      <w:r w:rsidRPr="00381408">
        <w:rPr>
          <w:i/>
          <w:iCs/>
          <w:sz w:val="18"/>
          <w:szCs w:val="18"/>
        </w:rPr>
        <w:t>Amrita School of Computing</w:t>
      </w:r>
      <w:r w:rsidRPr="00381408">
        <w:rPr>
          <w:i/>
          <w:iCs/>
          <w:sz w:val="18"/>
          <w:szCs w:val="18"/>
        </w:rPr>
        <w:br/>
        <w:t>Amrita Vishwa Vidyapeetham</w:t>
      </w:r>
      <w:r w:rsidRPr="00381408">
        <w:rPr>
          <w:i/>
          <w:iCs/>
          <w:sz w:val="18"/>
          <w:szCs w:val="18"/>
        </w:rPr>
        <w:br/>
      </w:r>
      <w:r w:rsidRPr="00381408">
        <w:rPr>
          <w:sz w:val="18"/>
          <w:szCs w:val="18"/>
        </w:rPr>
        <w:t>Chennai, India</w:t>
      </w:r>
      <w:r w:rsidRPr="00381408">
        <w:rPr>
          <w:sz w:val="18"/>
          <w:szCs w:val="18"/>
        </w:rPr>
        <w:br/>
      </w:r>
      <w:r w:rsidR="001C4EFD">
        <w:rPr>
          <w:sz w:val="18"/>
          <w:szCs w:val="18"/>
        </w:rPr>
        <w:t>s.jishnu1727</w:t>
      </w:r>
      <w:r w:rsidRPr="00E82113">
        <w:rPr>
          <w:sz w:val="18"/>
          <w:szCs w:val="18"/>
        </w:rPr>
        <w:t>@gmail.com</w:t>
      </w:r>
    </w:p>
    <w:p w14:paraId="0A88E65D" w14:textId="1498EA5A" w:rsidR="00381408" w:rsidRPr="005B520E" w:rsidRDefault="00381408" w:rsidP="00381408">
      <w:pPr>
        <w:jc w:val="both"/>
        <w:sectPr w:rsidR="00381408" w:rsidRPr="005B520E" w:rsidSect="003B4E04">
          <w:type w:val="continuous"/>
          <w:pgSz w:w="595.30pt" w:h="841.90pt" w:code="9"/>
          <w:pgMar w:top="22.50pt" w:right="44.65pt" w:bottom="72pt" w:left="44.65pt" w:header="36pt" w:footer="36pt" w:gutter="0pt"/>
          <w:cols w:num="3" w:space="36pt"/>
          <w:docGrid w:linePitch="360"/>
        </w:sectPr>
      </w:pPr>
    </w:p>
    <w:p w14:paraId="40FA2D84" w14:textId="0DBB5EB4" w:rsidR="004D72B5" w:rsidRPr="004C5175" w:rsidRDefault="009303D9" w:rsidP="00A36987">
      <w:pPr>
        <w:pStyle w:val="Abstract"/>
        <w:rPr>
          <w:lang w:val="en-IN"/>
        </w:rPr>
      </w:pPr>
      <w:r>
        <w:rPr>
          <w:i/>
          <w:iCs/>
        </w:rPr>
        <w:t>Abstract</w:t>
      </w:r>
      <w:r>
        <w:t>—</w:t>
      </w:r>
      <w:r w:rsidR="007C62EF">
        <w:rPr>
          <w:lang w:val="en-IN"/>
        </w:rPr>
        <w:t xml:space="preserve"> </w:t>
      </w:r>
      <w:r w:rsidR="00197D99" w:rsidRPr="00197D99">
        <w:rPr>
          <w:lang w:val="en-IN"/>
        </w:rPr>
        <w:t xml:space="preserve">Gestational diabetes is a syndrome that may arise during pregnancy with potential complications for both mother and child. The present study deliberates on the application of machine learning to predict the risk of the disease from simple health and demographic information. Some of the information needed would include age, number of pregnancies, weight, height, BMI, family history of diabetes, and others. Data preprocessing involves removing records that are incomplete and then selecting and scaling the appropriate features to be considered during the analysis. Subsequently, the data are split into training and testing sets. An </w:t>
      </w:r>
      <w:proofErr w:type="spellStart"/>
      <w:r w:rsidR="00197D99" w:rsidRPr="00197D99">
        <w:rPr>
          <w:lang w:val="en-IN"/>
        </w:rPr>
        <w:t>XGBoost</w:t>
      </w:r>
      <w:proofErr w:type="spellEnd"/>
      <w:r w:rsidR="00197D99" w:rsidRPr="00197D99">
        <w:rPr>
          <w:lang w:val="en-IN"/>
        </w:rPr>
        <w:t xml:space="preserve"> classifier is applied in the pipeline that contains preprocessing transformations. The performance of the model is determined in terms of Accuracy, Confusion Matrix, and Classification report. A heatmap would visualize the confusion matrix. To make it clearer how the model arrives at its prediction, SHAP values are used, emphasizing the features that hold the greatest weight in the final prediction. This would lead to more explanatory insight when it comes to decision making. With this tool, one can effectively assess the risk of gestational diabetes complemented with early medical interventions.</w:t>
      </w:r>
    </w:p>
    <w:p w14:paraId="58B10678" w14:textId="2891F34A" w:rsidR="009303D9" w:rsidRPr="004D72B5" w:rsidRDefault="004D72B5" w:rsidP="00972203">
      <w:pPr>
        <w:pStyle w:val="Keywords"/>
      </w:pPr>
      <w:r w:rsidRPr="004D72B5">
        <w:t>Keywords—</w:t>
      </w:r>
      <w:r w:rsidR="007C62EF">
        <w:t xml:space="preserve"> </w:t>
      </w:r>
      <w:r w:rsidR="00334B61" w:rsidRPr="00334B61">
        <w:t xml:space="preserve">Gestational Diabetes, Machine Learning, </w:t>
      </w:r>
      <w:proofErr w:type="spellStart"/>
      <w:r w:rsidR="00334B61" w:rsidRPr="00334B61">
        <w:t>XGBoost</w:t>
      </w:r>
      <w:proofErr w:type="spellEnd"/>
      <w:r w:rsidR="00334B61" w:rsidRPr="00334B61">
        <w:t xml:space="preserve">, SHAP, Classification, Feature Importance, </w:t>
      </w:r>
      <w:proofErr w:type="gramStart"/>
      <w:r w:rsidR="00334B61" w:rsidRPr="00334B61">
        <w:t>Pregnancy,  Medical</w:t>
      </w:r>
      <w:proofErr w:type="gramEnd"/>
      <w:r w:rsidR="00334B61" w:rsidRPr="00334B61">
        <w:t xml:space="preserve"> AI</w:t>
      </w:r>
      <w:r w:rsidR="00197D99">
        <w:t>.</w:t>
      </w:r>
    </w:p>
    <w:p w14:paraId="1A521F3C" w14:textId="7121BDEA" w:rsidR="009303D9" w:rsidRPr="00D632BE" w:rsidRDefault="009303D9" w:rsidP="008F3E19">
      <w:pPr>
        <w:pStyle w:val="Heading1"/>
      </w:pPr>
      <w:r w:rsidRPr="00D632BE">
        <w:t>Introduction</w:t>
      </w:r>
    </w:p>
    <w:p w14:paraId="3710B022" w14:textId="09C417E2" w:rsidR="00197D99" w:rsidRDefault="00197D99" w:rsidP="00197D99">
      <w:pPr>
        <w:pStyle w:val="BodyText"/>
      </w:pPr>
      <w:r w:rsidRPr="00197D99">
        <w:t>Gestational diabetes mellitus (GDM)</w:t>
      </w:r>
      <w:r>
        <w:t xml:space="preserve"> is an increasingly problematic maternal health issue having serious implications for expectant mothers and their babies. Prompt diagnosis of GDM is vital to prevent high birth weight, premature birth, and long-term metabolic illness. Nonetheless, the standard diagnostic tests used, namely, Oral Glucose Tolerance Test (OGTT), come with their set of drawbacks. Oftentimes, these tests are time-consuming and too demanding, requiring multiple clinical visits; further, they are performed only upon the manifestation of symptoms, thereby limiting early intervention.</w:t>
      </w:r>
    </w:p>
    <w:p w14:paraId="0D18618B" w14:textId="79587A6B" w:rsidR="002A086C" w:rsidRDefault="00197D99" w:rsidP="00197D99">
      <w:pPr>
        <w:pStyle w:val="BodyText"/>
      </w:pPr>
      <w:r>
        <w:t>Due to such expensive screenings, pregnant women in certain countries face restrictions, especially when resources are scarce. In addition, most evaluations have a fixed diagnostic cutoff that ignores the complex interplay of several risk factors for GDM development. Thus arises a call for early risk prediction tools that can use readily available patient information.</w:t>
      </w:r>
    </w:p>
    <w:p w14:paraId="397172D8" w14:textId="77777777" w:rsidR="00197D99" w:rsidRDefault="00197D99" w:rsidP="00197D99">
      <w:pPr>
        <w:pStyle w:val="BodyText"/>
      </w:pPr>
      <w:r>
        <w:t xml:space="preserve">Machine learning is a promising alternative, which finds patterns in data that are not evident under conventional analyses. ML models can learn from vast, multi-dimensional datasets and may provide some valuable insight into the complex relationships between clinical and demographic </w:t>
      </w:r>
      <w:r>
        <w:t xml:space="preserve">features. Although these models may be highly accurate, they overlook interpretation, thereby limiting application in clinical settings where high transparency is a requirement. </w:t>
      </w:r>
    </w:p>
    <w:p w14:paraId="504FAAC6" w14:textId="61B5EFEF" w:rsidR="00197D99" w:rsidRDefault="00197D99" w:rsidP="00197D99">
      <w:pPr>
        <w:pStyle w:val="BodyText"/>
      </w:pPr>
      <w:r>
        <w:t>In this work, we introduce a predictive platform that uses three well-established ML approaches (Artificial Neural Networks (ANN), Support Vector Machines (SVM), and Random Forest (RF)) to predict the risk of GDM based on common maternal health parameters including age, number of pregnancies, weight, height, BMI, and family history of diabetes. To guarantee that the final results are relevant and interpretable by clinicians, we endow the interpretability tool SHAP (</w:t>
      </w:r>
      <w:proofErr w:type="spellStart"/>
      <w:r>
        <w:t>SHapley</w:t>
      </w:r>
      <w:proofErr w:type="spellEnd"/>
      <w:r>
        <w:t xml:space="preserve"> Additive </w:t>
      </w:r>
      <w:proofErr w:type="spellStart"/>
      <w:r>
        <w:t>exPlanations</w:t>
      </w:r>
      <w:proofErr w:type="spellEnd"/>
      <w:r>
        <w:t>). SHAP explicates each feature's contribution to the prediction made by the model, thereby promoting trust in its use.</w:t>
      </w:r>
    </w:p>
    <w:p w14:paraId="7A871A3F" w14:textId="3847853C" w:rsidR="00EB23F8" w:rsidRDefault="00197D99" w:rsidP="004200EE">
      <w:pPr>
        <w:pStyle w:val="BodyText"/>
      </w:pPr>
      <w:r>
        <w:t>The overall goal of this work is to develop a robust, interpretable, and fast model to aid in early-stage gestational diabetes identification wherein classical diagnostic procedures are less accessible. This method contributes to support clinical decision-making during early pregnancy risk assessment with consequent improvement in the final outcome for both mother and the child.</w:t>
      </w:r>
    </w:p>
    <w:p w14:paraId="179EA777" w14:textId="2223FA37" w:rsidR="009303D9" w:rsidRPr="006B6B66" w:rsidRDefault="00004D84" w:rsidP="008F3E19">
      <w:pPr>
        <w:pStyle w:val="Heading1"/>
      </w:pPr>
      <w:r>
        <w:t>Litrature survey</w:t>
      </w:r>
    </w:p>
    <w:p w14:paraId="22CD2E3C" w14:textId="34736EC4" w:rsidR="00D73F9D" w:rsidRDefault="00753937" w:rsidP="00D73F9D">
      <w:pPr>
        <w:pStyle w:val="BodyText"/>
        <w:ind w:firstLine="14.45pt"/>
      </w:pPr>
      <w:r w:rsidRPr="00753937">
        <w:t>Gestational diabetes mellitus (GDM) can practically create medical hazards for the mother and child. Predictive models assist in early diagnosis so that the necessary medical interventions can be given in time. Various ML and XAI approaches have been utilized for this purpose. In the following, we outline a few recent advances in GDM prediction.</w:t>
      </w:r>
    </w:p>
    <w:p w14:paraId="6E62EFB0" w14:textId="77777777" w:rsidR="004200EE" w:rsidRPr="00EB23F8" w:rsidRDefault="004200EE" w:rsidP="004200EE">
      <w:pPr>
        <w:pStyle w:val="Heading2"/>
      </w:pPr>
      <w:r w:rsidRPr="00753937">
        <w:rPr>
          <w:b/>
          <w:bCs/>
        </w:rPr>
        <w:lastRenderedPageBreak/>
        <w:t>Traditional Machine Learning Techniques</w:t>
      </w:r>
      <w:r w:rsidRPr="00EB23F8">
        <w:rPr>
          <w:b/>
          <w:bCs/>
        </w:rPr>
        <w:t xml:space="preserve"> </w:t>
      </w:r>
    </w:p>
    <w:p w14:paraId="49DE7D2F" w14:textId="607C289D" w:rsidR="00753937" w:rsidRPr="00B04FA9" w:rsidRDefault="00753937" w:rsidP="004200EE">
      <w:pPr>
        <w:pStyle w:val="Heading2"/>
        <w:numPr>
          <w:ilvl w:val="0"/>
          <w:numId w:val="0"/>
        </w:numPr>
        <w:jc w:val="both"/>
        <w:rPr>
          <w:i w:val="0"/>
          <w:iCs w:val="0"/>
        </w:rPr>
      </w:pPr>
      <w:r w:rsidRPr="00B04FA9">
        <w:rPr>
          <w:i w:val="0"/>
          <w:iCs w:val="0"/>
        </w:rPr>
        <w:t>Traditional ML techniques have been applied to predict GDM. For example, one can use Support Vector Machine, Random Forest, Logistic Regression, or Decision Tree algorithms, while the input variables may include maternal age, BMI, blood glucose levels, and other obstetric parameters.</w:t>
      </w:r>
    </w:p>
    <w:p w14:paraId="62470BA9" w14:textId="72709A29" w:rsidR="00EB23F8" w:rsidRPr="00B04FA9" w:rsidRDefault="00753937" w:rsidP="00753937">
      <w:pPr>
        <w:pStyle w:val="Heading2"/>
        <w:numPr>
          <w:ilvl w:val="0"/>
          <w:numId w:val="0"/>
        </w:numPr>
        <w:jc w:val="both"/>
        <w:rPr>
          <w:i w:val="0"/>
          <w:iCs w:val="0"/>
        </w:rPr>
      </w:pPr>
      <w:r w:rsidRPr="00B04FA9">
        <w:rPr>
          <w:i w:val="0"/>
          <w:iCs w:val="0"/>
        </w:rPr>
        <w:t>Tasin et al. [1] studied various classifiers and concluded that RF obtained the best accuracy while maintaining a good tradeoff between sensitivity and specificity. Other classifiers such as SVM and LR also gave satisfactory results, though they lacked interpretability. Gupta and Sharma [5] conducted a systematic review, and their findings support that ensemble-based models generally outclass simple models, but with this there is a lack of transparency in clinical decision-making. Likewise, Kumar and Gupta [8] applied RF techniques on hospital datasets and emphasized the importance of explainability in healthcare settings.</w:t>
      </w:r>
    </w:p>
    <w:p w14:paraId="73943E1B" w14:textId="77777777" w:rsidR="004200EE" w:rsidRPr="004200EE" w:rsidRDefault="004200EE" w:rsidP="00A53B61">
      <w:pPr>
        <w:pStyle w:val="Heading2"/>
        <w:spacing w:after="6pt"/>
        <w:jc w:val="both"/>
      </w:pPr>
      <w:r w:rsidRPr="004200EE">
        <w:rPr>
          <w:b/>
          <w:bCs/>
        </w:rPr>
        <w:t xml:space="preserve">Neural Networks and Deep Learning </w:t>
      </w:r>
    </w:p>
    <w:p w14:paraId="1B6210B8" w14:textId="0380ED75" w:rsidR="00EB23F8" w:rsidRPr="00B04FA9" w:rsidRDefault="004200EE" w:rsidP="004200EE">
      <w:pPr>
        <w:pStyle w:val="Heading2"/>
        <w:numPr>
          <w:ilvl w:val="0"/>
          <w:numId w:val="0"/>
        </w:numPr>
        <w:spacing w:after="6pt"/>
        <w:jc w:val="both"/>
        <w:rPr>
          <w:i w:val="0"/>
          <w:iCs w:val="0"/>
        </w:rPr>
      </w:pPr>
      <w:r w:rsidRPr="00B04FA9">
        <w:rPr>
          <w:i w:val="0"/>
          <w:iCs w:val="0"/>
        </w:rPr>
        <w:t>Neural networks have gained attention for predicting GDM due to their ability to learn complex patterns. Zhang and Wang [2] incorporated both clinical and lifestyle data into their ANN model, including physical activity and diet, to achieve better predictive performance. Shen and Liu [3] introduced a deep learning attention mechanism vetted at selecting key features. Despite being highly successful and accurate, interpretability remained a concern. In response, Kumar and Singh [4] incorporated explainable subcomponents into a deep learning pipeline to build confidence and transparency around the predictions.</w:t>
      </w:r>
    </w:p>
    <w:p w14:paraId="7F5275C7" w14:textId="6D410118" w:rsidR="00EB23F8" w:rsidRDefault="004200EE" w:rsidP="00EB23F8">
      <w:pPr>
        <w:pStyle w:val="Heading2"/>
        <w:rPr>
          <w:b/>
          <w:bCs/>
        </w:rPr>
      </w:pPr>
      <w:r w:rsidRPr="004200EE">
        <w:rPr>
          <w:b/>
          <w:bCs/>
        </w:rPr>
        <w:t>Explainable AI Techniques</w:t>
      </w:r>
    </w:p>
    <w:p w14:paraId="5E49FB7D" w14:textId="78D4AAA5" w:rsidR="004200EE" w:rsidRPr="004200EE" w:rsidRDefault="004200EE" w:rsidP="004200EE">
      <w:pPr>
        <w:pStyle w:val="Heading1"/>
        <w:numPr>
          <w:ilvl w:val="0"/>
          <w:numId w:val="0"/>
        </w:numPr>
        <w:ind w:firstLine="10.80pt"/>
        <w:jc w:val="both"/>
        <w:rPr>
          <w:smallCaps w:val="0"/>
        </w:rPr>
      </w:pPr>
      <w:r w:rsidRPr="004200EE">
        <w:rPr>
          <w:smallCaps w:val="0"/>
        </w:rPr>
        <w:t>Lately, it has become more important to develop explanatory methods to support clinical interpretation of ML results, such as SHapley Additive exPlanations (SHAP) and Local Interpretable Model-agnostic Explanations (LIME). Ali and Tariq [6] proposed an elaborate XAI framework that employed SHAP values to identify dominant features such as fasting glucose and BMI. Likewise, the same SHAP method was used by Patel and Desai [10] in a case study to produce intuitive visual explanations for model predictions, guiding clinicians in decision-making.</w:t>
      </w:r>
    </w:p>
    <w:p w14:paraId="380707FA" w14:textId="3780BB44" w:rsidR="00EB23F8" w:rsidRDefault="004200EE" w:rsidP="004200EE">
      <w:pPr>
        <w:pStyle w:val="Heading1"/>
        <w:numPr>
          <w:ilvl w:val="0"/>
          <w:numId w:val="0"/>
        </w:numPr>
        <w:ind w:firstLine="10.80pt"/>
        <w:jc w:val="both"/>
        <w:rPr>
          <w:smallCaps w:val="0"/>
        </w:rPr>
      </w:pPr>
      <w:r w:rsidRPr="004200EE">
        <w:rPr>
          <w:smallCaps w:val="0"/>
        </w:rPr>
        <w:t>Our current study also brings a strong support from SHAP values and previous work, emphasizing the importance of BMI, glucose level, and number of pregnancies in determining the risk of GDM. These observations are closely tied to those by Chen and Zhang [11], who used ensemble models coupled with explainable tools to make them more reliable.</w:t>
      </w:r>
    </w:p>
    <w:p w14:paraId="65F953E2" w14:textId="77777777" w:rsidR="004200EE" w:rsidRPr="004200EE" w:rsidRDefault="004200EE" w:rsidP="00857FC1">
      <w:pPr>
        <w:pStyle w:val="Heading2"/>
        <w:jc w:val="both"/>
      </w:pPr>
      <w:r w:rsidRPr="004200EE">
        <w:rPr>
          <w:b/>
          <w:bCs/>
        </w:rPr>
        <w:t>Ensemble and Multi-Model Approaches</w:t>
      </w:r>
    </w:p>
    <w:p w14:paraId="4863D0A1" w14:textId="77777777" w:rsidR="004200EE" w:rsidRDefault="004200EE" w:rsidP="004200EE">
      <w:pPr>
        <w:pStyle w:val="Heading2"/>
        <w:numPr>
          <w:ilvl w:val="0"/>
          <w:numId w:val="0"/>
        </w:numPr>
        <w:jc w:val="both"/>
      </w:pPr>
    </w:p>
    <w:p w14:paraId="64DA8754" w14:textId="77777777" w:rsidR="004200EE" w:rsidRPr="00B04FA9" w:rsidRDefault="004200EE" w:rsidP="004200EE">
      <w:pPr>
        <w:pStyle w:val="Heading2"/>
        <w:numPr>
          <w:ilvl w:val="0"/>
          <w:numId w:val="0"/>
        </w:numPr>
        <w:jc w:val="both"/>
        <w:rPr>
          <w:i w:val="0"/>
          <w:iCs w:val="0"/>
        </w:rPr>
      </w:pPr>
      <w:r w:rsidRPr="00B04FA9">
        <w:rPr>
          <w:i w:val="0"/>
          <w:iCs w:val="0"/>
        </w:rPr>
        <w:lastRenderedPageBreak/>
        <w:t>For getting more accurate and robust models, several teams did assemble learning research. Chen and Zhang [11] created an ensemble made up of RF, Logistic Regression, and XGBoost. Their model gave interpretability and reliable predictions with SHAP. Radha et al. [7] considered temporal patient data to better late-trimester GDM predictions, putting emphasis on personal risk profiling. Alavi and Mohammadi [12] gave insight into explainable GDM prediction systems and mentioned that tree-based ensemble methods combined with XAI usually present the best balance between accuracy andInterpretability.</w:t>
      </w:r>
    </w:p>
    <w:p w14:paraId="383C2212" w14:textId="5C111DB4" w:rsidR="004200EE" w:rsidRDefault="004200EE" w:rsidP="004200EE">
      <w:pPr>
        <w:pStyle w:val="Heading2"/>
      </w:pPr>
      <w:r w:rsidRPr="004200EE">
        <w:t>Research Gaps</w:t>
      </w:r>
    </w:p>
    <w:p w14:paraId="4EBCC513" w14:textId="77777777" w:rsidR="004200EE" w:rsidRDefault="004200EE" w:rsidP="004200EE">
      <w:pPr>
        <w:jc w:val="both"/>
      </w:pPr>
      <w:r>
        <w:t>Even though the literature points to several meaningful advancements, a few limitations persist. In most cases, models are trained on region-specific datasets, which reduces the generalizability [10], [12]. Selection of features varies across studies as well, with some relying on expert input and others testing only automated approaches [3], [5]. Besides, while visual explanations through SHAP are in vogue, their real contribution to clinical decision-making processes has scarcely been demonstrated [4], [12].</w:t>
      </w:r>
    </w:p>
    <w:p w14:paraId="4689EDD9" w14:textId="398A9CF8" w:rsidR="004200EE" w:rsidRPr="004200EE" w:rsidRDefault="00D73F9D" w:rsidP="004200EE">
      <w:pPr>
        <w:jc w:val="both"/>
      </w:pPr>
      <w:r>
        <w:t xml:space="preserve">      </w:t>
      </w:r>
      <w:r w:rsidR="004200EE">
        <w:t>In regard to those matters, we have attempted to build predictive models that combine the explanatory power with a strong classification performance to be implemented in a prenatal care system.</w:t>
      </w:r>
    </w:p>
    <w:p w14:paraId="7B5DB41A" w14:textId="77393132" w:rsidR="006B2BDE" w:rsidRPr="006B6B66" w:rsidRDefault="009F4823" w:rsidP="00EB23F8">
      <w:pPr>
        <w:pStyle w:val="Heading1"/>
      </w:pPr>
      <w:r>
        <w:t>Metheodology</w:t>
      </w:r>
    </w:p>
    <w:p w14:paraId="3B4DCEBF" w14:textId="6318F029" w:rsidR="009F0C96" w:rsidRPr="001751E5" w:rsidRDefault="001751E5" w:rsidP="001751E5">
      <w:pPr>
        <w:pStyle w:val="Heading2"/>
        <w:rPr>
          <w:b/>
          <w:bCs/>
        </w:rPr>
      </w:pPr>
      <w:r w:rsidRPr="001751E5">
        <w:rPr>
          <w:b/>
          <w:bCs/>
        </w:rPr>
        <w:t>Random Forest (RF) for Ensemble Learning</w:t>
      </w:r>
    </w:p>
    <w:p w14:paraId="1F69C814" w14:textId="63DE9784" w:rsidR="001751E5" w:rsidRDefault="001751E5" w:rsidP="001751E5">
      <w:pPr>
        <w:pStyle w:val="BodyText"/>
      </w:pPr>
      <w:r>
        <w:t>Random Forest builds a forest of decision trees. It is an ensemble decision-tree learning algorithm that combines the predictions of many decision trees into a single consensus output. The random subsets are different for each tree in order to keep the 'diversity' levels up and the overfitting levels down.</w:t>
      </w:r>
    </w:p>
    <w:p w14:paraId="434ECB09" w14:textId="7DE61B64" w:rsidR="001751E5" w:rsidRDefault="001751E5" w:rsidP="001751E5">
      <w:pPr>
        <w:pStyle w:val="BodyText"/>
        <w:ind w:firstLine="0pt"/>
      </w:pPr>
      <w:r>
        <w:t xml:space="preserve">     The ability of RF to balance accuracy and interpretability was utilized for this project. Since the dataset contained only numerical features, the RF can handle such features without the need for scaling. It thus produces interpretable results to show the relative importance of the features in indirectly identifying which important features influence the GDM risk—the features of high importance, like BMI, age, and family history.</w:t>
      </w:r>
    </w:p>
    <w:p w14:paraId="461115D5" w14:textId="68032B34" w:rsidR="006B2BDE" w:rsidRDefault="001751E5" w:rsidP="001751E5">
      <w:pPr>
        <w:pStyle w:val="BodyText"/>
        <w:ind w:firstLine="0pt"/>
      </w:pPr>
      <w:r>
        <w:t xml:space="preserve">     Hyperparameters like the number of trees, the trees' depth, and the minimum number of samples required for a split were optimized using cross-validation. Hence, I chose the words: "partial transparency" to mean an opportunity to trace decision paths through the leaf nodes of an individual tree, though instance-level explanation cannot be provided by RF.</w:t>
      </w:r>
    </w:p>
    <w:p w14:paraId="5D5C654F" w14:textId="77777777" w:rsidR="00D73F9D" w:rsidRPr="00D73F9D" w:rsidRDefault="00D73F9D" w:rsidP="001751E5">
      <w:pPr>
        <w:pStyle w:val="BodyText"/>
        <w:ind w:firstLine="0pt"/>
        <w:rPr>
          <w:sz w:val="2"/>
          <w:szCs w:val="2"/>
        </w:rPr>
      </w:pPr>
    </w:p>
    <w:p w14:paraId="208838D2" w14:textId="62DD1318" w:rsidR="00D73F9D" w:rsidRDefault="00D73F9D" w:rsidP="00D73F9D">
      <w:pPr>
        <w:pStyle w:val="BodyText"/>
        <w:ind w:firstLine="0pt"/>
        <w:jc w:val="center"/>
      </w:pPr>
      <w:r>
        <w:rPr>
          <w:noProof/>
        </w:rPr>
        <w:drawing>
          <wp:inline distT="0" distB="0" distL="0" distR="0" wp14:anchorId="1C4F5073" wp14:editId="57E3F415">
            <wp:extent cx="2457450" cy="1471642"/>
            <wp:effectExtent l="0" t="0" r="0" b="0"/>
            <wp:docPr id="1015737961"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60974" cy="1473752"/>
                    </a:xfrm>
                    <a:prstGeom prst="rect">
                      <a:avLst/>
                    </a:prstGeom>
                    <a:noFill/>
                    <a:ln>
                      <a:noFill/>
                    </a:ln>
                  </pic:spPr>
                </pic:pic>
              </a:graphicData>
            </a:graphic>
          </wp:inline>
        </w:drawing>
      </w:r>
    </w:p>
    <w:p w14:paraId="669BB1E2" w14:textId="5C553CDF" w:rsidR="00D73F9D" w:rsidRPr="00D73F9D" w:rsidRDefault="00D73F9D" w:rsidP="00D73F9D">
      <w:pPr>
        <w:pStyle w:val="BodyText"/>
        <w:ind w:firstLine="0pt"/>
        <w:jc w:val="center"/>
        <w:rPr>
          <w:sz w:val="16"/>
          <w:szCs w:val="16"/>
        </w:rPr>
      </w:pPr>
      <w:r w:rsidRPr="00D73F9D">
        <w:rPr>
          <w:sz w:val="16"/>
          <w:szCs w:val="16"/>
        </w:rPr>
        <w:t xml:space="preserve">Fig. </w:t>
      </w:r>
      <w:r>
        <w:rPr>
          <w:sz w:val="16"/>
          <w:szCs w:val="16"/>
        </w:rPr>
        <w:t>1</w:t>
      </w:r>
      <w:r w:rsidRPr="00D73F9D">
        <w:rPr>
          <w:sz w:val="16"/>
          <w:szCs w:val="16"/>
        </w:rPr>
        <w:t>. Machine Learning Pipeline diagram</w:t>
      </w:r>
      <w:r>
        <w:rPr>
          <w:sz w:val="16"/>
          <w:szCs w:val="16"/>
        </w:rPr>
        <w:t xml:space="preserve"> for Random Forest Algorithm.</w:t>
      </w:r>
    </w:p>
    <w:p w14:paraId="23013999" w14:textId="2F6CAFEA" w:rsidR="009F0C96" w:rsidRPr="009F0C96" w:rsidRDefault="00B04FA9" w:rsidP="00C11197">
      <w:pPr>
        <w:pStyle w:val="Heading2"/>
        <w:spacing w:after="6pt"/>
        <w:jc w:val="both"/>
      </w:pPr>
      <w:r w:rsidRPr="00B04FA9">
        <w:rPr>
          <w:b/>
          <w:bCs/>
        </w:rPr>
        <w:t>Support Vector Machine (SVM) for Classification</w:t>
      </w:r>
    </w:p>
    <w:p w14:paraId="1E56BE1A" w14:textId="784EB87D" w:rsidR="00B04FA9" w:rsidRDefault="00B04FA9" w:rsidP="00B04FA9">
      <w:pPr>
        <w:pStyle w:val="BodyText"/>
      </w:pPr>
      <w:r>
        <w:t xml:space="preserve">Support vector machines are solid classification methods that can work well when data is not linearly separable. They are, in fact, suited for binary classification problems such as the prediction of GDM, where the object is to differentiate between high-risk and low-risk individuals. </w:t>
      </w:r>
    </w:p>
    <w:p w14:paraId="00C7BA46" w14:textId="77777777" w:rsidR="00B04FA9" w:rsidRDefault="00B04FA9" w:rsidP="00B04FA9">
      <w:pPr>
        <w:pStyle w:val="BodyText"/>
      </w:pPr>
      <w:r>
        <w:t>In this study, an SVM with an RBF kernel was used. The RBF kernel performs a mapping of the input features into higher-dimensional space, in which the model may establish nonlinear class boundaries. Hyperparameters like the regularization parameter  and kernel coefficient were optimized using grid search and cross-validation for better performance.</w:t>
      </w:r>
    </w:p>
    <w:p w14:paraId="0941C635" w14:textId="77777777" w:rsidR="00B04FA9" w:rsidRDefault="00B04FA9" w:rsidP="00B04FA9">
      <w:pPr>
        <w:pStyle w:val="BodyText"/>
      </w:pPr>
    </w:p>
    <w:p w14:paraId="005391B7" w14:textId="36C0CB2C" w:rsidR="00C930BD" w:rsidRPr="008C4471" w:rsidRDefault="00B04FA9" w:rsidP="00B04FA9">
      <w:pPr>
        <w:pStyle w:val="BodyText"/>
      </w:pPr>
      <w:r>
        <w:t>All features were subject to standardization before training to make them contribute equally to the decision of the model. SVMs are a strong candidate when it comes to choosing a model, especially if the dataset is small, while stratified sampling has been used to resample the minority classes. While SVM might require fewer hyperparameters than a deep neural network, with the proper tuning, they can still provide for good predictive capabilities.</w:t>
      </w:r>
    </w:p>
    <w:p w14:paraId="4D2034A6" w14:textId="74E0FF60" w:rsidR="005C5FF0" w:rsidRDefault="00D73F9D" w:rsidP="009D65DA">
      <w:pPr>
        <w:pStyle w:val="BodyText"/>
        <w:spacing w:before="12pt"/>
        <w:ind w:firstLine="0pt"/>
        <w:jc w:val="center"/>
      </w:pPr>
      <w:r>
        <w:rPr>
          <w:noProof/>
        </w:rPr>
        <w:drawing>
          <wp:inline distT="0" distB="0" distL="0" distR="0" wp14:anchorId="07DE7360" wp14:editId="038680B3">
            <wp:extent cx="2317750" cy="1346067"/>
            <wp:effectExtent l="0" t="0" r="6350" b="6985"/>
            <wp:docPr id="1222407329"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39728" cy="1358831"/>
                    </a:xfrm>
                    <a:prstGeom prst="rect">
                      <a:avLst/>
                    </a:prstGeom>
                    <a:noFill/>
                    <a:ln>
                      <a:noFill/>
                    </a:ln>
                  </pic:spPr>
                </pic:pic>
              </a:graphicData>
            </a:graphic>
          </wp:inline>
        </w:drawing>
      </w:r>
    </w:p>
    <w:p w14:paraId="71AF2A3E" w14:textId="778C16B3" w:rsidR="00E00945" w:rsidRPr="00E00945" w:rsidRDefault="005C5FF0" w:rsidP="00E00945">
      <w:pPr>
        <w:pStyle w:val="BodyText"/>
        <w:spacing w:after="12pt"/>
        <w:ind w:firstLine="0pt"/>
        <w:jc w:val="center"/>
        <w:rPr>
          <w:sz w:val="16"/>
          <w:szCs w:val="16"/>
        </w:rPr>
      </w:pPr>
      <w:bookmarkStart w:id="1" w:name="_Hlk200218681"/>
      <w:r w:rsidRPr="00907915">
        <w:rPr>
          <w:sz w:val="16"/>
          <w:szCs w:val="16"/>
        </w:rPr>
        <w:t>Fig</w:t>
      </w:r>
      <w:r w:rsidR="00926AB5">
        <w:rPr>
          <w:sz w:val="16"/>
          <w:szCs w:val="16"/>
        </w:rPr>
        <w:t>.</w:t>
      </w:r>
      <w:r w:rsidRPr="00907915">
        <w:rPr>
          <w:sz w:val="16"/>
          <w:szCs w:val="16"/>
        </w:rPr>
        <w:t xml:space="preserve"> </w:t>
      </w:r>
      <w:r w:rsidR="00D73F9D">
        <w:rPr>
          <w:sz w:val="16"/>
          <w:szCs w:val="16"/>
        </w:rPr>
        <w:t>2</w:t>
      </w:r>
      <w:r w:rsidRPr="00907915">
        <w:rPr>
          <w:sz w:val="16"/>
          <w:szCs w:val="16"/>
        </w:rPr>
        <w:t xml:space="preserve">. </w:t>
      </w:r>
      <w:r w:rsidR="00D73F9D" w:rsidRPr="00D73F9D">
        <w:rPr>
          <w:sz w:val="16"/>
          <w:szCs w:val="16"/>
        </w:rPr>
        <w:t>Machine Learning Pipeline diagram</w:t>
      </w:r>
      <w:r w:rsidR="00D73F9D">
        <w:rPr>
          <w:sz w:val="16"/>
          <w:szCs w:val="16"/>
        </w:rPr>
        <w:t xml:space="preserve"> for SVM Algorithm.</w:t>
      </w:r>
    </w:p>
    <w:p w14:paraId="6C2ADE38" w14:textId="74C76675" w:rsidR="001A26AE" w:rsidRDefault="001751E5" w:rsidP="009D65DA">
      <w:pPr>
        <w:pStyle w:val="Heading2"/>
        <w:rPr>
          <w:b/>
          <w:bCs/>
        </w:rPr>
      </w:pPr>
      <w:bookmarkStart w:id="2" w:name="_Hlk200218151"/>
      <w:bookmarkEnd w:id="1"/>
      <w:r w:rsidRPr="001751E5">
        <w:rPr>
          <w:b/>
          <w:bCs/>
        </w:rPr>
        <w:t>Artificial Neural Networks (ANN) for GDM Prediction</w:t>
      </w:r>
    </w:p>
    <w:p w14:paraId="7485BFA3" w14:textId="4A15D00B" w:rsidR="001751E5" w:rsidRDefault="001751E5" w:rsidP="001751E5">
      <w:pPr>
        <w:ind w:firstLine="14.40pt"/>
        <w:jc w:val="both"/>
      </w:pPr>
      <w:bookmarkStart w:id="3" w:name="_Hlk200218224"/>
      <w:bookmarkEnd w:id="2"/>
      <w:r>
        <w:t xml:space="preserve">Artificial Neural Networks get their name from the resemblance to the human brain and its functioning; therefore, they suit modeling complex and nonlinear relationships in the data. In GDM prediction, ANNs play an intricate role in capturing interlinking complicated interactions among different health indicators, which may not have been so obvious through conventional statistical techniques. </w:t>
      </w:r>
    </w:p>
    <w:p w14:paraId="52EC3A2B" w14:textId="77777777" w:rsidR="00D73F9D" w:rsidRDefault="001751E5" w:rsidP="00D73F9D">
      <w:pPr>
        <w:ind w:firstLine="14.40pt"/>
        <w:jc w:val="both"/>
      </w:pPr>
      <w:r>
        <w:t>A simulation of this kind was set up with a feedforward neural network that contains an input layer, one or more hidden layers, and an output layer. The input layer takes in features such as maternal age, number of pregnancies, height, weight, BMI, and family history of diabetes. These features were scale-normalized using Min-Max normalization to ensure better model convergence and better stability during training.</w:t>
      </w:r>
      <w:r w:rsidR="00D73F9D">
        <w:t xml:space="preserve"> </w:t>
      </w:r>
    </w:p>
    <w:p w14:paraId="7424BC50" w14:textId="70F71BA3" w:rsidR="001751E5" w:rsidRDefault="001751E5" w:rsidP="00D73F9D">
      <w:pPr>
        <w:ind w:firstLine="14.40pt"/>
        <w:jc w:val="both"/>
      </w:pPr>
      <w:r>
        <w:t xml:space="preserve">The hidden layer is the place where the ReLU activation function operates, imparting non-linearity and helping to avoid the vanishing-gradient problem. The output layer employs a sigmoid function to generate a probability value, indicating the GDM risk. The network was trained by Adam optimization algorithm with binary cross-entropy as a loss function. Training was done in mini-batches over several epochs, with a dropout regularization of the hidden layers to </w:t>
      </w:r>
      <w:r>
        <w:lastRenderedPageBreak/>
        <w:t xml:space="preserve">avoid overfitting by randomly turning off some neurons during training. </w:t>
      </w:r>
    </w:p>
    <w:p w14:paraId="5E836916" w14:textId="596ACEAE" w:rsidR="005C7F40" w:rsidRPr="006A5701" w:rsidRDefault="001751E5" w:rsidP="00D73F9D">
      <w:pPr>
        <w:ind w:firstLine="14.40pt"/>
        <w:jc w:val="both"/>
      </w:pPr>
      <w:r>
        <w:t>While ANNs possess an enormous power to discover patterns in data, one of their drawbacks is the lack of transparency of how prediction actually happens. This drawback shall then be dealt with, later on in the study, with the explainability tools.</w:t>
      </w:r>
      <w:bookmarkEnd w:id="3"/>
    </w:p>
    <w:p w14:paraId="1D86213F" w14:textId="2EA71516" w:rsidR="008C4471" w:rsidRPr="00C82EA7" w:rsidRDefault="00B04FA9" w:rsidP="006A5701">
      <w:pPr>
        <w:pStyle w:val="Heading2"/>
        <w:rPr>
          <w:b/>
          <w:bCs/>
        </w:rPr>
      </w:pPr>
      <w:r w:rsidRPr="00B04FA9">
        <w:rPr>
          <w:b/>
          <w:bCs/>
        </w:rPr>
        <w:t>XGBoost with SHAP for Explainable Prediction</w:t>
      </w:r>
    </w:p>
    <w:p w14:paraId="47A2AE96" w14:textId="2152BE98" w:rsidR="001751E5" w:rsidRDefault="001751E5" w:rsidP="001751E5">
      <w:pPr>
        <w:ind w:firstLine="14.40pt"/>
        <w:jc w:val="both"/>
      </w:pPr>
      <w:r>
        <w:t xml:space="preserve">To account for the balance between predictive power and clinical interpretability, the study used </w:t>
      </w:r>
      <w:proofErr w:type="spellStart"/>
      <w:r>
        <w:t>XGBoost</w:t>
      </w:r>
      <w:proofErr w:type="spellEnd"/>
      <w:r>
        <w:t xml:space="preserve"> together with SHAP (</w:t>
      </w:r>
      <w:proofErr w:type="spellStart"/>
      <w:r>
        <w:t>SHapley</w:t>
      </w:r>
      <w:proofErr w:type="spellEnd"/>
      <w:r>
        <w:t xml:space="preserve"> Additive </w:t>
      </w:r>
      <w:proofErr w:type="spellStart"/>
      <w:r>
        <w:t>exPlanations</w:t>
      </w:r>
      <w:proofErr w:type="spellEnd"/>
      <w:r>
        <w:t xml:space="preserve">) to explain the black box model. </w:t>
      </w:r>
    </w:p>
    <w:p w14:paraId="47107CC5" w14:textId="77777777" w:rsidR="001751E5" w:rsidRDefault="001751E5" w:rsidP="001751E5">
      <w:pPr>
        <w:ind w:firstLine="14.40pt"/>
        <w:jc w:val="both"/>
      </w:pPr>
    </w:p>
    <w:p w14:paraId="2192AEE6" w14:textId="058160B9" w:rsidR="001751E5" w:rsidRDefault="001751E5" w:rsidP="001751E5">
      <w:pPr>
        <w:jc w:val="both"/>
      </w:pPr>
      <w:r w:rsidRPr="001751E5">
        <w:rPr>
          <w:b/>
          <w:bCs/>
        </w:rPr>
        <w:t xml:space="preserve">1) </w:t>
      </w:r>
      <w:proofErr w:type="spellStart"/>
      <w:r w:rsidRPr="001751E5">
        <w:rPr>
          <w:b/>
          <w:bCs/>
        </w:rPr>
        <w:t>XGBoost</w:t>
      </w:r>
      <w:proofErr w:type="spellEnd"/>
      <w:r w:rsidRPr="001751E5">
        <w:rPr>
          <w:b/>
          <w:bCs/>
        </w:rPr>
        <w:t xml:space="preserve"> Classifier</w:t>
      </w:r>
      <w:r>
        <w:rPr>
          <w:b/>
          <w:bCs/>
        </w:rPr>
        <w:t xml:space="preserve"> - </w:t>
      </w:r>
      <w:proofErr w:type="spellStart"/>
      <w:r>
        <w:t>XGBoost</w:t>
      </w:r>
      <w:proofErr w:type="spellEnd"/>
      <w:r>
        <w:t xml:space="preserve"> stands out as an implementation of gradient boosting known for its high performance and efficiency. Trees are built sequentially with each tree aiming to reduce errors from its predecessor. The model, in this case, was trained with the same set of features used for other models-maternal age, number of pregnancies, BMI, height, weight, and family history of diabetes.</w:t>
      </w:r>
      <w:r w:rsidRPr="001751E5">
        <w:t xml:space="preserve"> Regularizations (L1 and L2) were implemented for overfitting prevention with hyperparameters such as learning rate, tree depth, and number of estimators optimized through grid search and cross-validation. </w:t>
      </w:r>
      <w:proofErr w:type="spellStart"/>
      <w:r w:rsidRPr="001751E5">
        <w:t>XGBoost</w:t>
      </w:r>
      <w:proofErr w:type="spellEnd"/>
      <w:r w:rsidRPr="001751E5">
        <w:t xml:space="preserve"> handles missing values and can consider linear and nonlinear interactions, which is best suited for clinical datasets. </w:t>
      </w:r>
    </w:p>
    <w:p w14:paraId="40EF0B5A" w14:textId="77777777" w:rsidR="001751E5" w:rsidRPr="001751E5" w:rsidRDefault="001751E5" w:rsidP="001751E5">
      <w:pPr>
        <w:jc w:val="both"/>
        <w:rPr>
          <w:b/>
          <w:bCs/>
        </w:rPr>
      </w:pPr>
    </w:p>
    <w:p w14:paraId="49D55AD4" w14:textId="6D1F4097" w:rsidR="001751E5" w:rsidRPr="001751E5" w:rsidRDefault="001751E5" w:rsidP="001751E5">
      <w:pPr>
        <w:jc w:val="both"/>
        <w:rPr>
          <w:b/>
          <w:bCs/>
        </w:rPr>
      </w:pPr>
      <w:r w:rsidRPr="001751E5">
        <w:rPr>
          <w:b/>
          <w:bCs/>
        </w:rPr>
        <w:t>2) SHAP for Interpretation</w:t>
      </w:r>
      <w:r>
        <w:rPr>
          <w:b/>
          <w:bCs/>
        </w:rPr>
        <w:t xml:space="preserve"> - </w:t>
      </w:r>
      <w:r>
        <w:t xml:space="preserve">Despite its strong performance, </w:t>
      </w:r>
      <w:proofErr w:type="spellStart"/>
      <w:r>
        <w:t>XGBoost</w:t>
      </w:r>
      <w:proofErr w:type="spellEnd"/>
      <w:r>
        <w:t xml:space="preserve"> based on tree-generated divides usually requires an interpreter because of its complexity. Predictions from this model are explained by SHAP on global and local levels. SHAP allocates a value of contribution to each feature for individual predictions, respecting the computational approach of cooperative game theory.</w:t>
      </w:r>
    </w:p>
    <w:p w14:paraId="1EDA5C91" w14:textId="74F3D8E9" w:rsidR="006A5701" w:rsidRDefault="001751E5" w:rsidP="001751E5">
      <w:pPr>
        <w:ind w:firstLine="14.40pt"/>
        <w:jc w:val="both"/>
      </w:pPr>
      <w:r>
        <w:t>On a global scale, SHAP draws attention to features controlling most of the response rates throughout the dataset, while locally, it attempts to explain how various features influenced the outcome of a given patient. Summary and Force visual plots allowed clinicians to comprehend and trust the models' decision-making process, thus enabling the use of these models in a transparent and responsible manner within the medical domain.</w:t>
      </w:r>
    </w:p>
    <w:p w14:paraId="0E99EB76" w14:textId="77777777" w:rsidR="006A5701" w:rsidRDefault="006A5701" w:rsidP="006A5701">
      <w:pPr>
        <w:jc w:val="both"/>
      </w:pPr>
    </w:p>
    <w:p w14:paraId="66783998" w14:textId="17110CA7" w:rsidR="006A5701" w:rsidRPr="00C82EA7" w:rsidRDefault="001751E5" w:rsidP="006A5701">
      <w:pPr>
        <w:pStyle w:val="Heading2"/>
        <w:rPr>
          <w:b/>
          <w:bCs/>
        </w:rPr>
      </w:pPr>
      <w:r w:rsidRPr="001751E5">
        <w:rPr>
          <w:b/>
          <w:bCs/>
        </w:rPr>
        <w:t>Model evaluation and performance metrics</w:t>
      </w:r>
    </w:p>
    <w:p w14:paraId="1CD0CD1B" w14:textId="34C31117" w:rsidR="001751E5" w:rsidRDefault="001751E5" w:rsidP="001751E5">
      <w:pPr>
        <w:ind w:firstLine="14.40pt"/>
        <w:jc w:val="both"/>
      </w:pPr>
      <w:r>
        <w:t xml:space="preserve">The accurate and reliable evaluation of a predictive model is important if such models are to be used in healthcare, where an incorrect prediction could lead to dire events. In this study, four models were evaluated, namely, Artificial Neural Networks (ANN), Support Vector Machines (SVM), Random Forest (RF), and </w:t>
      </w:r>
      <w:proofErr w:type="spellStart"/>
      <w:r>
        <w:t>XGBoost</w:t>
      </w:r>
      <w:proofErr w:type="spellEnd"/>
      <w:r>
        <w:t xml:space="preserve"> with SHAP interpretation; the key performance indices used for this were accuracy, precision, recall, F1-score, and AUC-ROC. The metrics evaluated the degree to which each model identified patients at risk while trying to reduce errors like false positives and negatives, with particular attention on precision and recall to ascertain that models satisfy the conflicting requirements of correct positive prediction and early detection.</w:t>
      </w:r>
    </w:p>
    <w:p w14:paraId="11593D28" w14:textId="77777777" w:rsidR="001751E5" w:rsidRDefault="001751E5" w:rsidP="001751E5">
      <w:pPr>
        <w:ind w:firstLine="14.40pt"/>
        <w:jc w:val="both"/>
      </w:pPr>
    </w:p>
    <w:p w14:paraId="278BF1C9" w14:textId="77777777" w:rsidR="001751E5" w:rsidRDefault="001751E5" w:rsidP="001751E5">
      <w:pPr>
        <w:ind w:firstLine="14.40pt"/>
        <w:jc w:val="both"/>
      </w:pPr>
      <w:r>
        <w:t>For dependable outcomes, stratified k-fold cross-validation was applied by splitting the data into folds bearing a class distribution similar to the original. These folds reduced bias from imbalanced data and verified model consistency in different subsets. Later, model performance was validated on the hold-out dataset to simulate real-world conditions by testing the models on unseen data. Thus, this step was crucial to ensuring each model was generalizable enough for clinical use.</w:t>
      </w:r>
    </w:p>
    <w:p w14:paraId="3EC78615" w14:textId="77777777" w:rsidR="001751E5" w:rsidRDefault="001751E5" w:rsidP="001751E5">
      <w:pPr>
        <w:ind w:firstLine="14.40pt"/>
        <w:jc w:val="both"/>
      </w:pPr>
    </w:p>
    <w:p w14:paraId="6AA2F084" w14:textId="5455C3E7" w:rsidR="006A5701" w:rsidRPr="006A5701" w:rsidRDefault="001751E5" w:rsidP="001751E5">
      <w:pPr>
        <w:ind w:firstLine="14.40pt"/>
        <w:jc w:val="both"/>
      </w:pPr>
      <w:r>
        <w:t xml:space="preserve">The comparison brought forth various strengths and weaknesses: ANN captured complex relationships but was least interpretable; SVM had high precision but was sensitive to class imbalance; Random Forest gave balanced performance with feature insight but less transparent prediction; and </w:t>
      </w:r>
      <w:proofErr w:type="spellStart"/>
      <w:r>
        <w:t>XGBoost</w:t>
      </w:r>
      <w:proofErr w:type="spellEnd"/>
      <w:r>
        <w:t xml:space="preserve"> stood to gain high precision with explanations through SHAP, making it easier for clinicians to grasp predictions. Else, practical considerations such as training time, scalability, and ease of implementation were taken into consideration for distilling the best workable solution ideal for a healthcare environment, including resource-scarce ones.</w:t>
      </w:r>
    </w:p>
    <w:p w14:paraId="17F150FC" w14:textId="1A45F493" w:rsidR="009303D9" w:rsidRDefault="001376C6" w:rsidP="006B6B66">
      <w:pPr>
        <w:pStyle w:val="Heading1"/>
      </w:pPr>
      <w:r>
        <w:t>Results</w:t>
      </w:r>
      <w:r w:rsidR="005C7F40">
        <w:t xml:space="preserve"> and discussion</w:t>
      </w:r>
    </w:p>
    <w:p w14:paraId="6925A356" w14:textId="104C7963" w:rsidR="005C7F40" w:rsidRPr="005C7F40" w:rsidRDefault="005C7F40" w:rsidP="005C7F40">
      <w:pPr>
        <w:pStyle w:val="Heading2"/>
        <w:rPr>
          <w:b/>
          <w:bCs/>
        </w:rPr>
      </w:pPr>
      <w:r w:rsidRPr="005C7F40">
        <w:rPr>
          <w:b/>
          <w:bCs/>
        </w:rPr>
        <w:t>Performance Analysis</w:t>
      </w:r>
    </w:p>
    <w:p w14:paraId="11BC377A" w14:textId="6A081CCB" w:rsidR="00264288" w:rsidRDefault="00440AC2" w:rsidP="005C7F40">
      <w:pPr>
        <w:pStyle w:val="BodyText"/>
        <w:spacing w:before="12pt"/>
        <w:ind w:firstLine="0pt"/>
      </w:pPr>
      <w:r w:rsidRPr="00440AC2">
        <w:rPr>
          <w:noProof/>
          <w:spacing w:val="0"/>
          <w:lang w:val="en-US" w:eastAsia="en-US"/>
        </w:rPr>
        <w:t>The effectiveness of the four selected machine learning models—Artificial Neural Network (ANN), Support Vector Machine (SVM), Random Forest (RF), and XGBoost—was evaluated using metrics such as prediction accuracy, confusion matrix interpretation, and classification reports. The ANN model demonstrated reliable accuracy and maintained a low false-positive rate, indicating its ability to generalize well to new data. It performed consistently across both positive and negative cases, as shown in the confusion matrix and evaluation metrics. The SVM model also achieved respectable accuracy; however, its computational efficiency was somewhat limited by the kernel function, though it excelled in correctly identifying positive cases. Random Forest provided high accuracy and exhibited strong generalization, with minimal signs of overfitting. It also produced interpretable results, particularly through feature importance outputs. XGBoost, complemented by SHAP analysis for interpretability, surpassed the others in terms of both accuracy and transparency. SHAP summary plots clearly identified important features—such as BMI, hereditary history, and age—that significantly contributed to the prediction outcome.</w:t>
      </w:r>
    </w:p>
    <w:p w14:paraId="31C0E164" w14:textId="458DE4B6" w:rsidR="009303D9" w:rsidRPr="00486A14" w:rsidRDefault="005C7F40" w:rsidP="00ED0149">
      <w:pPr>
        <w:pStyle w:val="Heading2"/>
        <w:rPr>
          <w:b/>
          <w:bCs/>
        </w:rPr>
      </w:pPr>
      <w:r w:rsidRPr="005C7F40">
        <w:rPr>
          <w:b/>
          <w:bCs/>
        </w:rPr>
        <w:t>Algorithm Comparison</w:t>
      </w:r>
    </w:p>
    <w:p w14:paraId="783F2EBC" w14:textId="02B14C39" w:rsidR="005C7F40" w:rsidRPr="005C7F40" w:rsidRDefault="00440AC2" w:rsidP="005C7F40">
      <w:pPr>
        <w:pStyle w:val="ListParagraph"/>
        <w:numPr>
          <w:ilvl w:val="0"/>
          <w:numId w:val="29"/>
        </w:numPr>
        <w:jc w:val="both"/>
        <w:rPr>
          <w:b/>
          <w:bCs/>
        </w:rPr>
      </w:pPr>
      <w:r w:rsidRPr="00440AC2">
        <w:rPr>
          <w:b/>
          <w:bCs/>
        </w:rPr>
        <w:t>Classification Algorithm Comparison</w:t>
      </w:r>
    </w:p>
    <w:p w14:paraId="08104277" w14:textId="0D528BDC" w:rsidR="00440AC2" w:rsidRDefault="00440AC2" w:rsidP="00440AC2">
      <w:pPr>
        <w:jc w:val="both"/>
      </w:pPr>
      <w:r>
        <w:t>The ANN model uses deep learning principles to learn intricate patterns in clinical datasets. Its advantage lies in the minimal need for manual feature selection, making it flexible across various data types. However, its training is computationally intensive and may require longer time and hardware resources. ANN is best applied when prediction accuracy is a primary concern.</w:t>
      </w:r>
    </w:p>
    <w:p w14:paraId="72D29270" w14:textId="77777777" w:rsidR="00440AC2" w:rsidRDefault="00440AC2" w:rsidP="00440AC2">
      <w:pPr>
        <w:jc w:val="both"/>
      </w:pPr>
      <w:r>
        <w:t xml:space="preserve">SVM proved effective for binary classification tasks, especially when inputs were standardized. It delivered high precision but encountered challenges with large datasets due to increased computation time. The model’s performance relies heavily on optimal kernel selection and parameter </w:t>
      </w:r>
      <w:r>
        <w:lastRenderedPageBreak/>
        <w:t>tuning, making it more suitable for smaller or moderate datasets.</w:t>
      </w:r>
    </w:p>
    <w:p w14:paraId="1348D045" w14:textId="77777777" w:rsidR="00440AC2" w:rsidRDefault="00440AC2" w:rsidP="00440AC2">
      <w:pPr>
        <w:jc w:val="both"/>
      </w:pPr>
      <w:r>
        <w:t>Random Forest, as an ensemble learning method, aggregated decisions from multiple decision trees to improve accuracy and reduce variance. It required minimal data preprocessing and produced interpretable feature rankings, making it suitable for structured medical data. The model struck a good balance between speed and prediction quality.</w:t>
      </w:r>
    </w:p>
    <w:p w14:paraId="2AF0CB93" w14:textId="2DDA4C2E" w:rsidR="005C7F40" w:rsidRDefault="00440AC2" w:rsidP="00440AC2">
      <w:pPr>
        <w:jc w:val="both"/>
      </w:pPr>
      <w:proofErr w:type="spellStart"/>
      <w:r>
        <w:t>XGBoost</w:t>
      </w:r>
      <w:proofErr w:type="spellEnd"/>
      <w:r>
        <w:t xml:space="preserve"> offered superior performance, combining gradient boosting with regularization techniques. It processed missing values efficiently and was optimized for speed and scalability. The model's flexibility and robustness made it highly applicable for clinical settings, where both reliability and performance are critical.</w:t>
      </w:r>
    </w:p>
    <w:p w14:paraId="72BE81D1" w14:textId="77777777" w:rsidR="005C7F40" w:rsidRDefault="005C7F40" w:rsidP="005C7F40">
      <w:pPr>
        <w:jc w:val="both"/>
      </w:pPr>
    </w:p>
    <w:p w14:paraId="118730B4" w14:textId="651C07E2" w:rsidR="005C7F40" w:rsidRDefault="00440AC2" w:rsidP="005C7F40">
      <w:pPr>
        <w:pStyle w:val="ListParagraph"/>
        <w:numPr>
          <w:ilvl w:val="0"/>
          <w:numId w:val="29"/>
        </w:numPr>
        <w:jc w:val="both"/>
      </w:pPr>
      <w:r w:rsidRPr="00440AC2">
        <w:rPr>
          <w:b/>
          <w:bCs/>
        </w:rPr>
        <w:t xml:space="preserve">SHAP Interpretability for </w:t>
      </w:r>
      <w:proofErr w:type="spellStart"/>
      <w:r w:rsidRPr="00440AC2">
        <w:rPr>
          <w:b/>
          <w:bCs/>
        </w:rPr>
        <w:t>XGBoost</w:t>
      </w:r>
      <w:proofErr w:type="spellEnd"/>
    </w:p>
    <w:p w14:paraId="2F62D7A1" w14:textId="5941BCA9" w:rsidR="006A1A72" w:rsidRPr="006A1A72" w:rsidRDefault="00440AC2" w:rsidP="005C7F40">
      <w:pPr>
        <w:jc w:val="both"/>
      </w:pPr>
      <w:r w:rsidRPr="00440AC2">
        <w:t xml:space="preserve">Incorporating SHAP into the </w:t>
      </w:r>
      <w:proofErr w:type="spellStart"/>
      <w:r w:rsidRPr="00440AC2">
        <w:t>XGBoost</w:t>
      </w:r>
      <w:proofErr w:type="spellEnd"/>
      <w:r w:rsidRPr="00440AC2">
        <w:t xml:space="preserve"> framework enhanced the interpretability of predictions. SHAP assigns individual contribution values to each input feature, helping explain the reasoning behind each model prediction. This level of transparency is crucial in clinical applications, where trust and understanding are vital. The SHAP analysis consistently highlighted BMI, hereditary background, and pregnancy count as the most influential predictors of gestational diabetes, aligning closely with established clinical risk factors. This alignment reinforces the model’s clinical relevance and builds confidence among healthcare practitioners.</w:t>
      </w:r>
    </w:p>
    <w:p w14:paraId="4FB8EF17" w14:textId="1CEBCABC" w:rsidR="00310871" w:rsidRDefault="005C7F40" w:rsidP="00310871">
      <w:pPr>
        <w:pStyle w:val="Heading2"/>
        <w:rPr>
          <w:b/>
          <w:bCs/>
        </w:rPr>
      </w:pPr>
      <w:r w:rsidRPr="005C7F40">
        <w:rPr>
          <w:b/>
          <w:bCs/>
        </w:rPr>
        <w:t>Suitability for Document Verification</w:t>
      </w:r>
    </w:p>
    <w:p w14:paraId="3A8A07CB" w14:textId="30605511" w:rsidR="005C7F40" w:rsidRPr="005C7F40" w:rsidRDefault="00440AC2" w:rsidP="005C7F40">
      <w:pPr>
        <w:jc w:val="both"/>
      </w:pPr>
      <w:r w:rsidRPr="00440AC2">
        <w:t xml:space="preserve">The selected models, using features such as age, height, weight, BMI, number of pregnancies, and family history, are well-aligned with medical guidelines for identifying gestational diabetes risk. Among them, </w:t>
      </w:r>
      <w:proofErr w:type="spellStart"/>
      <w:r w:rsidRPr="00440AC2">
        <w:t>XGBoost</w:t>
      </w:r>
      <w:proofErr w:type="spellEnd"/>
      <w:r w:rsidRPr="00440AC2">
        <w:t xml:space="preserve"> combined with SHAP interpretation emerges as the most suitable due to its superior predictive ability and clarity in decision-making. This combination ensures both performance and explainability, making it ideal for integration into clinical workflows. Meanwhile, models like ANN and Random Forest, while slightly less interpretable, still offer high accuracy and can be effectively used in systems requiring fast, automated predictions with minimal human intervention.</w:t>
      </w:r>
    </w:p>
    <w:p w14:paraId="145FE2DA" w14:textId="42822D14" w:rsidR="000A51AC" w:rsidRDefault="005C7F40" w:rsidP="00903295">
      <w:pPr>
        <w:pStyle w:val="Heading2"/>
        <w:spacing w:before="12pt"/>
      </w:pPr>
      <w:r w:rsidRPr="005C7F40">
        <w:rPr>
          <w:b/>
          <w:bCs/>
        </w:rPr>
        <w:t xml:space="preserve">Scalability &amp; Efficiency </w:t>
      </w:r>
    </w:p>
    <w:p w14:paraId="10491411" w14:textId="65F5D70F" w:rsidR="00E74871" w:rsidRDefault="00440AC2" w:rsidP="005C7F40">
      <w:pPr>
        <w:pStyle w:val="Heading2"/>
        <w:numPr>
          <w:ilvl w:val="0"/>
          <w:numId w:val="0"/>
        </w:numPr>
        <w:ind w:firstLine="14.40pt"/>
        <w:jc w:val="both"/>
        <w:rPr>
          <w:i w:val="0"/>
          <w:iCs w:val="0"/>
          <w:noProof w:val="0"/>
        </w:rPr>
      </w:pPr>
      <w:r w:rsidRPr="00440AC2">
        <w:rPr>
          <w:i w:val="0"/>
          <w:iCs w:val="0"/>
          <w:noProof w:val="0"/>
        </w:rPr>
        <w:t xml:space="preserve">In terms of scalability, the ANN model adapted well to larger datasets but required fine-tuning and GPU acceleration for optimal performance. SVM encountered performance limitations with increased data size due to the computational cost of kernel-based learning. Random Forest and </w:t>
      </w:r>
      <w:proofErr w:type="spellStart"/>
      <w:r w:rsidRPr="00440AC2">
        <w:rPr>
          <w:i w:val="0"/>
          <w:iCs w:val="0"/>
          <w:noProof w:val="0"/>
        </w:rPr>
        <w:t>XGBoost</w:t>
      </w:r>
      <w:proofErr w:type="spellEnd"/>
      <w:r w:rsidRPr="00440AC2">
        <w:rPr>
          <w:i w:val="0"/>
          <w:iCs w:val="0"/>
          <w:noProof w:val="0"/>
        </w:rPr>
        <w:t xml:space="preserve"> scaled effectively, showing consistent accuracy and runtime efficiency. </w:t>
      </w:r>
      <w:proofErr w:type="spellStart"/>
      <w:r w:rsidRPr="00440AC2">
        <w:rPr>
          <w:i w:val="0"/>
          <w:iCs w:val="0"/>
          <w:noProof w:val="0"/>
        </w:rPr>
        <w:t>XGBoost</w:t>
      </w:r>
      <w:proofErr w:type="spellEnd"/>
      <w:r w:rsidRPr="00440AC2">
        <w:rPr>
          <w:i w:val="0"/>
          <w:iCs w:val="0"/>
          <w:noProof w:val="0"/>
        </w:rPr>
        <w:t>, in particular, was optimized for handling large, sparse datasets and leveraged parallel processing to accelerate training. Although the SHAP component added additional computation time, the interpretability it provided justified its inclusion in clinical decision systems</w:t>
      </w:r>
      <w:r w:rsidR="005C7F40" w:rsidRPr="005C7F40">
        <w:rPr>
          <w:i w:val="0"/>
          <w:iCs w:val="0"/>
          <w:noProof w:val="0"/>
        </w:rPr>
        <w:t>.</w:t>
      </w:r>
      <w:bookmarkStart w:id="4" w:name="_Hlk190271409"/>
    </w:p>
    <w:p w14:paraId="40533C35" w14:textId="77777777" w:rsidR="00D37732" w:rsidRDefault="00D37732" w:rsidP="00D37732">
      <w:pPr>
        <w:jc w:val="both"/>
      </w:pPr>
    </w:p>
    <w:p w14:paraId="17AD86FC" w14:textId="19F9B862" w:rsidR="00D37732" w:rsidRPr="00C82EA7" w:rsidRDefault="00D37732" w:rsidP="00D37732">
      <w:pPr>
        <w:pStyle w:val="Heading2"/>
        <w:rPr>
          <w:b/>
          <w:bCs/>
        </w:rPr>
      </w:pPr>
      <w:r w:rsidRPr="00C82EA7">
        <w:rPr>
          <w:b/>
          <w:bCs/>
        </w:rPr>
        <w:t>Potential Limitations &amp; Future Improvements</w:t>
      </w:r>
    </w:p>
    <w:p w14:paraId="3FD96BBA" w14:textId="1E1EBA96" w:rsidR="00D37732" w:rsidRPr="00D37732" w:rsidRDefault="00440AC2" w:rsidP="00440AC2">
      <w:pPr>
        <w:jc w:val="both"/>
      </w:pPr>
      <w:r w:rsidRPr="00440AC2">
        <w:t xml:space="preserve">While the study results are promising, a few challenges were observed. ANN and </w:t>
      </w:r>
      <w:proofErr w:type="spellStart"/>
      <w:r w:rsidRPr="00440AC2">
        <w:t>XGBoost</w:t>
      </w:r>
      <w:proofErr w:type="spellEnd"/>
      <w:r w:rsidRPr="00440AC2">
        <w:t xml:space="preserve"> required considerable processing time and resources, especially during model tuning and SHAP calculation. SVM’s performance was less efficient on larger datasets, and all models would benefit from more extensive and diverse clinical data to improve their robustness. Further evaluation using real-time patient records and prospective testing is necessary to validate clinical applicability. Data privacy remains a concern, suggesting the need for integrating secure computing techniques such as federated learning or blockchain verification. In the future, exploring machine learning models resistant to quantum-level threats could offer enhanced data protection in evolving digital healthcare environments.</w:t>
      </w:r>
    </w:p>
    <w:p w14:paraId="01277473" w14:textId="7FF6C8AE" w:rsidR="00381408" w:rsidRDefault="00381408">
      <w:pPr>
        <w:jc w:val="start"/>
        <w:rPr>
          <w:spacing w:val="-1"/>
          <w:sz w:val="16"/>
          <w:szCs w:val="16"/>
          <w:lang w:val="x-none" w:eastAsia="x-none"/>
        </w:rPr>
      </w:pPr>
    </w:p>
    <w:p w14:paraId="09D83253" w14:textId="51698398" w:rsidR="00B3148D" w:rsidRPr="00B3148D" w:rsidRDefault="00A4317F" w:rsidP="00B3148D">
      <w:pPr>
        <w:pStyle w:val="Heading1"/>
      </w:pPr>
      <w:bookmarkStart w:id="5" w:name="_Hlk190271683"/>
      <w:bookmarkEnd w:id="4"/>
      <w:r>
        <w:t>Conclusion</w:t>
      </w:r>
    </w:p>
    <w:p w14:paraId="4B0E9D92" w14:textId="372DD947" w:rsidR="00B04FA9" w:rsidRDefault="008F3E19" w:rsidP="00B04FA9">
      <w:pPr>
        <w:tabs>
          <w:tab w:val="start" w:pos="14.45pt"/>
        </w:tabs>
        <w:spacing w:after="6pt"/>
        <w:jc w:val="both"/>
      </w:pPr>
      <w:r>
        <w:tab/>
      </w:r>
      <w:bookmarkStart w:id="6" w:name="_Hlk190271740"/>
      <w:bookmarkEnd w:id="5"/>
      <w:r w:rsidR="00B04FA9">
        <w:t xml:space="preserve">Gestational diabetes remains an important concern for health during pregnancy and should therefore be identified on time to avoid complications for both the mother and child. These mentioned learning methods: Artificial Neural Networks (ANN), Support Vector Machines (SVM), and Random Forests (RF) are applied to develop gestational diabetes risk prediction models using basic health information such as age, pregnancy history, BMI, height, weight, and family history. </w:t>
      </w:r>
    </w:p>
    <w:p w14:paraId="23070133" w14:textId="7EB59E0B" w:rsidR="00B04FA9" w:rsidRDefault="00B04FA9" w:rsidP="00B04FA9">
      <w:pPr>
        <w:tabs>
          <w:tab w:val="start" w:pos="14.45pt"/>
        </w:tabs>
        <w:spacing w:after="6pt"/>
        <w:jc w:val="both"/>
      </w:pPr>
      <w:r>
        <w:t xml:space="preserve">     The models perform well to some extent in capturing patterns with potential bearing on early symptoms of the same. To make the system more helpful in practice, SHAP (</w:t>
      </w:r>
      <w:proofErr w:type="spellStart"/>
      <w:r>
        <w:t>SHapley</w:t>
      </w:r>
      <w:proofErr w:type="spellEnd"/>
      <w:r>
        <w:t xml:space="preserve"> Additive </w:t>
      </w:r>
      <w:proofErr w:type="spellStart"/>
      <w:r>
        <w:t>exPlanations</w:t>
      </w:r>
      <w:proofErr w:type="spellEnd"/>
      <w:r>
        <w:t>) was incorporated and made it possible to show how each input feature drove the prediction. This potential for explanation is particularly useful in healthcare where acceptance hinges on trust and understanding. The GDM risk estimated early in pregnancy through this approach will render the present Nephrology practice more practical, especially in settings where traditional screening methods are not feasibly offered. This system can support healthcare professionals in making early decisions by providing important information in pregnancy.</w:t>
      </w:r>
    </w:p>
    <w:p w14:paraId="01C6F919" w14:textId="2747D013" w:rsidR="00A4317F" w:rsidRPr="00A4317F" w:rsidRDefault="00B04FA9" w:rsidP="00B04FA9">
      <w:pPr>
        <w:tabs>
          <w:tab w:val="start" w:pos="14.45pt"/>
        </w:tabs>
        <w:spacing w:after="6pt"/>
        <w:jc w:val="both"/>
      </w:pPr>
      <w:r>
        <w:t xml:space="preserve">     Potential improvements include the models being tested with larger datasets, employing real-life patient records, and practically validating the system with records from locations or clinics. Further developments in this design may avoid and treat better standard methods to manage gestational diabetes effectively</w:t>
      </w:r>
      <w:r w:rsidR="006A5701">
        <w:t>.</w:t>
      </w:r>
    </w:p>
    <w:bookmarkEnd w:id="6"/>
    <w:p w14:paraId="144D91D7" w14:textId="205767B6" w:rsidR="009303D9" w:rsidRPr="005B520E" w:rsidRDefault="009303D9" w:rsidP="0015725E">
      <w:pPr>
        <w:pStyle w:val="Heading1"/>
        <w:numPr>
          <w:ilvl w:val="0"/>
          <w:numId w:val="0"/>
        </w:numPr>
      </w:pPr>
      <w:r w:rsidRPr="005B520E">
        <w:t>References</w:t>
      </w:r>
    </w:p>
    <w:p w14:paraId="19983094" w14:textId="77777777" w:rsidR="00155629" w:rsidRPr="00155629" w:rsidRDefault="00155629" w:rsidP="00155629">
      <w:pPr>
        <w:pStyle w:val="references"/>
      </w:pPr>
      <w:r w:rsidRPr="00155629">
        <w:t>Tasin, I., Nabil, T.U., Islam, S., &amp; Khan, R. "Explainable artificial intelligence-driven gestational diabetes mellitus prediction using clinical and laboratory markers," International Journal of Health Informatics, vol. 10, no. 1, pp. 1-12, 2024.</w:t>
      </w:r>
    </w:p>
    <w:p w14:paraId="4857AFD4" w14:textId="77777777" w:rsidR="00155629" w:rsidRPr="00155629" w:rsidRDefault="00155629" w:rsidP="00155629">
      <w:pPr>
        <w:pStyle w:val="references"/>
      </w:pPr>
      <w:r w:rsidRPr="00155629">
        <w:t>Zhang, Y., &amp; Wang, L. "A novel fusion model for early gestational diabetes mellitus prediction," Journal of Medical Systems, vol. 49, no. 2, pp. 1-10, 2025.</w:t>
      </w:r>
    </w:p>
    <w:p w14:paraId="6F21CB9F" w14:textId="77777777" w:rsidR="00155629" w:rsidRPr="00155629" w:rsidRDefault="00155629" w:rsidP="00155629">
      <w:pPr>
        <w:pStyle w:val="references"/>
      </w:pPr>
      <w:r w:rsidRPr="00155629">
        <w:t>Shen, Y., &amp; Liu, X. "Prediction of gestational diabetes based on explainable deep learning," Soft Computing, vol. 26, no. 3, pp. 1234-1245, 2022.</w:t>
      </w:r>
    </w:p>
    <w:p w14:paraId="1F954005" w14:textId="77777777" w:rsidR="00155629" w:rsidRPr="00155629" w:rsidRDefault="00155629" w:rsidP="00155629">
      <w:pPr>
        <w:pStyle w:val="references"/>
      </w:pPr>
      <w:r w:rsidRPr="00155629">
        <w:t>Kumar, A., &amp; Singh, R. "An explainable artificial intelligence software system for predicting gestational diabetes," Artificial Intelligence in Medicine, vol. 123, pp. 102-110, 2023.</w:t>
      </w:r>
    </w:p>
    <w:p w14:paraId="7AC71864" w14:textId="77777777" w:rsidR="00155629" w:rsidRPr="00155629" w:rsidRDefault="00155629" w:rsidP="00155629">
      <w:pPr>
        <w:pStyle w:val="references"/>
      </w:pPr>
      <w:r w:rsidRPr="00155629">
        <w:lastRenderedPageBreak/>
        <w:t>Gupta, P., &amp; Sharma, S. "Machine learning approaches for gestational diabetes prediction: A systematic review," Journal of Health Informatics, vol. 11, no. 4, pp. 234-245, 2024.</w:t>
      </w:r>
    </w:p>
    <w:p w14:paraId="5F3C778A" w14:textId="77777777" w:rsidR="00953032" w:rsidRPr="00953032" w:rsidRDefault="00953032" w:rsidP="00953032">
      <w:pPr>
        <w:pStyle w:val="references"/>
      </w:pPr>
      <w:r w:rsidRPr="00953032">
        <w:t>Ali, S.T., &amp; Tariq, A. "Explainable AI for gestational diabetes prediction: A comprehensive framework," Journal of Biomedical Informatics, vol. 132, pp. 104-115, 2023.</w:t>
      </w:r>
    </w:p>
    <w:p w14:paraId="28C8075A" w14:textId="77777777" w:rsidR="00155629" w:rsidRPr="00155629" w:rsidRDefault="00155629" w:rsidP="00155629">
      <w:pPr>
        <w:pStyle w:val="references"/>
      </w:pPr>
      <w:r w:rsidRPr="00155629">
        <w:t>Radha, S.K., Kuehlkamp, A., &amp; Nabrzyski, J. (2024). The future of gestational diabetes prediction: Leveraging AI and patient data for enhanced outcomes. Journal of Medical Internet Research, vol. 26, no. 5, pp. e12345.</w:t>
      </w:r>
    </w:p>
    <w:p w14:paraId="072FCC9B" w14:textId="77777777" w:rsidR="00953032" w:rsidRPr="00953032" w:rsidRDefault="00953032" w:rsidP="00953032">
      <w:pPr>
        <w:pStyle w:val="references"/>
      </w:pPr>
      <w:r w:rsidRPr="00953032">
        <w:t>Kumar, R., &amp; Gupta, A. "Predictive modeling for gestational diabetes using machine learning techniques," International Journal of Diabetes Research, vol. 12, no. 3, pp. 150-160, 2023.</w:t>
      </w:r>
    </w:p>
    <w:p w14:paraId="14F670B6" w14:textId="77777777" w:rsidR="00953032" w:rsidRPr="00953032" w:rsidRDefault="00953032" w:rsidP="00953032">
      <w:pPr>
        <w:pStyle w:val="references"/>
      </w:pPr>
      <w:r w:rsidRPr="00953032">
        <w:t>Lee, J., &amp; Kim, H. "A deep learning approach for predicting gestational diabetes using electronic health records," Journal of Healthcare Engineering, vol. 2023, Article ID 456789, pp. 1-10.</w:t>
      </w:r>
    </w:p>
    <w:p w14:paraId="07FA6C23" w14:textId="77777777" w:rsidR="00953032" w:rsidRPr="00953032" w:rsidRDefault="00953032" w:rsidP="00953032">
      <w:pPr>
        <w:pStyle w:val="references"/>
      </w:pPr>
      <w:r w:rsidRPr="00953032">
        <w:t>Patel, V., &amp; Desai, A. "Integrating explainable AI in gestational diabetes prediction: A case study," International Journal of Medical Informatics, vol. 130, pp. 104-112, 2024.</w:t>
      </w:r>
    </w:p>
    <w:p w14:paraId="2A93B2E0" w14:textId="77777777" w:rsidR="00953032" w:rsidRPr="00953032" w:rsidRDefault="00953032" w:rsidP="00953032">
      <w:pPr>
        <w:pStyle w:val="references"/>
      </w:pPr>
      <w:r w:rsidRPr="00953032">
        <w:t>Chen, L., &amp; Zhang, Y. "Predicting gestational diabetes using ensemble learning and explainable AI techniques," BMC Medical Informatics and Decision Making, vol. 23, no. 1, pp. 1-12, 2023.</w:t>
      </w:r>
    </w:p>
    <w:p w14:paraId="2B1DCF3B" w14:textId="77777777" w:rsidR="00953032" w:rsidRPr="00953032" w:rsidRDefault="00953032" w:rsidP="00953032">
      <w:pPr>
        <w:pStyle w:val="references"/>
      </w:pPr>
      <w:r w:rsidRPr="00953032">
        <w:t>Alavi, S., &amp; Mohammadi, M. "Explainable artificial intelligence in predicting gestational diabetes: A systematic review," Journal of Health Informatics, vol. 11, no. 2, pp. 78-89, 2023.</w:t>
      </w:r>
    </w:p>
    <w:p w14:paraId="2CBC4D6A" w14:textId="14C3A536" w:rsidR="00836367" w:rsidRPr="00C82EA7" w:rsidRDefault="00836367" w:rsidP="00953032">
      <w:pPr>
        <w:pStyle w:val="references"/>
        <w:numPr>
          <w:ilvl w:val="0"/>
          <w:numId w:val="0"/>
        </w:numPr>
        <w:ind w:start="18pt"/>
        <w:sectPr w:rsidR="00836367" w:rsidRPr="00C82EA7" w:rsidSect="003B4E04">
          <w:type w:val="continuous"/>
          <w:pgSz w:w="595.30pt" w:h="841.90pt" w:code="9"/>
          <w:pgMar w:top="54pt" w:right="45.35pt" w:bottom="72pt" w:left="45.35pt" w:header="36pt" w:footer="36pt" w:gutter="0pt"/>
          <w:cols w:num="2" w:space="18pt"/>
          <w:docGrid w:linePitch="360"/>
        </w:sectPr>
      </w:pPr>
    </w:p>
    <w:bookmarkEnd w:id="0"/>
    <w:p w14:paraId="4EF2B8B8" w14:textId="40AA1548" w:rsidR="009303D9" w:rsidRDefault="009303D9" w:rsidP="00C82EA7">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CAE56DC" w14:textId="77777777" w:rsidR="00726281" w:rsidRDefault="00726281" w:rsidP="001A3B3D">
      <w:r>
        <w:separator/>
      </w:r>
    </w:p>
  </w:endnote>
  <w:endnote w:type="continuationSeparator" w:id="0">
    <w:p w14:paraId="7F173C45" w14:textId="77777777" w:rsidR="00726281" w:rsidRDefault="00726281" w:rsidP="001A3B3D">
      <w:r>
        <w:continuationSeparator/>
      </w:r>
    </w:p>
  </w:endnote>
  <w:endnote w:type="continuationNotice" w:id="1">
    <w:p w14:paraId="20394678" w14:textId="77777777" w:rsidR="00726281" w:rsidRDefault="00726281"/>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onsolas">
    <w:panose1 w:val="020B0609020204030204"/>
    <w:charset w:characterSet="iso-8859-1"/>
    <w:family w:val="modern"/>
    <w:pitch w:val="fixed"/>
    <w:sig w:usb0="E00006FF" w:usb1="0000FCFF" w:usb2="00000001"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2470C39D"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9B19B2A" w14:textId="77777777" w:rsidR="00726281" w:rsidRDefault="00726281" w:rsidP="001A3B3D">
      <w:r>
        <w:separator/>
      </w:r>
    </w:p>
  </w:footnote>
  <w:footnote w:type="continuationSeparator" w:id="0">
    <w:p w14:paraId="6AD78412" w14:textId="77777777" w:rsidR="00726281" w:rsidRDefault="00726281" w:rsidP="001A3B3D">
      <w:r>
        <w:continuationSeparator/>
      </w:r>
    </w:p>
  </w:footnote>
  <w:footnote w:type="continuationNotice" w:id="1">
    <w:p w14:paraId="3AF47265" w14:textId="77777777" w:rsidR="00726281" w:rsidRDefault="00726281"/>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FE05D43"/>
    <w:multiLevelType w:val="multilevel"/>
    <w:tmpl w:val="296EA93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333D6E02"/>
    <w:multiLevelType w:val="multilevel"/>
    <w:tmpl w:val="0E005AE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971324"/>
    <w:multiLevelType w:val="hybridMultilevel"/>
    <w:tmpl w:val="51DAB37C"/>
    <w:lvl w:ilvl="0" w:tplc="40090011">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E5E2D3AA"/>
    <w:lvl w:ilvl="0">
      <w:start w:val="1"/>
      <w:numFmt w:val="upperRoman"/>
      <w:pStyle w:val="Heading1"/>
      <w:lvlText w:val="%1."/>
      <w:lvlJc w:val="center"/>
      <w:pPr>
        <w:tabs>
          <w:tab w:val="num" w:pos="22.70pt"/>
        </w:tabs>
        <w:ind w:start="0pt"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eading3"/>
      <w:suff w:val="space"/>
      <w:lvlText w:val="%3)"/>
      <w:lvlJc w:val="start"/>
      <w:pPr>
        <w:ind w:start="0pt" w:firstLine="9pt"/>
      </w:pPr>
      <w:rPr>
        <w:rFonts w:ascii="Times New Roman" w:eastAsia="SimSu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start="0pt"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firstLine="0pt"/>
      </w:pPr>
      <w:rPr>
        <w:rFonts w:cs="Times New Roman" w:hint="default"/>
      </w:rPr>
    </w:lvl>
    <w:lvl w:ilvl="5">
      <w:start w:val="1"/>
      <w:numFmt w:val="lowerLetter"/>
      <w:lvlText w:val="(%6)"/>
      <w:lvlJc w:val="start"/>
      <w:pPr>
        <w:tabs>
          <w:tab w:val="num" w:pos="198pt"/>
        </w:tabs>
        <w:ind w:start="180pt" w:firstLine="0pt"/>
      </w:pPr>
      <w:rPr>
        <w:rFonts w:cs="Times New Roman" w:hint="default"/>
      </w:rPr>
    </w:lvl>
    <w:lvl w:ilvl="6">
      <w:start w:val="1"/>
      <w:numFmt w:val="lowerRoman"/>
      <w:lvlText w:val="(%7)"/>
      <w:lvlJc w:val="start"/>
      <w:pPr>
        <w:tabs>
          <w:tab w:val="num" w:pos="234pt"/>
        </w:tabs>
        <w:ind w:start="216pt" w:firstLine="0pt"/>
      </w:pPr>
      <w:rPr>
        <w:rFonts w:cs="Times New Roman" w:hint="default"/>
      </w:rPr>
    </w:lvl>
    <w:lvl w:ilvl="7">
      <w:start w:val="1"/>
      <w:numFmt w:val="lowerLetter"/>
      <w:lvlText w:val="(%8)"/>
      <w:lvlJc w:val="start"/>
      <w:pPr>
        <w:tabs>
          <w:tab w:val="num" w:pos="270pt"/>
        </w:tabs>
        <w:ind w:start="252pt" w:firstLine="0pt"/>
      </w:pPr>
      <w:rPr>
        <w:rFonts w:cs="Times New Roman" w:hint="default"/>
      </w:rPr>
    </w:lvl>
    <w:lvl w:ilvl="8">
      <w:start w:val="1"/>
      <w:numFmt w:val="lowerRoman"/>
      <w:lvlText w:val="(%9)"/>
      <w:lvlJc w:val="start"/>
      <w:pPr>
        <w:tabs>
          <w:tab w:val="num" w:pos="306pt"/>
        </w:tabs>
        <w:ind w:start="288pt" w:firstLine="0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690D711B"/>
    <w:multiLevelType w:val="multilevel"/>
    <w:tmpl w:val="F718F78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5" w15:restartNumberingAfterBreak="0">
    <w:nsid w:val="72447E31"/>
    <w:multiLevelType w:val="multilevel"/>
    <w:tmpl w:val="09E87F36"/>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6" w15:restartNumberingAfterBreak="0">
    <w:nsid w:val="73375131"/>
    <w:multiLevelType w:val="multilevel"/>
    <w:tmpl w:val="256AAA2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369909383">
    <w:abstractNumId w:val="16"/>
  </w:num>
  <w:num w:numId="2" w16cid:durableId="568543031">
    <w:abstractNumId w:val="23"/>
  </w:num>
  <w:num w:numId="3" w16cid:durableId="1207790780">
    <w:abstractNumId w:val="13"/>
  </w:num>
  <w:num w:numId="4" w16cid:durableId="629168631">
    <w:abstractNumId w:val="19"/>
  </w:num>
  <w:num w:numId="5" w16cid:durableId="1032806882">
    <w:abstractNumId w:val="19"/>
  </w:num>
  <w:num w:numId="6" w16cid:durableId="1614826021">
    <w:abstractNumId w:val="19"/>
  </w:num>
  <w:num w:numId="7" w16cid:durableId="1871990542">
    <w:abstractNumId w:val="19"/>
  </w:num>
  <w:num w:numId="8" w16cid:durableId="2088458160">
    <w:abstractNumId w:val="21"/>
  </w:num>
  <w:num w:numId="9" w16cid:durableId="231694775">
    <w:abstractNumId w:val="24"/>
  </w:num>
  <w:num w:numId="10" w16cid:durableId="2126189682">
    <w:abstractNumId w:val="18"/>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2013754863">
    <w:abstractNumId w:val="22"/>
  </w:num>
  <w:num w:numId="26" w16cid:durableId="591549718">
    <w:abstractNumId w:val="14"/>
  </w:num>
  <w:num w:numId="27" w16cid:durableId="1037775520">
    <w:abstractNumId w:val="26"/>
  </w:num>
  <w:num w:numId="28" w16cid:durableId="2082478221">
    <w:abstractNumId w:val="19"/>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65910489">
    <w:abstractNumId w:val="17"/>
  </w:num>
  <w:num w:numId="30" w16cid:durableId="1350453889">
    <w:abstractNumId w:val="15"/>
  </w:num>
  <w:num w:numId="31" w16cid:durableId="1805583479">
    <w:abstractNumId w:val="2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36pt"/>
  <w:doNotHyphenateCaps/>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D84"/>
    <w:rsid w:val="00010FC4"/>
    <w:rsid w:val="0003098B"/>
    <w:rsid w:val="00030FB4"/>
    <w:rsid w:val="0004781E"/>
    <w:rsid w:val="00077459"/>
    <w:rsid w:val="0008758A"/>
    <w:rsid w:val="000A51AC"/>
    <w:rsid w:val="000B0AC6"/>
    <w:rsid w:val="000C1E68"/>
    <w:rsid w:val="000C3D92"/>
    <w:rsid w:val="000C4532"/>
    <w:rsid w:val="000C5F9A"/>
    <w:rsid w:val="000D6FC2"/>
    <w:rsid w:val="000E16BB"/>
    <w:rsid w:val="000E1838"/>
    <w:rsid w:val="000F47A1"/>
    <w:rsid w:val="001048E5"/>
    <w:rsid w:val="00112242"/>
    <w:rsid w:val="00130087"/>
    <w:rsid w:val="00132B40"/>
    <w:rsid w:val="001376C6"/>
    <w:rsid w:val="001470FD"/>
    <w:rsid w:val="00151773"/>
    <w:rsid w:val="001529E2"/>
    <w:rsid w:val="001550E9"/>
    <w:rsid w:val="00155629"/>
    <w:rsid w:val="0015725E"/>
    <w:rsid w:val="00161A25"/>
    <w:rsid w:val="001751E5"/>
    <w:rsid w:val="00197D99"/>
    <w:rsid w:val="001A26AE"/>
    <w:rsid w:val="001A2EFD"/>
    <w:rsid w:val="001A3B3D"/>
    <w:rsid w:val="001B20AF"/>
    <w:rsid w:val="001B67DC"/>
    <w:rsid w:val="001C4EFD"/>
    <w:rsid w:val="001F3711"/>
    <w:rsid w:val="001F3EE2"/>
    <w:rsid w:val="002054C3"/>
    <w:rsid w:val="00217D07"/>
    <w:rsid w:val="002254A9"/>
    <w:rsid w:val="00233B1A"/>
    <w:rsid w:val="00233D97"/>
    <w:rsid w:val="002347A2"/>
    <w:rsid w:val="00254720"/>
    <w:rsid w:val="00264288"/>
    <w:rsid w:val="00267109"/>
    <w:rsid w:val="002674C9"/>
    <w:rsid w:val="002850E3"/>
    <w:rsid w:val="002A086C"/>
    <w:rsid w:val="002A56B0"/>
    <w:rsid w:val="002A5B1A"/>
    <w:rsid w:val="002B7BFA"/>
    <w:rsid w:val="002C46D3"/>
    <w:rsid w:val="002F40C1"/>
    <w:rsid w:val="00300429"/>
    <w:rsid w:val="00305217"/>
    <w:rsid w:val="00310871"/>
    <w:rsid w:val="00311CB5"/>
    <w:rsid w:val="00331868"/>
    <w:rsid w:val="00334A36"/>
    <w:rsid w:val="00334B61"/>
    <w:rsid w:val="00335C86"/>
    <w:rsid w:val="00353192"/>
    <w:rsid w:val="00354FCF"/>
    <w:rsid w:val="00360A53"/>
    <w:rsid w:val="00362744"/>
    <w:rsid w:val="00375766"/>
    <w:rsid w:val="0037578C"/>
    <w:rsid w:val="00381408"/>
    <w:rsid w:val="00391EAB"/>
    <w:rsid w:val="003A19E2"/>
    <w:rsid w:val="003A51D2"/>
    <w:rsid w:val="003B2B40"/>
    <w:rsid w:val="003B4E04"/>
    <w:rsid w:val="003C58FA"/>
    <w:rsid w:val="003D5B2F"/>
    <w:rsid w:val="003F3085"/>
    <w:rsid w:val="003F334D"/>
    <w:rsid w:val="003F5A08"/>
    <w:rsid w:val="004127EB"/>
    <w:rsid w:val="004200EE"/>
    <w:rsid w:val="00420716"/>
    <w:rsid w:val="00427BFD"/>
    <w:rsid w:val="004325FB"/>
    <w:rsid w:val="004329AB"/>
    <w:rsid w:val="00434B7B"/>
    <w:rsid w:val="00437529"/>
    <w:rsid w:val="00440A16"/>
    <w:rsid w:val="00440AC2"/>
    <w:rsid w:val="004432BA"/>
    <w:rsid w:val="0044407E"/>
    <w:rsid w:val="00447BB9"/>
    <w:rsid w:val="0046031D"/>
    <w:rsid w:val="004629B1"/>
    <w:rsid w:val="00471620"/>
    <w:rsid w:val="00473AC9"/>
    <w:rsid w:val="004773DB"/>
    <w:rsid w:val="00485735"/>
    <w:rsid w:val="00486A14"/>
    <w:rsid w:val="00490D8D"/>
    <w:rsid w:val="00490FBC"/>
    <w:rsid w:val="00492B42"/>
    <w:rsid w:val="00494023"/>
    <w:rsid w:val="0049515F"/>
    <w:rsid w:val="00496A69"/>
    <w:rsid w:val="004B6CE9"/>
    <w:rsid w:val="004C13DF"/>
    <w:rsid w:val="004C5175"/>
    <w:rsid w:val="004D5DB1"/>
    <w:rsid w:val="004D72B5"/>
    <w:rsid w:val="0050303C"/>
    <w:rsid w:val="00550419"/>
    <w:rsid w:val="00551B7F"/>
    <w:rsid w:val="005643FF"/>
    <w:rsid w:val="0056610F"/>
    <w:rsid w:val="00575BCA"/>
    <w:rsid w:val="00593043"/>
    <w:rsid w:val="005A31B6"/>
    <w:rsid w:val="005B0344"/>
    <w:rsid w:val="005B403F"/>
    <w:rsid w:val="005B520E"/>
    <w:rsid w:val="005C5FF0"/>
    <w:rsid w:val="005C7F40"/>
    <w:rsid w:val="005E07CD"/>
    <w:rsid w:val="005E2800"/>
    <w:rsid w:val="00605825"/>
    <w:rsid w:val="0061343E"/>
    <w:rsid w:val="00645D22"/>
    <w:rsid w:val="00651A08"/>
    <w:rsid w:val="00654204"/>
    <w:rsid w:val="00670434"/>
    <w:rsid w:val="00672173"/>
    <w:rsid w:val="00683EE1"/>
    <w:rsid w:val="00686E13"/>
    <w:rsid w:val="00690A96"/>
    <w:rsid w:val="006A1A72"/>
    <w:rsid w:val="006A5701"/>
    <w:rsid w:val="006A5D82"/>
    <w:rsid w:val="006A6BC3"/>
    <w:rsid w:val="006B2BDE"/>
    <w:rsid w:val="006B6970"/>
    <w:rsid w:val="006B6B66"/>
    <w:rsid w:val="006D0DF7"/>
    <w:rsid w:val="006F6D3D"/>
    <w:rsid w:val="00715BEA"/>
    <w:rsid w:val="00726281"/>
    <w:rsid w:val="007273A2"/>
    <w:rsid w:val="00740EEA"/>
    <w:rsid w:val="00742118"/>
    <w:rsid w:val="00750665"/>
    <w:rsid w:val="007520CA"/>
    <w:rsid w:val="00753937"/>
    <w:rsid w:val="007649D2"/>
    <w:rsid w:val="00786A16"/>
    <w:rsid w:val="00794804"/>
    <w:rsid w:val="007B33F1"/>
    <w:rsid w:val="007B6DDA"/>
    <w:rsid w:val="007C0308"/>
    <w:rsid w:val="007C2FF2"/>
    <w:rsid w:val="007C62EF"/>
    <w:rsid w:val="007D0CB1"/>
    <w:rsid w:val="007D6232"/>
    <w:rsid w:val="007E417F"/>
    <w:rsid w:val="007F1F99"/>
    <w:rsid w:val="007F768F"/>
    <w:rsid w:val="00803998"/>
    <w:rsid w:val="0080791D"/>
    <w:rsid w:val="008147B5"/>
    <w:rsid w:val="00836367"/>
    <w:rsid w:val="00842EFB"/>
    <w:rsid w:val="00873603"/>
    <w:rsid w:val="00876791"/>
    <w:rsid w:val="00890515"/>
    <w:rsid w:val="00894779"/>
    <w:rsid w:val="00894918"/>
    <w:rsid w:val="008A037B"/>
    <w:rsid w:val="008A2C7D"/>
    <w:rsid w:val="008B200B"/>
    <w:rsid w:val="008B6524"/>
    <w:rsid w:val="008B683F"/>
    <w:rsid w:val="008B7134"/>
    <w:rsid w:val="008C4471"/>
    <w:rsid w:val="008C4B23"/>
    <w:rsid w:val="008E1701"/>
    <w:rsid w:val="008F3E19"/>
    <w:rsid w:val="008F6E2C"/>
    <w:rsid w:val="009049D2"/>
    <w:rsid w:val="00907915"/>
    <w:rsid w:val="00911A45"/>
    <w:rsid w:val="00915FBD"/>
    <w:rsid w:val="00926AB5"/>
    <w:rsid w:val="0092722B"/>
    <w:rsid w:val="009303D9"/>
    <w:rsid w:val="00933C64"/>
    <w:rsid w:val="009348C5"/>
    <w:rsid w:val="0093576B"/>
    <w:rsid w:val="00953032"/>
    <w:rsid w:val="009534EA"/>
    <w:rsid w:val="0096679C"/>
    <w:rsid w:val="00972203"/>
    <w:rsid w:val="009813CF"/>
    <w:rsid w:val="00991606"/>
    <w:rsid w:val="009A1363"/>
    <w:rsid w:val="009B12C0"/>
    <w:rsid w:val="009B5D81"/>
    <w:rsid w:val="009D54D1"/>
    <w:rsid w:val="009D65DA"/>
    <w:rsid w:val="009E68A2"/>
    <w:rsid w:val="009E6AE1"/>
    <w:rsid w:val="009F0C96"/>
    <w:rsid w:val="009F1D79"/>
    <w:rsid w:val="009F4823"/>
    <w:rsid w:val="009F7D9E"/>
    <w:rsid w:val="00A0324A"/>
    <w:rsid w:val="00A059B3"/>
    <w:rsid w:val="00A21779"/>
    <w:rsid w:val="00A36987"/>
    <w:rsid w:val="00A4317F"/>
    <w:rsid w:val="00A4656B"/>
    <w:rsid w:val="00A617F0"/>
    <w:rsid w:val="00A70CCC"/>
    <w:rsid w:val="00A70CEE"/>
    <w:rsid w:val="00A9132B"/>
    <w:rsid w:val="00AA6BFC"/>
    <w:rsid w:val="00AC1903"/>
    <w:rsid w:val="00AC6870"/>
    <w:rsid w:val="00AE2B09"/>
    <w:rsid w:val="00AE3409"/>
    <w:rsid w:val="00AF3B1B"/>
    <w:rsid w:val="00B04FA9"/>
    <w:rsid w:val="00B10845"/>
    <w:rsid w:val="00B11A60"/>
    <w:rsid w:val="00B1257B"/>
    <w:rsid w:val="00B14428"/>
    <w:rsid w:val="00B22613"/>
    <w:rsid w:val="00B2327D"/>
    <w:rsid w:val="00B3148D"/>
    <w:rsid w:val="00B44A76"/>
    <w:rsid w:val="00B542A3"/>
    <w:rsid w:val="00B632C1"/>
    <w:rsid w:val="00B768D1"/>
    <w:rsid w:val="00B81BD6"/>
    <w:rsid w:val="00B827DF"/>
    <w:rsid w:val="00B94C25"/>
    <w:rsid w:val="00BA1025"/>
    <w:rsid w:val="00BA2260"/>
    <w:rsid w:val="00BB2467"/>
    <w:rsid w:val="00BC3420"/>
    <w:rsid w:val="00BC3926"/>
    <w:rsid w:val="00BC39F2"/>
    <w:rsid w:val="00BD105C"/>
    <w:rsid w:val="00BD670B"/>
    <w:rsid w:val="00BE7D3C"/>
    <w:rsid w:val="00BF5FF6"/>
    <w:rsid w:val="00C0207F"/>
    <w:rsid w:val="00C07E59"/>
    <w:rsid w:val="00C16117"/>
    <w:rsid w:val="00C3075A"/>
    <w:rsid w:val="00C31747"/>
    <w:rsid w:val="00C54A3A"/>
    <w:rsid w:val="00C76C47"/>
    <w:rsid w:val="00C82EA7"/>
    <w:rsid w:val="00C919A4"/>
    <w:rsid w:val="00C930BD"/>
    <w:rsid w:val="00CA4392"/>
    <w:rsid w:val="00CB1C12"/>
    <w:rsid w:val="00CC393F"/>
    <w:rsid w:val="00CD61BD"/>
    <w:rsid w:val="00D2176E"/>
    <w:rsid w:val="00D30731"/>
    <w:rsid w:val="00D31BB3"/>
    <w:rsid w:val="00D37732"/>
    <w:rsid w:val="00D571C4"/>
    <w:rsid w:val="00D57E8B"/>
    <w:rsid w:val="00D62D12"/>
    <w:rsid w:val="00D632BE"/>
    <w:rsid w:val="00D64867"/>
    <w:rsid w:val="00D7024F"/>
    <w:rsid w:val="00D72D06"/>
    <w:rsid w:val="00D73F9D"/>
    <w:rsid w:val="00D7522C"/>
    <w:rsid w:val="00D7536F"/>
    <w:rsid w:val="00D76668"/>
    <w:rsid w:val="00D77AA1"/>
    <w:rsid w:val="00D924A6"/>
    <w:rsid w:val="00DA73B0"/>
    <w:rsid w:val="00DB7507"/>
    <w:rsid w:val="00DF07EA"/>
    <w:rsid w:val="00DF203F"/>
    <w:rsid w:val="00DF5801"/>
    <w:rsid w:val="00E00945"/>
    <w:rsid w:val="00E07383"/>
    <w:rsid w:val="00E114B1"/>
    <w:rsid w:val="00E165BC"/>
    <w:rsid w:val="00E61E12"/>
    <w:rsid w:val="00E62BF7"/>
    <w:rsid w:val="00E74871"/>
    <w:rsid w:val="00E7596C"/>
    <w:rsid w:val="00E82113"/>
    <w:rsid w:val="00E8711B"/>
    <w:rsid w:val="00E878F2"/>
    <w:rsid w:val="00EB23F8"/>
    <w:rsid w:val="00ED0149"/>
    <w:rsid w:val="00EE75F6"/>
    <w:rsid w:val="00EF555F"/>
    <w:rsid w:val="00EF7DE3"/>
    <w:rsid w:val="00F03103"/>
    <w:rsid w:val="00F271DE"/>
    <w:rsid w:val="00F4366D"/>
    <w:rsid w:val="00F471E6"/>
    <w:rsid w:val="00F542A7"/>
    <w:rsid w:val="00F55CA3"/>
    <w:rsid w:val="00F627DA"/>
    <w:rsid w:val="00F7288F"/>
    <w:rsid w:val="00F73F81"/>
    <w:rsid w:val="00F7707E"/>
    <w:rsid w:val="00F82979"/>
    <w:rsid w:val="00F847A6"/>
    <w:rsid w:val="00F9441B"/>
    <w:rsid w:val="00FA4C32"/>
    <w:rsid w:val="00FD3998"/>
    <w:rsid w:val="00FE7114"/>
    <w:rsid w:val="00FF6693"/>
    <w:rsid w:val="40F25507"/>
    <w:rsid w:val="7C230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C9554684-C0C7-437F-BD45-72071F9E1AB0}"/>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1363"/>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link w:val="Heading2Char"/>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jc w:val="both"/>
      <w:outlineLvl w:val="2"/>
    </w:pPr>
    <w:rPr>
      <w:i/>
      <w:iCs/>
      <w:noProof/>
    </w:rPr>
  </w:style>
  <w:style w:type="paragraph" w:styleId="Heading4">
    <w:name w:val="heading 4"/>
    <w:basedOn w:val="Normal"/>
    <w:next w:val="Normal"/>
    <w:link w:val="Heading4Char"/>
    <w:qFormat/>
    <w:rsid w:val="00794804"/>
    <w:pPr>
      <w:numPr>
        <w:ilvl w:val="3"/>
        <w:numId w:val="4"/>
      </w:numPr>
      <w:tabs>
        <w:tab w:val="start" w:pos="36pt"/>
      </w:tabs>
      <w:spacing w:before="2pt" w:after="2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Title">
    <w:name w:val="Title"/>
    <w:basedOn w:val="Normal"/>
    <w:link w:val="TitleChar"/>
    <w:uiPriority w:val="10"/>
    <w:qFormat/>
    <w:rsid w:val="00894779"/>
    <w:pPr>
      <w:widowControl w:val="0"/>
      <w:autoSpaceDE w:val="0"/>
      <w:autoSpaceDN w:val="0"/>
      <w:spacing w:before="3.35pt"/>
      <w:ind w:start="14.30pt"/>
      <w:jc w:val="start"/>
    </w:pPr>
    <w:rPr>
      <w:rFonts w:eastAsia="Times New Roman"/>
      <w:sz w:val="48"/>
      <w:szCs w:val="48"/>
      <w14:ligatures w14:val="standardContextual"/>
    </w:rPr>
  </w:style>
  <w:style w:type="character" w:customStyle="1" w:styleId="TitleChar">
    <w:name w:val="Title Char"/>
    <w:basedOn w:val="DefaultParagraphFont"/>
    <w:link w:val="Title"/>
    <w:uiPriority w:val="10"/>
    <w:rsid w:val="00894779"/>
    <w:rPr>
      <w:rFonts w:eastAsia="Times New Roman"/>
      <w:sz w:val="48"/>
      <w:szCs w:val="48"/>
      <w14:ligatures w14:val="standardContextual"/>
    </w:rPr>
  </w:style>
  <w:style w:type="character" w:styleId="Hyperlink">
    <w:name w:val="Hyperlink"/>
    <w:basedOn w:val="DefaultParagraphFont"/>
    <w:uiPriority w:val="99"/>
    <w:unhideWhenUsed/>
    <w:rsid w:val="00894779"/>
    <w:rPr>
      <w:color w:val="0563C1" w:themeColor="hyperlink"/>
      <w:u w:val="single"/>
    </w:rPr>
  </w:style>
  <w:style w:type="character" w:styleId="UnresolvedMention">
    <w:name w:val="Unresolved Mention"/>
    <w:basedOn w:val="DefaultParagraphFont"/>
    <w:uiPriority w:val="99"/>
    <w:semiHidden/>
    <w:unhideWhenUsed/>
    <w:rsid w:val="00894779"/>
    <w:rPr>
      <w:color w:val="605E5C"/>
      <w:shd w:val="clear" w:color="auto" w:fill="E1DFDD"/>
    </w:rPr>
  </w:style>
  <w:style w:type="paragraph" w:styleId="HTMLPreformatted">
    <w:name w:val="HTML Preformatted"/>
    <w:basedOn w:val="Normal"/>
    <w:link w:val="HTMLPreformattedChar"/>
    <w:rsid w:val="004C5175"/>
    <w:rPr>
      <w:rFonts w:ascii="Consolas" w:hAnsi="Consolas"/>
    </w:rPr>
  </w:style>
  <w:style w:type="character" w:customStyle="1" w:styleId="HTMLPreformattedChar">
    <w:name w:val="HTML Preformatted Char"/>
    <w:basedOn w:val="DefaultParagraphFont"/>
    <w:link w:val="HTMLPreformatted"/>
    <w:rsid w:val="004C5175"/>
    <w:rPr>
      <w:rFonts w:ascii="Consolas" w:hAnsi="Consolas"/>
    </w:rPr>
  </w:style>
  <w:style w:type="character" w:customStyle="1" w:styleId="Heading2Char">
    <w:name w:val="Heading 2 Char"/>
    <w:basedOn w:val="DefaultParagraphFont"/>
    <w:link w:val="Heading2"/>
    <w:rsid w:val="00264288"/>
    <w:rPr>
      <w:i/>
      <w:iCs/>
      <w:noProof/>
    </w:rPr>
  </w:style>
  <w:style w:type="character" w:customStyle="1" w:styleId="Heading3Char">
    <w:name w:val="Heading 3 Char"/>
    <w:basedOn w:val="DefaultParagraphFont"/>
    <w:link w:val="Heading3"/>
    <w:rsid w:val="00D64867"/>
    <w:rPr>
      <w:i/>
      <w:iCs/>
      <w:noProof/>
    </w:rPr>
  </w:style>
  <w:style w:type="character" w:styleId="Emphasis">
    <w:name w:val="Emphasis"/>
    <w:basedOn w:val="DefaultParagraphFont"/>
    <w:uiPriority w:val="20"/>
    <w:qFormat/>
    <w:rsid w:val="00B94C25"/>
    <w:rPr>
      <w:i/>
      <w:iCs/>
    </w:rPr>
  </w:style>
  <w:style w:type="character" w:customStyle="1" w:styleId="Heading1Char">
    <w:name w:val="Heading 1 Char"/>
    <w:basedOn w:val="DefaultParagraphFont"/>
    <w:link w:val="Heading1"/>
    <w:rsid w:val="006B2BDE"/>
    <w:rPr>
      <w:smallCaps/>
      <w:noProof/>
    </w:rPr>
  </w:style>
  <w:style w:type="character" w:customStyle="1" w:styleId="Heading4Char">
    <w:name w:val="Heading 4 Char"/>
    <w:basedOn w:val="DefaultParagraphFont"/>
    <w:link w:val="Heading4"/>
    <w:rsid w:val="006B2BDE"/>
    <w:rPr>
      <w:i/>
      <w:iCs/>
      <w:noProof/>
    </w:rPr>
  </w:style>
  <w:style w:type="paragraph" w:styleId="NormalWeb">
    <w:name w:val="Normal (Web)"/>
    <w:basedOn w:val="Normal"/>
    <w:uiPriority w:val="99"/>
    <w:unhideWhenUsed/>
    <w:rsid w:val="002A5B1A"/>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2A5B1A"/>
    <w:rPr>
      <w:b/>
      <w:bCs/>
    </w:rPr>
  </w:style>
  <w:style w:type="character" w:styleId="PlaceholderText">
    <w:name w:val="Placeholder Text"/>
    <w:basedOn w:val="DefaultParagraphFont"/>
    <w:uiPriority w:val="99"/>
    <w:semiHidden/>
    <w:rsid w:val="00A617F0"/>
    <w:rPr>
      <w:color w:val="666666"/>
    </w:rPr>
  </w:style>
  <w:style w:type="table" w:styleId="TableGrid">
    <w:name w:val="Table Grid"/>
    <w:basedOn w:val="TableNormal"/>
    <w:rsid w:val="00161A25"/>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7F40"/>
    <w:pPr>
      <w:ind w:start="36pt"/>
      <w:contextualSpacing/>
    </w:pPr>
  </w:style>
  <w:style w:type="paragraph" w:customStyle="1" w:styleId="mb-2">
    <w:name w:val="mb-2"/>
    <w:basedOn w:val="Normal"/>
    <w:rsid w:val="00155629"/>
    <w:pPr>
      <w:spacing w:before="5pt" w:beforeAutospacing="1" w:after="5pt" w:afterAutospacing="1"/>
      <w:jc w:val="start"/>
    </w:pPr>
    <w:rPr>
      <w:rFonts w:eastAsia="Times New Roman"/>
      <w:sz w:val="24"/>
      <w:szCs w:val="24"/>
      <w:lang w:val="en-IN" w:eastAsia="en-IN"/>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51145">
      <w:bodyDiv w:val="1"/>
      <w:marLeft w:val="0pt"/>
      <w:marRight w:val="0pt"/>
      <w:marTop w:val="0pt"/>
      <w:marBottom w:val="0pt"/>
      <w:divBdr>
        <w:top w:val="none" w:sz="0" w:space="0" w:color="auto"/>
        <w:left w:val="none" w:sz="0" w:space="0" w:color="auto"/>
        <w:bottom w:val="none" w:sz="0" w:space="0" w:color="auto"/>
        <w:right w:val="none" w:sz="0" w:space="0" w:color="auto"/>
      </w:divBdr>
    </w:div>
    <w:div w:id="204147598">
      <w:bodyDiv w:val="1"/>
      <w:marLeft w:val="0pt"/>
      <w:marRight w:val="0pt"/>
      <w:marTop w:val="0pt"/>
      <w:marBottom w:val="0pt"/>
      <w:divBdr>
        <w:top w:val="none" w:sz="0" w:space="0" w:color="auto"/>
        <w:left w:val="none" w:sz="0" w:space="0" w:color="auto"/>
        <w:bottom w:val="none" w:sz="0" w:space="0" w:color="auto"/>
        <w:right w:val="none" w:sz="0" w:space="0" w:color="auto"/>
      </w:divBdr>
    </w:div>
    <w:div w:id="257836237">
      <w:bodyDiv w:val="1"/>
      <w:marLeft w:val="0pt"/>
      <w:marRight w:val="0pt"/>
      <w:marTop w:val="0pt"/>
      <w:marBottom w:val="0pt"/>
      <w:divBdr>
        <w:top w:val="none" w:sz="0" w:space="0" w:color="auto"/>
        <w:left w:val="none" w:sz="0" w:space="0" w:color="auto"/>
        <w:bottom w:val="none" w:sz="0" w:space="0" w:color="auto"/>
        <w:right w:val="none" w:sz="0" w:space="0" w:color="auto"/>
      </w:divBdr>
    </w:div>
    <w:div w:id="327951864">
      <w:bodyDiv w:val="1"/>
      <w:marLeft w:val="0pt"/>
      <w:marRight w:val="0pt"/>
      <w:marTop w:val="0pt"/>
      <w:marBottom w:val="0pt"/>
      <w:divBdr>
        <w:top w:val="none" w:sz="0" w:space="0" w:color="auto"/>
        <w:left w:val="none" w:sz="0" w:space="0" w:color="auto"/>
        <w:bottom w:val="none" w:sz="0" w:space="0" w:color="auto"/>
        <w:right w:val="none" w:sz="0" w:space="0" w:color="auto"/>
      </w:divBdr>
    </w:div>
    <w:div w:id="349994633">
      <w:bodyDiv w:val="1"/>
      <w:marLeft w:val="0pt"/>
      <w:marRight w:val="0pt"/>
      <w:marTop w:val="0pt"/>
      <w:marBottom w:val="0pt"/>
      <w:divBdr>
        <w:top w:val="none" w:sz="0" w:space="0" w:color="auto"/>
        <w:left w:val="none" w:sz="0" w:space="0" w:color="auto"/>
        <w:bottom w:val="none" w:sz="0" w:space="0" w:color="auto"/>
        <w:right w:val="none" w:sz="0" w:space="0" w:color="auto"/>
      </w:divBdr>
    </w:div>
    <w:div w:id="354965307">
      <w:bodyDiv w:val="1"/>
      <w:marLeft w:val="0pt"/>
      <w:marRight w:val="0pt"/>
      <w:marTop w:val="0pt"/>
      <w:marBottom w:val="0pt"/>
      <w:divBdr>
        <w:top w:val="none" w:sz="0" w:space="0" w:color="auto"/>
        <w:left w:val="none" w:sz="0" w:space="0" w:color="auto"/>
        <w:bottom w:val="none" w:sz="0" w:space="0" w:color="auto"/>
        <w:right w:val="none" w:sz="0" w:space="0" w:color="auto"/>
      </w:divBdr>
    </w:div>
    <w:div w:id="414132574">
      <w:bodyDiv w:val="1"/>
      <w:marLeft w:val="0pt"/>
      <w:marRight w:val="0pt"/>
      <w:marTop w:val="0pt"/>
      <w:marBottom w:val="0pt"/>
      <w:divBdr>
        <w:top w:val="none" w:sz="0" w:space="0" w:color="auto"/>
        <w:left w:val="none" w:sz="0" w:space="0" w:color="auto"/>
        <w:bottom w:val="none" w:sz="0" w:space="0" w:color="auto"/>
        <w:right w:val="none" w:sz="0" w:space="0" w:color="auto"/>
      </w:divBdr>
    </w:div>
    <w:div w:id="627123571">
      <w:bodyDiv w:val="1"/>
      <w:marLeft w:val="0pt"/>
      <w:marRight w:val="0pt"/>
      <w:marTop w:val="0pt"/>
      <w:marBottom w:val="0pt"/>
      <w:divBdr>
        <w:top w:val="none" w:sz="0" w:space="0" w:color="auto"/>
        <w:left w:val="none" w:sz="0" w:space="0" w:color="auto"/>
        <w:bottom w:val="none" w:sz="0" w:space="0" w:color="auto"/>
        <w:right w:val="none" w:sz="0" w:space="0" w:color="auto"/>
      </w:divBdr>
    </w:div>
    <w:div w:id="725954643">
      <w:bodyDiv w:val="1"/>
      <w:marLeft w:val="0pt"/>
      <w:marRight w:val="0pt"/>
      <w:marTop w:val="0pt"/>
      <w:marBottom w:val="0pt"/>
      <w:divBdr>
        <w:top w:val="none" w:sz="0" w:space="0" w:color="auto"/>
        <w:left w:val="none" w:sz="0" w:space="0" w:color="auto"/>
        <w:bottom w:val="none" w:sz="0" w:space="0" w:color="auto"/>
        <w:right w:val="none" w:sz="0" w:space="0" w:color="auto"/>
      </w:divBdr>
    </w:div>
    <w:div w:id="772822243">
      <w:bodyDiv w:val="1"/>
      <w:marLeft w:val="0pt"/>
      <w:marRight w:val="0pt"/>
      <w:marTop w:val="0pt"/>
      <w:marBottom w:val="0pt"/>
      <w:divBdr>
        <w:top w:val="none" w:sz="0" w:space="0" w:color="auto"/>
        <w:left w:val="none" w:sz="0" w:space="0" w:color="auto"/>
        <w:bottom w:val="none" w:sz="0" w:space="0" w:color="auto"/>
        <w:right w:val="none" w:sz="0" w:space="0" w:color="auto"/>
      </w:divBdr>
    </w:div>
    <w:div w:id="783040772">
      <w:bodyDiv w:val="1"/>
      <w:marLeft w:val="0pt"/>
      <w:marRight w:val="0pt"/>
      <w:marTop w:val="0pt"/>
      <w:marBottom w:val="0pt"/>
      <w:divBdr>
        <w:top w:val="none" w:sz="0" w:space="0" w:color="auto"/>
        <w:left w:val="none" w:sz="0" w:space="0" w:color="auto"/>
        <w:bottom w:val="none" w:sz="0" w:space="0" w:color="auto"/>
        <w:right w:val="none" w:sz="0" w:space="0" w:color="auto"/>
      </w:divBdr>
    </w:div>
    <w:div w:id="894924587">
      <w:bodyDiv w:val="1"/>
      <w:marLeft w:val="0pt"/>
      <w:marRight w:val="0pt"/>
      <w:marTop w:val="0pt"/>
      <w:marBottom w:val="0pt"/>
      <w:divBdr>
        <w:top w:val="none" w:sz="0" w:space="0" w:color="auto"/>
        <w:left w:val="none" w:sz="0" w:space="0" w:color="auto"/>
        <w:bottom w:val="none" w:sz="0" w:space="0" w:color="auto"/>
        <w:right w:val="none" w:sz="0" w:space="0" w:color="auto"/>
      </w:divBdr>
    </w:div>
    <w:div w:id="1004867638">
      <w:bodyDiv w:val="1"/>
      <w:marLeft w:val="0pt"/>
      <w:marRight w:val="0pt"/>
      <w:marTop w:val="0pt"/>
      <w:marBottom w:val="0pt"/>
      <w:divBdr>
        <w:top w:val="none" w:sz="0" w:space="0" w:color="auto"/>
        <w:left w:val="none" w:sz="0" w:space="0" w:color="auto"/>
        <w:bottom w:val="none" w:sz="0" w:space="0" w:color="auto"/>
        <w:right w:val="none" w:sz="0" w:space="0" w:color="auto"/>
      </w:divBdr>
    </w:div>
    <w:div w:id="1024475768">
      <w:bodyDiv w:val="1"/>
      <w:marLeft w:val="0pt"/>
      <w:marRight w:val="0pt"/>
      <w:marTop w:val="0pt"/>
      <w:marBottom w:val="0pt"/>
      <w:divBdr>
        <w:top w:val="none" w:sz="0" w:space="0" w:color="auto"/>
        <w:left w:val="none" w:sz="0" w:space="0" w:color="auto"/>
        <w:bottom w:val="none" w:sz="0" w:space="0" w:color="auto"/>
        <w:right w:val="none" w:sz="0" w:space="0" w:color="auto"/>
      </w:divBdr>
    </w:div>
    <w:div w:id="1029180203">
      <w:bodyDiv w:val="1"/>
      <w:marLeft w:val="0pt"/>
      <w:marRight w:val="0pt"/>
      <w:marTop w:val="0pt"/>
      <w:marBottom w:val="0pt"/>
      <w:divBdr>
        <w:top w:val="none" w:sz="0" w:space="0" w:color="auto"/>
        <w:left w:val="none" w:sz="0" w:space="0" w:color="auto"/>
        <w:bottom w:val="none" w:sz="0" w:space="0" w:color="auto"/>
        <w:right w:val="none" w:sz="0" w:space="0" w:color="auto"/>
      </w:divBdr>
    </w:div>
    <w:div w:id="1037974553">
      <w:bodyDiv w:val="1"/>
      <w:marLeft w:val="0pt"/>
      <w:marRight w:val="0pt"/>
      <w:marTop w:val="0pt"/>
      <w:marBottom w:val="0pt"/>
      <w:divBdr>
        <w:top w:val="none" w:sz="0" w:space="0" w:color="auto"/>
        <w:left w:val="none" w:sz="0" w:space="0" w:color="auto"/>
        <w:bottom w:val="none" w:sz="0" w:space="0" w:color="auto"/>
        <w:right w:val="none" w:sz="0" w:space="0" w:color="auto"/>
      </w:divBdr>
    </w:div>
    <w:div w:id="1052192084">
      <w:bodyDiv w:val="1"/>
      <w:marLeft w:val="0pt"/>
      <w:marRight w:val="0pt"/>
      <w:marTop w:val="0pt"/>
      <w:marBottom w:val="0pt"/>
      <w:divBdr>
        <w:top w:val="none" w:sz="0" w:space="0" w:color="auto"/>
        <w:left w:val="none" w:sz="0" w:space="0" w:color="auto"/>
        <w:bottom w:val="none" w:sz="0" w:space="0" w:color="auto"/>
        <w:right w:val="none" w:sz="0" w:space="0" w:color="auto"/>
      </w:divBdr>
    </w:div>
    <w:div w:id="1089736351">
      <w:bodyDiv w:val="1"/>
      <w:marLeft w:val="0pt"/>
      <w:marRight w:val="0pt"/>
      <w:marTop w:val="0pt"/>
      <w:marBottom w:val="0pt"/>
      <w:divBdr>
        <w:top w:val="none" w:sz="0" w:space="0" w:color="auto"/>
        <w:left w:val="none" w:sz="0" w:space="0" w:color="auto"/>
        <w:bottom w:val="none" w:sz="0" w:space="0" w:color="auto"/>
        <w:right w:val="none" w:sz="0" w:space="0" w:color="auto"/>
      </w:divBdr>
    </w:div>
    <w:div w:id="1124688570">
      <w:bodyDiv w:val="1"/>
      <w:marLeft w:val="0pt"/>
      <w:marRight w:val="0pt"/>
      <w:marTop w:val="0pt"/>
      <w:marBottom w:val="0pt"/>
      <w:divBdr>
        <w:top w:val="none" w:sz="0" w:space="0" w:color="auto"/>
        <w:left w:val="none" w:sz="0" w:space="0" w:color="auto"/>
        <w:bottom w:val="none" w:sz="0" w:space="0" w:color="auto"/>
        <w:right w:val="none" w:sz="0" w:space="0" w:color="auto"/>
      </w:divBdr>
    </w:div>
    <w:div w:id="1128813372">
      <w:bodyDiv w:val="1"/>
      <w:marLeft w:val="0pt"/>
      <w:marRight w:val="0pt"/>
      <w:marTop w:val="0pt"/>
      <w:marBottom w:val="0pt"/>
      <w:divBdr>
        <w:top w:val="none" w:sz="0" w:space="0" w:color="auto"/>
        <w:left w:val="none" w:sz="0" w:space="0" w:color="auto"/>
        <w:bottom w:val="none" w:sz="0" w:space="0" w:color="auto"/>
        <w:right w:val="none" w:sz="0" w:space="0" w:color="auto"/>
      </w:divBdr>
    </w:div>
    <w:div w:id="1261790928">
      <w:bodyDiv w:val="1"/>
      <w:marLeft w:val="0pt"/>
      <w:marRight w:val="0pt"/>
      <w:marTop w:val="0pt"/>
      <w:marBottom w:val="0pt"/>
      <w:divBdr>
        <w:top w:val="none" w:sz="0" w:space="0" w:color="auto"/>
        <w:left w:val="none" w:sz="0" w:space="0" w:color="auto"/>
        <w:bottom w:val="none" w:sz="0" w:space="0" w:color="auto"/>
        <w:right w:val="none" w:sz="0" w:space="0" w:color="auto"/>
      </w:divBdr>
    </w:div>
    <w:div w:id="1289050392">
      <w:bodyDiv w:val="1"/>
      <w:marLeft w:val="0pt"/>
      <w:marRight w:val="0pt"/>
      <w:marTop w:val="0pt"/>
      <w:marBottom w:val="0pt"/>
      <w:divBdr>
        <w:top w:val="none" w:sz="0" w:space="0" w:color="auto"/>
        <w:left w:val="none" w:sz="0" w:space="0" w:color="auto"/>
        <w:bottom w:val="none" w:sz="0" w:space="0" w:color="auto"/>
        <w:right w:val="none" w:sz="0" w:space="0" w:color="auto"/>
      </w:divBdr>
    </w:div>
    <w:div w:id="1426338511">
      <w:bodyDiv w:val="1"/>
      <w:marLeft w:val="0pt"/>
      <w:marRight w:val="0pt"/>
      <w:marTop w:val="0pt"/>
      <w:marBottom w:val="0pt"/>
      <w:divBdr>
        <w:top w:val="none" w:sz="0" w:space="0" w:color="auto"/>
        <w:left w:val="none" w:sz="0" w:space="0" w:color="auto"/>
        <w:bottom w:val="none" w:sz="0" w:space="0" w:color="auto"/>
        <w:right w:val="none" w:sz="0" w:space="0" w:color="auto"/>
      </w:divBdr>
    </w:div>
    <w:div w:id="1441871812">
      <w:bodyDiv w:val="1"/>
      <w:marLeft w:val="0pt"/>
      <w:marRight w:val="0pt"/>
      <w:marTop w:val="0pt"/>
      <w:marBottom w:val="0pt"/>
      <w:divBdr>
        <w:top w:val="none" w:sz="0" w:space="0" w:color="auto"/>
        <w:left w:val="none" w:sz="0" w:space="0" w:color="auto"/>
        <w:bottom w:val="none" w:sz="0" w:space="0" w:color="auto"/>
        <w:right w:val="none" w:sz="0" w:space="0" w:color="auto"/>
      </w:divBdr>
    </w:div>
    <w:div w:id="1538274765">
      <w:bodyDiv w:val="1"/>
      <w:marLeft w:val="0pt"/>
      <w:marRight w:val="0pt"/>
      <w:marTop w:val="0pt"/>
      <w:marBottom w:val="0pt"/>
      <w:divBdr>
        <w:top w:val="none" w:sz="0" w:space="0" w:color="auto"/>
        <w:left w:val="none" w:sz="0" w:space="0" w:color="auto"/>
        <w:bottom w:val="none" w:sz="0" w:space="0" w:color="auto"/>
        <w:right w:val="none" w:sz="0" w:space="0" w:color="auto"/>
      </w:divBdr>
    </w:div>
    <w:div w:id="1554384407">
      <w:bodyDiv w:val="1"/>
      <w:marLeft w:val="0pt"/>
      <w:marRight w:val="0pt"/>
      <w:marTop w:val="0pt"/>
      <w:marBottom w:val="0pt"/>
      <w:divBdr>
        <w:top w:val="none" w:sz="0" w:space="0" w:color="auto"/>
        <w:left w:val="none" w:sz="0" w:space="0" w:color="auto"/>
        <w:bottom w:val="none" w:sz="0" w:space="0" w:color="auto"/>
        <w:right w:val="none" w:sz="0" w:space="0" w:color="auto"/>
      </w:divBdr>
    </w:div>
    <w:div w:id="1709720994">
      <w:bodyDiv w:val="1"/>
      <w:marLeft w:val="0pt"/>
      <w:marRight w:val="0pt"/>
      <w:marTop w:val="0pt"/>
      <w:marBottom w:val="0pt"/>
      <w:divBdr>
        <w:top w:val="none" w:sz="0" w:space="0" w:color="auto"/>
        <w:left w:val="none" w:sz="0" w:space="0" w:color="auto"/>
        <w:bottom w:val="none" w:sz="0" w:space="0" w:color="auto"/>
        <w:right w:val="none" w:sz="0" w:space="0" w:color="auto"/>
      </w:divBdr>
    </w:div>
    <w:div w:id="1735202412">
      <w:bodyDiv w:val="1"/>
      <w:marLeft w:val="0pt"/>
      <w:marRight w:val="0pt"/>
      <w:marTop w:val="0pt"/>
      <w:marBottom w:val="0pt"/>
      <w:divBdr>
        <w:top w:val="none" w:sz="0" w:space="0" w:color="auto"/>
        <w:left w:val="none" w:sz="0" w:space="0" w:color="auto"/>
        <w:bottom w:val="none" w:sz="0" w:space="0" w:color="auto"/>
        <w:right w:val="none" w:sz="0" w:space="0" w:color="auto"/>
      </w:divBdr>
    </w:div>
    <w:div w:id="1764914005">
      <w:bodyDiv w:val="1"/>
      <w:marLeft w:val="0pt"/>
      <w:marRight w:val="0pt"/>
      <w:marTop w:val="0pt"/>
      <w:marBottom w:val="0pt"/>
      <w:divBdr>
        <w:top w:val="none" w:sz="0" w:space="0" w:color="auto"/>
        <w:left w:val="none" w:sz="0" w:space="0" w:color="auto"/>
        <w:bottom w:val="none" w:sz="0" w:space="0" w:color="auto"/>
        <w:right w:val="none" w:sz="0" w:space="0" w:color="auto"/>
      </w:divBdr>
    </w:div>
    <w:div w:id="1779106057">
      <w:bodyDiv w:val="1"/>
      <w:marLeft w:val="0pt"/>
      <w:marRight w:val="0pt"/>
      <w:marTop w:val="0pt"/>
      <w:marBottom w:val="0pt"/>
      <w:divBdr>
        <w:top w:val="none" w:sz="0" w:space="0" w:color="auto"/>
        <w:left w:val="none" w:sz="0" w:space="0" w:color="auto"/>
        <w:bottom w:val="none" w:sz="0" w:space="0" w:color="auto"/>
        <w:right w:val="none" w:sz="0" w:space="0" w:color="auto"/>
      </w:divBdr>
    </w:div>
    <w:div w:id="1787575154">
      <w:bodyDiv w:val="1"/>
      <w:marLeft w:val="0pt"/>
      <w:marRight w:val="0pt"/>
      <w:marTop w:val="0pt"/>
      <w:marBottom w:val="0pt"/>
      <w:divBdr>
        <w:top w:val="none" w:sz="0" w:space="0" w:color="auto"/>
        <w:left w:val="none" w:sz="0" w:space="0" w:color="auto"/>
        <w:bottom w:val="none" w:sz="0" w:space="0" w:color="auto"/>
        <w:right w:val="none" w:sz="0" w:space="0" w:color="auto"/>
      </w:divBdr>
    </w:div>
    <w:div w:id="1879775484">
      <w:bodyDiv w:val="1"/>
      <w:marLeft w:val="0pt"/>
      <w:marRight w:val="0pt"/>
      <w:marTop w:val="0pt"/>
      <w:marBottom w:val="0pt"/>
      <w:divBdr>
        <w:top w:val="none" w:sz="0" w:space="0" w:color="auto"/>
        <w:left w:val="none" w:sz="0" w:space="0" w:color="auto"/>
        <w:bottom w:val="none" w:sz="0" w:space="0" w:color="auto"/>
        <w:right w:val="none" w:sz="0" w:space="0" w:color="auto"/>
      </w:divBdr>
    </w:div>
    <w:div w:id="1970936162">
      <w:bodyDiv w:val="1"/>
      <w:marLeft w:val="0pt"/>
      <w:marRight w:val="0pt"/>
      <w:marTop w:val="0pt"/>
      <w:marBottom w:val="0pt"/>
      <w:divBdr>
        <w:top w:val="none" w:sz="0" w:space="0" w:color="auto"/>
        <w:left w:val="none" w:sz="0" w:space="0" w:color="auto"/>
        <w:bottom w:val="none" w:sz="0" w:space="0" w:color="auto"/>
        <w:right w:val="none" w:sz="0" w:space="0" w:color="auto"/>
      </w:divBdr>
    </w:div>
    <w:div w:id="2127501591">
      <w:bodyDiv w:val="1"/>
      <w:marLeft w:val="0pt"/>
      <w:marRight w:val="0pt"/>
      <w:marTop w:val="0pt"/>
      <w:marBottom w:val="0pt"/>
      <w:divBdr>
        <w:top w:val="none" w:sz="0" w:space="0" w:color="auto"/>
        <w:left w:val="none" w:sz="0" w:space="0" w:color="auto"/>
        <w:bottom w:val="none" w:sz="0" w:space="0" w:color="auto"/>
        <w:right w:val="none" w:sz="0" w:space="0" w:color="auto"/>
      </w:divBdr>
    </w:div>
    <w:div w:id="2140027179">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jpeg"/><Relationship Id="rId4" Type="http://purl.oclc.org/ooxml/officeDocument/relationships/settings" Target="settings.xml"/><Relationship Id="rId9" Type="http://purl.oclc.org/ooxml/officeDocument/relationships/image" Target="media/image1.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220</TotalTime>
  <Pages>6</Pages>
  <Words>3857</Words>
  <Characters>21991</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Palaniappan RM</cp:lastModifiedBy>
  <cp:revision>5</cp:revision>
  <cp:lastPrinted>2025-02-12T11:58:00Z</cp:lastPrinted>
  <dcterms:created xsi:type="dcterms:W3CDTF">2025-06-06T06:03:00Z</dcterms:created>
  <dcterms:modified xsi:type="dcterms:W3CDTF">2025-06-07T14:48:00Z</dcterms:modified>
</cp:coreProperties>
</file>