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C0" w:rsidRDefault="004B0425" w:rsidP="004B0425">
      <w:pPr>
        <w:jc w:val="center"/>
        <w:rPr>
          <w:sz w:val="24"/>
          <w:szCs w:val="24"/>
        </w:rPr>
      </w:pPr>
      <w:r w:rsidRPr="004B0425">
        <w:rPr>
          <w:sz w:val="52"/>
          <w:szCs w:val="52"/>
        </w:rPr>
        <w:t>Manual de uso de “101 ESCOMIOS DIJERON”</w:t>
      </w:r>
      <w:r w:rsidR="00C90710">
        <w:rPr>
          <w:sz w:val="52"/>
          <w:szCs w:val="52"/>
        </w:rPr>
        <w:br/>
      </w:r>
      <w:r w:rsidR="00C90710" w:rsidRPr="00C90710">
        <w:rPr>
          <w:sz w:val="28"/>
          <w:szCs w:val="28"/>
        </w:rPr>
        <w:t xml:space="preserve">-por </w:t>
      </w:r>
      <w:r w:rsidR="00594318">
        <w:rPr>
          <w:sz w:val="28"/>
          <w:szCs w:val="28"/>
        </w:rPr>
        <w:t>grupo de Liderazgo 8CM2 (SEMESTRE 2025-1)</w:t>
      </w:r>
      <w:bookmarkStart w:id="0" w:name="_GoBack"/>
      <w:bookmarkEnd w:id="0"/>
      <w:r w:rsidRPr="004B0425">
        <w:rPr>
          <w:sz w:val="52"/>
          <w:szCs w:val="52"/>
        </w:rPr>
        <w:br/>
      </w:r>
      <w:r w:rsidRPr="004B0425">
        <w:rPr>
          <w:sz w:val="52"/>
          <w:szCs w:val="52"/>
        </w:rPr>
        <w:br/>
      </w:r>
      <w:r>
        <w:rPr>
          <w:sz w:val="24"/>
          <w:szCs w:val="24"/>
        </w:rPr>
        <w:t xml:space="preserve">Para ejecutar el compilado, necesitarás tener instalada al menos la versión 20.14 de </w:t>
      </w:r>
      <w:proofErr w:type="spellStart"/>
      <w:r>
        <w:rPr>
          <w:sz w:val="24"/>
          <w:szCs w:val="24"/>
        </w:rPr>
        <w:t>node</w:t>
      </w:r>
      <w:proofErr w:type="spellEnd"/>
    </w:p>
    <w:p w:rsidR="004B0425" w:rsidRDefault="00DA7552" w:rsidP="004B0425">
      <w:pPr>
        <w:jc w:val="center"/>
        <w:rPr>
          <w:noProof/>
          <w:lang w:eastAsia="es-MX"/>
        </w:rPr>
      </w:pPr>
      <w:r w:rsidRPr="00DA7552">
        <w:rPr>
          <w:noProof/>
          <w:highlight w:val="yellow"/>
          <w:lang w:eastAsia="es-MX"/>
        </w:rPr>
        <w:t>node -v</w:t>
      </w:r>
    </w:p>
    <w:p w:rsidR="004B0425" w:rsidRDefault="004B0425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757C041" wp14:editId="00BBC863">
            <wp:extent cx="1973994" cy="390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0" r="1"/>
                    <a:stretch/>
                  </pic:blipFill>
                  <pic:spPr bwMode="auto">
                    <a:xfrm>
                      <a:off x="0" y="0"/>
                      <a:ext cx="1973994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425" w:rsidRDefault="004B0425" w:rsidP="00DA755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Ya que con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deberás instalar el paquete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>, herramienta que sirve para servir archivos estáticos.</w:t>
      </w:r>
    </w:p>
    <w:p w:rsidR="004B0425" w:rsidRDefault="004B0425" w:rsidP="00DA755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 instalar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de manera global:</w:t>
      </w:r>
    </w:p>
    <w:p w:rsidR="004B0425" w:rsidRDefault="00DA7552" w:rsidP="004B0425">
      <w:pPr>
        <w:jc w:val="center"/>
        <w:rPr>
          <w:sz w:val="24"/>
          <w:szCs w:val="24"/>
        </w:rPr>
      </w:pPr>
      <w:proofErr w:type="spellStart"/>
      <w:r w:rsidRPr="00DA7552">
        <w:rPr>
          <w:sz w:val="24"/>
          <w:szCs w:val="24"/>
          <w:highlight w:val="yellow"/>
        </w:rPr>
        <w:t>npm</w:t>
      </w:r>
      <w:proofErr w:type="spellEnd"/>
      <w:r w:rsidRPr="00DA7552">
        <w:rPr>
          <w:sz w:val="24"/>
          <w:szCs w:val="24"/>
          <w:highlight w:val="yellow"/>
        </w:rPr>
        <w:t xml:space="preserve"> </w:t>
      </w:r>
      <w:proofErr w:type="spellStart"/>
      <w:r w:rsidRPr="00DA7552">
        <w:rPr>
          <w:sz w:val="24"/>
          <w:szCs w:val="24"/>
          <w:highlight w:val="yellow"/>
        </w:rPr>
        <w:t>install</w:t>
      </w:r>
      <w:proofErr w:type="spellEnd"/>
      <w:r w:rsidRPr="00DA7552">
        <w:rPr>
          <w:sz w:val="24"/>
          <w:szCs w:val="24"/>
          <w:highlight w:val="yellow"/>
        </w:rPr>
        <w:t xml:space="preserve"> -g </w:t>
      </w:r>
      <w:proofErr w:type="spellStart"/>
      <w:r w:rsidRPr="00DA7552">
        <w:rPr>
          <w:sz w:val="24"/>
          <w:szCs w:val="24"/>
          <w:highlight w:val="yellow"/>
        </w:rPr>
        <w:t>serve</w:t>
      </w:r>
      <w:proofErr w:type="spellEnd"/>
    </w:p>
    <w:p w:rsidR="00DA7552" w:rsidRDefault="004B0425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 instalar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de manera específica:</w:t>
      </w:r>
      <w:r>
        <w:rPr>
          <w:sz w:val="24"/>
          <w:szCs w:val="24"/>
        </w:rPr>
        <w:br/>
      </w:r>
    </w:p>
    <w:p w:rsidR="004B0425" w:rsidRDefault="00DA7552" w:rsidP="004B0425">
      <w:pPr>
        <w:jc w:val="center"/>
        <w:rPr>
          <w:sz w:val="24"/>
          <w:szCs w:val="24"/>
        </w:rPr>
      </w:pPr>
      <w:proofErr w:type="spellStart"/>
      <w:r w:rsidRPr="00DA7552">
        <w:rPr>
          <w:sz w:val="24"/>
          <w:szCs w:val="24"/>
          <w:highlight w:val="yellow"/>
        </w:rPr>
        <w:t>npm</w:t>
      </w:r>
      <w:proofErr w:type="spellEnd"/>
      <w:r w:rsidRPr="00DA7552">
        <w:rPr>
          <w:sz w:val="24"/>
          <w:szCs w:val="24"/>
          <w:highlight w:val="yellow"/>
        </w:rPr>
        <w:t xml:space="preserve"> </w:t>
      </w:r>
      <w:proofErr w:type="spellStart"/>
      <w:r w:rsidRPr="00DA7552">
        <w:rPr>
          <w:sz w:val="24"/>
          <w:szCs w:val="24"/>
          <w:highlight w:val="yellow"/>
        </w:rPr>
        <w:t>install</w:t>
      </w:r>
      <w:proofErr w:type="spellEnd"/>
      <w:r w:rsidRPr="00DA7552">
        <w:rPr>
          <w:sz w:val="24"/>
          <w:szCs w:val="24"/>
          <w:highlight w:val="yellow"/>
        </w:rPr>
        <w:t xml:space="preserve"> </w:t>
      </w:r>
      <w:proofErr w:type="spellStart"/>
      <w:r w:rsidRPr="00DA7552">
        <w:rPr>
          <w:sz w:val="24"/>
          <w:szCs w:val="24"/>
          <w:highlight w:val="yellow"/>
        </w:rPr>
        <w:t>serve</w:t>
      </w:r>
      <w:proofErr w:type="spellEnd"/>
      <w:r w:rsidRPr="00DA7552">
        <w:rPr>
          <w:sz w:val="24"/>
          <w:szCs w:val="24"/>
          <w:highlight w:val="yellow"/>
        </w:rPr>
        <w:t xml:space="preserve"> –</w:t>
      </w:r>
      <w:proofErr w:type="spellStart"/>
      <w:r w:rsidRPr="00DA7552">
        <w:rPr>
          <w:sz w:val="24"/>
          <w:szCs w:val="24"/>
          <w:highlight w:val="yellow"/>
        </w:rPr>
        <w:t>save-dev</w:t>
      </w:r>
      <w:proofErr w:type="spellEnd"/>
      <w:r w:rsidR="004B0425">
        <w:rPr>
          <w:sz w:val="24"/>
          <w:szCs w:val="24"/>
        </w:rPr>
        <w:br/>
      </w:r>
      <w:r w:rsidR="004B0425">
        <w:rPr>
          <w:sz w:val="24"/>
          <w:szCs w:val="24"/>
        </w:rPr>
        <w:br/>
        <w:t xml:space="preserve">El paso siguiente es, por medio de consola, situarnos al mismo nivel de la carpeta </w:t>
      </w:r>
      <w:proofErr w:type="spellStart"/>
      <w:r w:rsidR="004B0425">
        <w:rPr>
          <w:sz w:val="24"/>
          <w:szCs w:val="24"/>
        </w:rPr>
        <w:t>dist</w:t>
      </w:r>
      <w:proofErr w:type="spellEnd"/>
      <w:r w:rsidR="004B0425">
        <w:rPr>
          <w:sz w:val="24"/>
          <w:szCs w:val="24"/>
        </w:rPr>
        <w:t xml:space="preserve"> (no dentro de </w:t>
      </w:r>
      <w:proofErr w:type="spellStart"/>
      <w:r w:rsidR="004B0425">
        <w:rPr>
          <w:sz w:val="24"/>
          <w:szCs w:val="24"/>
        </w:rPr>
        <w:t>dist</w:t>
      </w:r>
      <w:proofErr w:type="spellEnd"/>
      <w:r w:rsidR="004B0425">
        <w:rPr>
          <w:sz w:val="24"/>
          <w:szCs w:val="24"/>
        </w:rPr>
        <w:t xml:space="preserve">, sino fuera de </w:t>
      </w:r>
      <w:proofErr w:type="spellStart"/>
      <w:r w:rsidR="004B0425">
        <w:rPr>
          <w:sz w:val="24"/>
          <w:szCs w:val="24"/>
        </w:rPr>
        <w:t>dist</w:t>
      </w:r>
      <w:proofErr w:type="spellEnd"/>
      <w:r w:rsidR="004B0425">
        <w:rPr>
          <w:sz w:val="24"/>
          <w:szCs w:val="24"/>
        </w:rPr>
        <w:t>).</w:t>
      </w:r>
    </w:p>
    <w:p w:rsidR="00DA7552" w:rsidRDefault="00DA7552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0F9A3E2" wp14:editId="1C1AC7F6">
            <wp:extent cx="5057775" cy="1276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2" w:rsidRDefault="004B0425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El proyecto está construido en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, por lo que es una SPA, así que con el siguiente comando nos permite activar este modo y servir la aplicación de forma adecuada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DA7552">
        <w:rPr>
          <w:sz w:val="24"/>
          <w:szCs w:val="24"/>
          <w:highlight w:val="yellow"/>
        </w:rPr>
        <w:t>serve</w:t>
      </w:r>
      <w:proofErr w:type="spellEnd"/>
      <w:r w:rsidRPr="00DA7552">
        <w:rPr>
          <w:sz w:val="24"/>
          <w:szCs w:val="24"/>
          <w:highlight w:val="yellow"/>
        </w:rPr>
        <w:t xml:space="preserve"> –s </w:t>
      </w:r>
      <w:proofErr w:type="spellStart"/>
      <w:r w:rsidRPr="00DA7552">
        <w:rPr>
          <w:sz w:val="24"/>
          <w:szCs w:val="24"/>
          <w:highlight w:val="yellow"/>
        </w:rPr>
        <w:t>dist</w:t>
      </w:r>
      <w:proofErr w:type="spellEnd"/>
    </w:p>
    <w:p w:rsidR="00DA7552" w:rsidRDefault="00DA7552" w:rsidP="004B0425">
      <w:pPr>
        <w:jc w:val="center"/>
        <w:rPr>
          <w:sz w:val="24"/>
          <w:szCs w:val="24"/>
        </w:rPr>
      </w:pPr>
    </w:p>
    <w:p w:rsidR="00DA7552" w:rsidRDefault="00DA7552" w:rsidP="004B0425">
      <w:pPr>
        <w:jc w:val="center"/>
        <w:rPr>
          <w:sz w:val="24"/>
          <w:szCs w:val="24"/>
        </w:rPr>
      </w:pPr>
    </w:p>
    <w:p w:rsidR="00DA7552" w:rsidRDefault="00DA7552" w:rsidP="004B0425">
      <w:pPr>
        <w:jc w:val="center"/>
        <w:rPr>
          <w:sz w:val="24"/>
          <w:szCs w:val="24"/>
        </w:rPr>
      </w:pPr>
    </w:p>
    <w:p w:rsidR="00DA7552" w:rsidRDefault="00DA7552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 la consola te dará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y puerto local de la aplicación</w:t>
      </w:r>
      <w:r>
        <w:rPr>
          <w:sz w:val="24"/>
          <w:szCs w:val="24"/>
        </w:rPr>
        <w:br/>
      </w:r>
      <w:r>
        <w:rPr>
          <w:noProof/>
          <w:lang w:eastAsia="es-MX"/>
        </w:rPr>
        <w:drawing>
          <wp:inline distT="0" distB="0" distL="0" distR="0" wp14:anchorId="227B24DE" wp14:editId="28F71559">
            <wp:extent cx="5181600" cy="1943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Al ir a la dirección, el programa te abrirá esta vista, que es el panel de control:</w:t>
      </w:r>
    </w:p>
    <w:p w:rsidR="00DA7552" w:rsidRDefault="00607C1F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4C4D56E" wp14:editId="1DCBC504">
            <wp:extent cx="5612130" cy="48190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2" w:rsidRDefault="00DA7552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 xml:space="preserve">Primero, </w:t>
      </w:r>
      <w:r w:rsidR="00607C1F">
        <w:rPr>
          <w:sz w:val="24"/>
          <w:szCs w:val="24"/>
        </w:rPr>
        <w:t xml:space="preserve">de los tres botones superiores, </w:t>
      </w:r>
      <w:r>
        <w:rPr>
          <w:sz w:val="24"/>
          <w:szCs w:val="24"/>
        </w:rPr>
        <w:t xml:space="preserve">presiona el botón de Azul </w:t>
      </w:r>
      <w:r w:rsidR="00607C1F">
        <w:rPr>
          <w:sz w:val="24"/>
          <w:szCs w:val="24"/>
        </w:rPr>
        <w:t>con el texto “</w:t>
      </w:r>
      <w:r>
        <w:rPr>
          <w:sz w:val="24"/>
          <w:szCs w:val="24"/>
        </w:rPr>
        <w:t>Presentación</w:t>
      </w:r>
      <w:r w:rsidR="00607C1F">
        <w:rPr>
          <w:sz w:val="24"/>
          <w:szCs w:val="24"/>
        </w:rPr>
        <w:t>”</w:t>
      </w:r>
      <w:r>
        <w:rPr>
          <w:sz w:val="24"/>
          <w:szCs w:val="24"/>
        </w:rPr>
        <w:t>, lo que te abrirá una vista en otra pestaña.</w:t>
      </w:r>
    </w:p>
    <w:p w:rsidR="00607C1F" w:rsidRDefault="00607C1F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84FEBFC" wp14:editId="6EB6CA17">
            <wp:extent cx="43053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2" w:rsidRDefault="00607C1F" w:rsidP="004B0425">
      <w:pPr>
        <w:jc w:val="center"/>
        <w:rPr>
          <w:sz w:val="24"/>
          <w:szCs w:val="24"/>
        </w:rPr>
      </w:pPr>
      <w:r>
        <w:t>Para jugar, configura la proyección de tu PC en modo "ampliado". En la segunda pantalla se mostrará la presentación del concurso, por lo que deberás arrastrar la ventana del concurso a esta pantalla. En la pantalla principal, mantendrás únicamente el panel de control.</w:t>
      </w:r>
      <w:r w:rsidR="00FE0306">
        <w:rPr>
          <w:sz w:val="24"/>
          <w:szCs w:val="24"/>
        </w:rPr>
        <w:br/>
      </w:r>
    </w:p>
    <w:p w:rsidR="00DA7552" w:rsidRDefault="00DA7552" w:rsidP="004B0425">
      <w:pPr>
        <w:jc w:val="center"/>
        <w:rPr>
          <w:sz w:val="24"/>
          <w:szCs w:val="24"/>
        </w:rPr>
      </w:pPr>
    </w:p>
    <w:p w:rsidR="00FE0306" w:rsidRDefault="00DA7552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>Coloca los nombres de los equipos y presiona “mostrar”.</w:t>
      </w:r>
      <w:r>
        <w:rPr>
          <w:sz w:val="24"/>
          <w:szCs w:val="24"/>
        </w:rPr>
        <w:br/>
      </w:r>
    </w:p>
    <w:p w:rsidR="00FE0306" w:rsidRDefault="00FE0306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>Para ver la pantalla del tablero,</w:t>
      </w:r>
      <w:r w:rsidR="00607C1F">
        <w:rPr>
          <w:sz w:val="24"/>
          <w:szCs w:val="24"/>
        </w:rPr>
        <w:t xml:space="preserve"> en la misma sección de los 3 botones superiores,</w:t>
      </w:r>
      <w:r>
        <w:rPr>
          <w:sz w:val="24"/>
          <w:szCs w:val="24"/>
        </w:rPr>
        <w:t xml:space="preserve"> presiona el botón de “tablero”</w:t>
      </w: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7C6BFE9" wp14:editId="2EC8B2F7">
            <wp:extent cx="4143375" cy="504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>Si deseas regresar a la pantalla con el logo, presiona el botón superior “inicio”</w:t>
      </w:r>
    </w:p>
    <w:p w:rsidR="00607C1F" w:rsidRDefault="00607C1F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4761B25" wp14:editId="3C2E0872">
            <wp:extent cx="410527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  <w:rPr>
          <w:sz w:val="24"/>
          <w:szCs w:val="24"/>
        </w:rPr>
      </w:pPr>
    </w:p>
    <w:p w:rsidR="00607C1F" w:rsidRDefault="00607C1F" w:rsidP="004B0425">
      <w:pPr>
        <w:jc w:val="center"/>
      </w:pPr>
      <w:r>
        <w:rPr>
          <w:sz w:val="24"/>
          <w:szCs w:val="24"/>
        </w:rPr>
        <w:lastRenderedPageBreak/>
        <w:t xml:space="preserve">El botón “Bajar ejemplo plantilla preguntas” </w:t>
      </w:r>
      <w:r>
        <w:t>permite descargar un a</w:t>
      </w:r>
      <w:r>
        <w:t>rchivo Excel de plantilla con un</w:t>
      </w:r>
      <w:r>
        <w:t xml:space="preserve"> formato específico (pregunta, respuestas y popularidad) que el usuario debe llenar.</w:t>
      </w:r>
      <w:r>
        <w:br/>
        <w:t>Es importante que sea llenado con este formato, ya que es el que entiende el programa.</w:t>
      </w:r>
    </w:p>
    <w:p w:rsidR="00C1372D" w:rsidRDefault="00C1372D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B2E9C53" wp14:editId="39423E46">
            <wp:extent cx="2638425" cy="11239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D" w:rsidRDefault="00C1372D" w:rsidP="004B0425">
      <w:pPr>
        <w:jc w:val="center"/>
        <w:rPr>
          <w:sz w:val="24"/>
          <w:szCs w:val="24"/>
        </w:rPr>
      </w:pPr>
    </w:p>
    <w:p w:rsidR="00C1372D" w:rsidRDefault="00C1372D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>Una vez tengas tu archivo listo, puedes subirlo ya llenado con tus preguntas en el siguiente botón</w:t>
      </w:r>
    </w:p>
    <w:p w:rsidR="00C1372D" w:rsidRDefault="00C1372D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110F527" wp14:editId="41C213DE">
            <wp:extent cx="3086100" cy="857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D" w:rsidRDefault="00C1372D" w:rsidP="004B0425">
      <w:pPr>
        <w:jc w:val="center"/>
        <w:rPr>
          <w:sz w:val="24"/>
          <w:szCs w:val="24"/>
        </w:rPr>
      </w:pPr>
    </w:p>
    <w:p w:rsidR="00C1372D" w:rsidRDefault="00C1372D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Esto llenará el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 preguntas</w:t>
      </w:r>
    </w:p>
    <w:p w:rsidR="00C1372D" w:rsidRDefault="00C1372D" w:rsidP="004B0425">
      <w:pPr>
        <w:jc w:val="center"/>
        <w:rPr>
          <w:sz w:val="24"/>
          <w:szCs w:val="24"/>
        </w:rPr>
      </w:pPr>
    </w:p>
    <w:p w:rsidR="00FE0306" w:rsidRDefault="00C1372D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3763F07" wp14:editId="232D2704">
            <wp:extent cx="5612130" cy="471170"/>
            <wp:effectExtent l="0" t="0" r="762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52">
        <w:rPr>
          <w:sz w:val="24"/>
          <w:szCs w:val="24"/>
        </w:rPr>
        <w:br/>
      </w:r>
      <w:r>
        <w:rPr>
          <w:sz w:val="24"/>
          <w:szCs w:val="24"/>
        </w:rPr>
        <w:t>P</w:t>
      </w:r>
      <w:r w:rsidR="00DA7552">
        <w:rPr>
          <w:sz w:val="24"/>
          <w:szCs w:val="24"/>
        </w:rPr>
        <w:t>ara mostrar</w:t>
      </w:r>
      <w:r>
        <w:rPr>
          <w:sz w:val="24"/>
          <w:szCs w:val="24"/>
        </w:rPr>
        <w:t xml:space="preserve"> </w:t>
      </w:r>
      <w:r w:rsidR="00DA7552">
        <w:rPr>
          <w:sz w:val="24"/>
          <w:szCs w:val="24"/>
        </w:rPr>
        <w:t>las</w:t>
      </w:r>
      <w:r>
        <w:rPr>
          <w:sz w:val="24"/>
          <w:szCs w:val="24"/>
        </w:rPr>
        <w:t xml:space="preserve"> preguntas del </w:t>
      </w:r>
      <w:proofErr w:type="spellStart"/>
      <w:r>
        <w:rPr>
          <w:sz w:val="24"/>
          <w:szCs w:val="24"/>
        </w:rPr>
        <w:t>select</w:t>
      </w:r>
      <w:proofErr w:type="spellEnd"/>
      <w:r w:rsidR="00DA7552">
        <w:rPr>
          <w:sz w:val="24"/>
          <w:szCs w:val="24"/>
        </w:rPr>
        <w:t xml:space="preserve"> en pantalla del concurso, selecciona</w:t>
      </w:r>
      <w:r>
        <w:rPr>
          <w:sz w:val="24"/>
          <w:szCs w:val="24"/>
        </w:rPr>
        <w:t xml:space="preserve"> una y presiona el botón “seleccionar</w:t>
      </w:r>
      <w:r w:rsidR="00DA7552">
        <w:rPr>
          <w:sz w:val="24"/>
          <w:szCs w:val="24"/>
        </w:rPr>
        <w:t>”</w:t>
      </w:r>
    </w:p>
    <w:p w:rsidR="00FE0306" w:rsidRDefault="00FE0306" w:rsidP="004B0425">
      <w:pPr>
        <w:jc w:val="center"/>
        <w:rPr>
          <w:sz w:val="24"/>
          <w:szCs w:val="24"/>
        </w:rPr>
      </w:pPr>
    </w:p>
    <w:p w:rsidR="00FE0306" w:rsidRDefault="00FE0306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El botón siguiente solo sirve para desplazarte entre las preguntas más rápido, después de presionar dicho botón, </w:t>
      </w: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así </w:t>
      </w:r>
      <w:proofErr w:type="spellStart"/>
      <w:r>
        <w:rPr>
          <w:sz w:val="24"/>
          <w:szCs w:val="24"/>
        </w:rPr>
        <w:t>tendras</w:t>
      </w:r>
      <w:proofErr w:type="spellEnd"/>
      <w:r>
        <w:rPr>
          <w:sz w:val="24"/>
          <w:szCs w:val="24"/>
        </w:rPr>
        <w:t xml:space="preserve"> que presionar “seleccionar” para mostrar la pregunta en la pantalla del concurso</w:t>
      </w:r>
      <w:r w:rsidR="00C1372D">
        <w:rPr>
          <w:sz w:val="24"/>
          <w:szCs w:val="24"/>
        </w:rPr>
        <w:t>.</w:t>
      </w:r>
      <w:r w:rsidR="00DA7552">
        <w:rPr>
          <w:sz w:val="24"/>
          <w:szCs w:val="24"/>
        </w:rPr>
        <w:br/>
      </w:r>
      <w:r w:rsidR="00DA7552">
        <w:rPr>
          <w:sz w:val="24"/>
          <w:szCs w:val="24"/>
        </w:rPr>
        <w:br/>
      </w:r>
      <w:r w:rsidR="00DA7552">
        <w:rPr>
          <w:sz w:val="24"/>
          <w:szCs w:val="24"/>
        </w:rPr>
        <w:br/>
      </w:r>
      <w:r w:rsidR="00DA7552">
        <w:rPr>
          <w:sz w:val="24"/>
          <w:szCs w:val="24"/>
        </w:rPr>
        <w:br/>
      </w:r>
    </w:p>
    <w:p w:rsidR="00FE0306" w:rsidRDefault="00C1372D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1B811ED" wp14:editId="2F8E680F">
            <wp:extent cx="5612130" cy="20643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D" w:rsidRDefault="00C1372D" w:rsidP="004B0425">
      <w:pPr>
        <w:jc w:val="center"/>
        <w:rPr>
          <w:sz w:val="24"/>
          <w:szCs w:val="24"/>
        </w:rPr>
      </w:pPr>
    </w:p>
    <w:p w:rsidR="00C1372D" w:rsidRDefault="00C1372D" w:rsidP="00C1372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Como se muestra, es sencillo de usar, puedes o solamente mostrar la respuesta o mostrar y hacer que aparezca el valor en el </w:t>
      </w:r>
      <w:proofErr w:type="spellStart"/>
      <w:r>
        <w:rPr>
          <w:sz w:val="24"/>
          <w:szCs w:val="24"/>
        </w:rPr>
        <w:t>acumulador</w:t>
      </w:r>
      <w:proofErr w:type="spellEnd"/>
      <w:r>
        <w:rPr>
          <w:sz w:val="24"/>
          <w:szCs w:val="24"/>
        </w:rPr>
        <w:t xml:space="preserve"> del concurso.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Esto es así, porque cuando un concursante adivina una respuesta, puedes presionar mostrar y acumular, pero cuando llega el momento del concurso en el que nadie adivinó las respuestas restantes, sólo será necesario mostrar las respuestas sin interferir en el puntaje del tablero.</w:t>
      </w:r>
      <w:r>
        <w:rPr>
          <w:sz w:val="24"/>
          <w:szCs w:val="24"/>
        </w:rPr>
        <w:br/>
      </w:r>
    </w:p>
    <w:p w:rsidR="00FE0306" w:rsidRDefault="00FE0306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4A6FB8" w:rsidRDefault="004A6FB8" w:rsidP="004B0425">
      <w:pPr>
        <w:jc w:val="center"/>
        <w:rPr>
          <w:sz w:val="24"/>
          <w:szCs w:val="24"/>
        </w:rPr>
      </w:pPr>
    </w:p>
    <w:p w:rsidR="00FE0306" w:rsidRDefault="00FE0306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BDCE446" wp14:editId="672F2E1F">
            <wp:extent cx="5612130" cy="26333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06" w:rsidRDefault="00FE0306" w:rsidP="004B0425">
      <w:pPr>
        <w:jc w:val="center"/>
        <w:rPr>
          <w:sz w:val="24"/>
          <w:szCs w:val="24"/>
        </w:rPr>
      </w:pPr>
    </w:p>
    <w:p w:rsidR="00C1372D" w:rsidRDefault="00FE0306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Cuando gane el equipo que haya contestado con todas las respuestas o haya hecho robo de puntos, podrás enviar el acumulado con los botones de abajo</w:t>
      </w:r>
    </w:p>
    <w:p w:rsidR="00C1372D" w:rsidRDefault="00C1372D" w:rsidP="004B0425">
      <w:pPr>
        <w:jc w:val="center"/>
        <w:rPr>
          <w:sz w:val="24"/>
          <w:szCs w:val="24"/>
        </w:rPr>
      </w:pPr>
    </w:p>
    <w:p w:rsidR="00C90710" w:rsidRDefault="00FE0306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C1372D">
        <w:rPr>
          <w:noProof/>
          <w:lang w:eastAsia="es-MX"/>
        </w:rPr>
        <w:drawing>
          <wp:inline distT="0" distB="0" distL="0" distR="0" wp14:anchorId="4AC7E5DC" wp14:editId="7A078B66">
            <wp:extent cx="5612130" cy="1903730"/>
            <wp:effectExtent l="0" t="0" r="762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0" w:rsidRDefault="00C90710" w:rsidP="004B0425">
      <w:pPr>
        <w:jc w:val="center"/>
        <w:rPr>
          <w:sz w:val="24"/>
          <w:szCs w:val="24"/>
        </w:rPr>
      </w:pPr>
    </w:p>
    <w:p w:rsidR="001D7E4C" w:rsidRDefault="00C1372D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3934560" wp14:editId="378F9396">
            <wp:extent cx="5612130" cy="31553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18" w:rsidRDefault="001D7E4C" w:rsidP="004B0425">
      <w:pPr>
        <w:jc w:val="center"/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65A5D53" wp14:editId="6C1C363F">
            <wp:extent cx="5612130" cy="315531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0">
        <w:rPr>
          <w:sz w:val="24"/>
          <w:szCs w:val="24"/>
        </w:rPr>
        <w:br/>
      </w:r>
      <w:r w:rsidR="00C90710">
        <w:rPr>
          <w:sz w:val="24"/>
          <w:szCs w:val="24"/>
        </w:rPr>
        <w:br/>
      </w:r>
      <w:r w:rsidR="00C90710">
        <w:rPr>
          <w:sz w:val="24"/>
          <w:szCs w:val="24"/>
        </w:rPr>
        <w:br/>
      </w:r>
      <w:r>
        <w:rPr>
          <w:sz w:val="24"/>
          <w:szCs w:val="24"/>
        </w:rPr>
        <w:t>También</w:t>
      </w:r>
      <w:r w:rsidR="00C90710">
        <w:rPr>
          <w:sz w:val="24"/>
          <w:szCs w:val="24"/>
        </w:rPr>
        <w:t xml:space="preserve"> hay diversos efectos de sonido</w:t>
      </w:r>
      <w:r w:rsidR="00594318">
        <w:rPr>
          <w:sz w:val="24"/>
          <w:szCs w:val="24"/>
        </w:rPr>
        <w:t xml:space="preserve"> que puedes usar durante la presentación. Asegúrate de darle a la ventana de la presentación y del panel los permisos para reproducir audio.</w:t>
      </w:r>
      <w:r w:rsidR="00C90710">
        <w:rPr>
          <w:sz w:val="24"/>
          <w:szCs w:val="24"/>
        </w:rPr>
        <w:br/>
      </w:r>
      <w:r w:rsidR="00C90710">
        <w:rPr>
          <w:noProof/>
          <w:lang w:eastAsia="es-MX"/>
        </w:rPr>
        <w:drawing>
          <wp:inline distT="0" distB="0" distL="0" distR="0" wp14:anchorId="63B98E3F" wp14:editId="4E1CC535">
            <wp:extent cx="5612130" cy="12204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0">
        <w:rPr>
          <w:sz w:val="24"/>
          <w:szCs w:val="24"/>
        </w:rPr>
        <w:br/>
      </w:r>
    </w:p>
    <w:p w:rsidR="00594318" w:rsidRDefault="00C90710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Y para finalizar, cuando ya haya terminado el match del equipo A vs el equipo B y quieran pasar más equipos, </w:t>
      </w:r>
      <w:r w:rsidR="00594318">
        <w:rPr>
          <w:sz w:val="24"/>
          <w:szCs w:val="24"/>
        </w:rPr>
        <w:t xml:space="preserve">deberán reiniciar con el botón de </w:t>
      </w:r>
      <w:proofErr w:type="spellStart"/>
      <w:r w:rsidR="00594318">
        <w:rPr>
          <w:sz w:val="24"/>
          <w:szCs w:val="24"/>
        </w:rPr>
        <w:t>reset</w:t>
      </w:r>
      <w:proofErr w:type="spellEnd"/>
      <w:r w:rsidR="00594318">
        <w:rPr>
          <w:sz w:val="24"/>
          <w:szCs w:val="24"/>
        </w:rPr>
        <w:t>:</w:t>
      </w:r>
    </w:p>
    <w:p w:rsidR="00594318" w:rsidRDefault="00C90710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594318">
        <w:rPr>
          <w:noProof/>
          <w:lang w:eastAsia="es-MX"/>
        </w:rPr>
        <w:drawing>
          <wp:inline distT="0" distB="0" distL="0" distR="0" wp14:anchorId="4510B53A" wp14:editId="0FDD4B44">
            <wp:extent cx="5612130" cy="85344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594318" w:rsidRDefault="00594318" w:rsidP="004B0425">
      <w:pPr>
        <w:jc w:val="center"/>
        <w:rPr>
          <w:sz w:val="24"/>
          <w:szCs w:val="24"/>
        </w:rPr>
      </w:pPr>
    </w:p>
    <w:p w:rsidR="00FE0306" w:rsidRDefault="00C90710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>Acto seguido, deberán volver a poner los nombres de los nuevos equipos y seguir el flujo ya mencionado.</w:t>
      </w:r>
      <w:r w:rsidR="00FE0306">
        <w:rPr>
          <w:sz w:val="24"/>
          <w:szCs w:val="24"/>
        </w:rPr>
        <w:br/>
      </w:r>
      <w:r w:rsidR="001D7E4C">
        <w:rPr>
          <w:sz w:val="24"/>
          <w:szCs w:val="24"/>
        </w:rPr>
        <w:t>Las preguntas seguirán siendo las mismas, si quieres otras, tendrás que subir otro manualmente.</w:t>
      </w:r>
    </w:p>
    <w:p w:rsidR="004B0425" w:rsidRPr="004B0425" w:rsidRDefault="004B0425" w:rsidP="004B0425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 w:rsidR="00C90710">
        <w:rPr>
          <w:sz w:val="24"/>
          <w:szCs w:val="24"/>
        </w:rPr>
        <w:t>Consejo: La pantalla de la presentación de preferencia mostrarla en pantalla completa con f11</w:t>
      </w:r>
    </w:p>
    <w:sectPr w:rsidR="004B0425" w:rsidRPr="004B0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25"/>
    <w:rsid w:val="001D7E4C"/>
    <w:rsid w:val="003003BA"/>
    <w:rsid w:val="004A6FB8"/>
    <w:rsid w:val="004B0425"/>
    <w:rsid w:val="00594318"/>
    <w:rsid w:val="00607C1F"/>
    <w:rsid w:val="00C1372D"/>
    <w:rsid w:val="00C90710"/>
    <w:rsid w:val="00DA7552"/>
    <w:rsid w:val="00EF6BC7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F71B"/>
  <w15:chartTrackingRefBased/>
  <w15:docId w15:val="{9055447A-63E5-4746-8D32-51F99905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Israel Ramos Montes</dc:creator>
  <cp:keywords/>
  <dc:description/>
  <cp:lastModifiedBy>Gustavo Israel Ramos Montes</cp:lastModifiedBy>
  <cp:revision>4</cp:revision>
  <cp:lastPrinted>2024-12-21T05:07:00Z</cp:lastPrinted>
  <dcterms:created xsi:type="dcterms:W3CDTF">2024-12-18T19:40:00Z</dcterms:created>
  <dcterms:modified xsi:type="dcterms:W3CDTF">2024-12-21T05:09:00Z</dcterms:modified>
</cp:coreProperties>
</file>