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i w:val="1"/>
          <w:u w:val="single"/>
        </w:rPr>
      </w:pPr>
      <w:r w:rsidDel="00000000" w:rsidR="00000000" w:rsidRPr="00000000">
        <w:rPr>
          <w:b w:val="1"/>
          <w:i w:val="1"/>
          <w:u w:val="single"/>
          <w:rtl w:val="0"/>
        </w:rPr>
        <w:t xml:space="preserve">Before Optimization</w:t>
      </w:r>
    </w:p>
    <w:p w:rsidR="00000000" w:rsidDel="00000000" w:rsidP="00000000" w:rsidRDefault="00000000" w:rsidRPr="00000000" w14:paraId="00000002">
      <w:pPr>
        <w:rPr>
          <w:b w:val="1"/>
          <w:i w:val="1"/>
          <w:u w:val="single"/>
        </w:rPr>
      </w:pPr>
      <w:r w:rsidDel="00000000" w:rsidR="00000000" w:rsidRPr="00000000">
        <w:rPr>
          <w:b w:val="1"/>
          <w:i w:val="1"/>
          <w:u w:val="single"/>
        </w:rPr>
        <w:drawing>
          <wp:inline distB="114300" distT="114300" distL="114300" distR="114300">
            <wp:extent cx="5943600" cy="32893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i w:val="1"/>
          <w:u w:val="single"/>
        </w:rPr>
      </w:pPr>
      <w:r w:rsidDel="00000000" w:rsidR="00000000" w:rsidRPr="00000000">
        <w:rPr>
          <w:rtl w:val="0"/>
        </w:rPr>
      </w:r>
    </w:p>
    <w:p w:rsidR="00000000" w:rsidDel="00000000" w:rsidP="00000000" w:rsidRDefault="00000000" w:rsidRPr="00000000" w14:paraId="00000004">
      <w:pPr>
        <w:rPr>
          <w:b w:val="1"/>
          <w:i w:val="1"/>
          <w:u w:val="single"/>
        </w:rPr>
      </w:pPr>
      <w:r w:rsidDel="00000000" w:rsidR="00000000" w:rsidRPr="00000000">
        <w:rPr>
          <w:b w:val="1"/>
          <w:i w:val="1"/>
          <w:u w:val="single"/>
        </w:rPr>
        <w:drawing>
          <wp:inline distB="114300" distT="114300" distL="114300" distR="114300">
            <wp:extent cx="5567363" cy="3889394"/>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67363" cy="388939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i w:val="1"/>
          <w:u w:val="single"/>
        </w:rPr>
      </w:pPr>
      <w:r w:rsidDel="00000000" w:rsidR="00000000" w:rsidRPr="00000000">
        <w:rPr>
          <w:b w:val="1"/>
          <w:i w:val="1"/>
          <w:u w:val="single"/>
        </w:rPr>
        <w:drawing>
          <wp:inline distB="114300" distT="114300" distL="114300" distR="114300">
            <wp:extent cx="5586413" cy="3856189"/>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86413" cy="385618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i w:val="1"/>
          <w:u w:val="single"/>
        </w:rPr>
      </w:pPr>
      <w:r w:rsidDel="00000000" w:rsidR="00000000" w:rsidRPr="00000000">
        <w:rPr>
          <w:rtl w:val="0"/>
        </w:rPr>
      </w:r>
    </w:p>
    <w:p w:rsidR="00000000" w:rsidDel="00000000" w:rsidP="00000000" w:rsidRDefault="00000000" w:rsidRPr="00000000" w14:paraId="00000007">
      <w:pPr>
        <w:rPr>
          <w:b w:val="1"/>
          <w:i w:val="1"/>
          <w:u w:val="single"/>
        </w:rPr>
      </w:pPr>
      <w:r w:rsidDel="00000000" w:rsidR="00000000" w:rsidRPr="00000000">
        <w:rPr>
          <w:rtl w:val="0"/>
        </w:rPr>
      </w:r>
    </w:p>
    <w:p w:rsidR="00000000" w:rsidDel="00000000" w:rsidP="00000000" w:rsidRDefault="00000000" w:rsidRPr="00000000" w14:paraId="00000008">
      <w:pPr>
        <w:rPr>
          <w:b w:val="1"/>
          <w:i w:val="1"/>
          <w:u w:val="single"/>
        </w:rPr>
      </w:pPr>
      <w:r w:rsidDel="00000000" w:rsidR="00000000" w:rsidRPr="00000000">
        <w:rPr>
          <w:rtl w:val="0"/>
        </w:rPr>
      </w:r>
    </w:p>
    <w:p w:rsidR="00000000" w:rsidDel="00000000" w:rsidP="00000000" w:rsidRDefault="00000000" w:rsidRPr="00000000" w14:paraId="00000009">
      <w:pPr>
        <w:rPr>
          <w:b w:val="1"/>
          <w:i w:val="1"/>
          <w:u w:val="single"/>
        </w:rPr>
      </w:pPr>
      <w:r w:rsidDel="00000000" w:rsidR="00000000" w:rsidRPr="00000000">
        <w:rPr>
          <w:b w:val="1"/>
          <w:i w:val="1"/>
          <w:u w:val="single"/>
          <w:rtl w:val="0"/>
        </w:rPr>
        <w:t xml:space="preserve">After optimization</w:t>
      </w:r>
    </w:p>
    <w:p w:rsidR="00000000" w:rsidDel="00000000" w:rsidP="00000000" w:rsidRDefault="00000000" w:rsidRPr="00000000" w14:paraId="0000000A">
      <w:pPr>
        <w:rPr>
          <w:b w:val="1"/>
          <w:i w:val="1"/>
          <w:u w:val="single"/>
        </w:rPr>
      </w:pPr>
      <w:r w:rsidDel="00000000" w:rsidR="00000000" w:rsidRPr="00000000">
        <w:rPr>
          <w:b w:val="1"/>
          <w:i w:val="1"/>
          <w:u w:val="single"/>
        </w:rPr>
        <w:drawing>
          <wp:inline distB="114300" distT="114300" distL="114300" distR="114300">
            <wp:extent cx="5943600" cy="32766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i w:val="1"/>
          <w:u w:val="single"/>
        </w:rPr>
      </w:pPr>
      <w:r w:rsidDel="00000000" w:rsidR="00000000" w:rsidRPr="00000000">
        <w:rPr>
          <w:b w:val="1"/>
          <w:i w:val="1"/>
          <w:u w:val="single"/>
        </w:rPr>
        <w:drawing>
          <wp:inline distB="114300" distT="114300" distL="114300" distR="114300">
            <wp:extent cx="5595938" cy="3902032"/>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95938" cy="390203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i w:val="1"/>
          <w:u w:val="single"/>
        </w:rPr>
      </w:pPr>
      <w:r w:rsidDel="00000000" w:rsidR="00000000" w:rsidRPr="00000000">
        <w:rPr>
          <w:b w:val="1"/>
          <w:i w:val="1"/>
          <w:u w:val="single"/>
        </w:rPr>
        <w:drawing>
          <wp:inline distB="114300" distT="114300" distL="114300" distR="114300">
            <wp:extent cx="5636878" cy="3938588"/>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36878"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i w:val="1"/>
          <w:u w:val="single"/>
        </w:rPr>
      </w:pPr>
      <w:r w:rsidDel="00000000" w:rsidR="00000000" w:rsidRPr="00000000">
        <w:rPr>
          <w:rtl w:val="0"/>
        </w:rPr>
      </w:r>
    </w:p>
    <w:p w:rsidR="00000000" w:rsidDel="00000000" w:rsidP="00000000" w:rsidRDefault="00000000" w:rsidRPr="00000000" w14:paraId="0000000E">
      <w:pPr>
        <w:rPr>
          <w:b w:val="1"/>
          <w:i w:val="1"/>
          <w:u w:val="single"/>
        </w:rPr>
      </w:pPr>
      <w:r w:rsidDel="00000000" w:rsidR="00000000" w:rsidRPr="00000000">
        <w:rPr>
          <w:rtl w:val="0"/>
        </w:rPr>
      </w:r>
    </w:p>
    <w:p w:rsidR="00000000" w:rsidDel="00000000" w:rsidP="00000000" w:rsidRDefault="00000000" w:rsidRPr="00000000" w14:paraId="0000000F">
      <w:pPr>
        <w:rPr>
          <w:b w:val="1"/>
          <w:i w:val="1"/>
          <w:u w:val="single"/>
        </w:rPr>
      </w:pPr>
      <w:r w:rsidDel="00000000" w:rsidR="00000000" w:rsidRPr="00000000">
        <w:rPr>
          <w:rtl w:val="0"/>
        </w:rPr>
      </w:r>
    </w:p>
    <w:p w:rsidR="00000000" w:rsidDel="00000000" w:rsidP="00000000" w:rsidRDefault="00000000" w:rsidRPr="00000000" w14:paraId="00000010">
      <w:pPr>
        <w:rPr>
          <w:b w:val="1"/>
          <w:i w:val="1"/>
          <w:u w:val="single"/>
        </w:rPr>
      </w:pPr>
      <w:r w:rsidDel="00000000" w:rsidR="00000000" w:rsidRPr="00000000">
        <w:rPr>
          <w:b w:val="1"/>
          <w:i w:val="1"/>
          <w:u w:val="single"/>
          <w:rtl w:val="0"/>
        </w:rPr>
        <w:t xml:space="preserve">Findings</w:t>
      </w:r>
    </w:p>
    <w:p w:rsidR="00000000" w:rsidDel="00000000" w:rsidP="00000000" w:rsidRDefault="00000000" w:rsidRPr="00000000" w14:paraId="00000011">
      <w:pPr>
        <w:rPr>
          <w:b w:val="1"/>
          <w:i w:val="1"/>
          <w:u w:val="single"/>
        </w:rPr>
      </w:pPr>
      <w:r w:rsidDel="00000000" w:rsidR="00000000" w:rsidRPr="00000000">
        <w:rPr>
          <w:rtl w:val="0"/>
        </w:rPr>
      </w:r>
    </w:p>
    <w:p w:rsidR="00000000" w:rsidDel="00000000" w:rsidP="00000000" w:rsidRDefault="00000000" w:rsidRPr="00000000" w14:paraId="00000012">
      <w:pPr>
        <w:rPr>
          <w:b w:val="1"/>
          <w:i w:val="1"/>
          <w:u w:val="single"/>
        </w:rPr>
      </w:pPr>
      <w:r w:rsidDel="00000000" w:rsidR="00000000" w:rsidRPr="00000000">
        <w:rPr>
          <w:b w:val="1"/>
          <w:i w:val="1"/>
          <w:u w:val="single"/>
          <w:rtl w:val="0"/>
        </w:rPr>
        <w:tab/>
      </w:r>
      <w:r w:rsidDel="00000000" w:rsidR="00000000" w:rsidRPr="00000000">
        <w:rPr>
          <w:rtl w:val="0"/>
        </w:rPr>
        <w:t xml:space="preserve">We found that before optimizing our query and  improving the physical design it was more taxing on the DBMS. Once we did use nested queries instead of using joins the query was less harsh on the DBMS as shown in the Query plan. The execution time was reduced by more than four times once we implemented the nested queries. To further improve the query we would add more tables and refine the optimized query even further.</w:t>
      </w:r>
      <w:r w:rsidDel="00000000" w:rsidR="00000000" w:rsidRPr="00000000">
        <w:rPr>
          <w:rtl w:val="0"/>
        </w:rPr>
      </w:r>
    </w:p>
    <w:p w:rsidR="00000000" w:rsidDel="00000000" w:rsidP="00000000" w:rsidRDefault="00000000" w:rsidRPr="00000000" w14:paraId="00000013">
      <w:pPr>
        <w:ind w:left="720" w:firstLine="0"/>
        <w:rPr>
          <w:b w:val="1"/>
          <w:i w:val="1"/>
          <w:u w:val="singl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