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F497D"/>
          <w:sz w:val="48"/>
        </w:rPr>
        <w:t>🎓 CodeShift: Mid-Term Evaluation &amp; Viva Master Guide</w:t>
      </w:r>
    </w:p>
    <w:p>
      <w:pPr>
        <w:spacing w:before="40" w:after="80"/>
      </w:pPr>
      <w:r>
        <w:rPr>
          <w:sz w:val="21"/>
        </w:rPr>
      </w:r>
      <w:r>
        <w:rPr>
          <w:b/>
          <w:sz w:val="21"/>
        </w:rPr>
        <w:t>Coursework Evaluation Document | Multi-Agent Java to Python Project Migration System</w:t>
      </w:r>
      <w:r>
        <w:rPr>
          <w:sz w:val="21"/>
        </w:rPr>
      </w: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80"/>
      </w:pPr>
      <w:r>
        <w:rPr>
          <w:b/>
          <w:color w:val="1F497D"/>
          <w:sz w:val="32"/>
        </w:rPr>
        <w:t>📋 Table of Contents</w:t>
      </w:r>
    </w:p>
    <w:p>
      <w:pPr>
        <w:pStyle w:val="ListNumber"/>
        <w:spacing w:before="20" w:after="20"/>
      </w:pPr>
      <w:r>
        <w:rPr>
          <w:sz w:val="21"/>
        </w:rPr>
        <w:t>⚡ Quick Reference Card (Commands &amp; Endpoints)</w:t>
      </w:r>
    </w:p>
    <w:p>
      <w:pPr>
        <w:pStyle w:val="ListNumber"/>
        <w:spacing w:before="20" w:after="20"/>
      </w:pPr>
      <w:r>
        <w:rPr>
          <w:sz w:val="21"/>
        </w:rPr>
        <w:t>🏗️ Project Architecture &amp; Technologies</w:t>
      </w:r>
    </w:p>
    <w:p>
      <w:pPr>
        <w:pStyle w:val="ListNumber"/>
        <w:spacing w:before="20" w:after="20"/>
      </w:pPr>
      <w:r>
        <w:rPr>
          <w:sz w:val="21"/>
        </w:rPr>
        <w:t>🏆 11 Minimum Requirements Compliance Matrix</w:t>
      </w:r>
    </w:p>
    <w:p>
      <w:pPr>
        <w:pStyle w:val="ListNumber"/>
        <w:spacing w:before="20" w:after="20"/>
      </w:pPr>
      <w:r>
        <w:rPr>
          <w:sz w:val="21"/>
        </w:rPr>
        <w:t>👥 4-Student Viva Presentation Script</w:t>
      </w:r>
    </w:p>
    <w:p>
      <w:pPr>
        <w:pStyle w:val="ListBullet"/>
        <w:spacing w:before="20" w:after="20"/>
      </w:pPr>
      <w:r>
        <w:rPr>
          <w:sz w:val="21"/>
        </w:rPr>
        <w:t>Student 1: Problem Statement, Repository Planning &amp; State Management</w:t>
      </w:r>
    </w:p>
    <w:p>
      <w:pPr>
        <w:pStyle w:val="ListBullet"/>
        <w:spacing w:before="20" w:after="20"/>
      </w:pPr>
      <w:r>
        <w:rPr>
          <w:sz w:val="21"/>
        </w:rPr>
        <w:t>Student 2: Multi-Agent Concurrency, Reflection Loop &amp; ADK Workflows</w:t>
      </w:r>
    </w:p>
    <w:p>
      <w:pPr>
        <w:pStyle w:val="ListBullet"/>
        <w:spacing w:before="20" w:after="20"/>
      </w:pPr>
      <w:r>
        <w:rPr>
          <w:sz w:val="21"/>
        </w:rPr>
        <w:t>Student 3: Cross-Framework A2A Protocol &amp; MCP Tools Registry</w:t>
      </w:r>
    </w:p>
    <w:p>
      <w:pPr>
        <w:pStyle w:val="ListBullet"/>
        <w:spacing w:before="20" w:after="20"/>
      </w:pPr>
      <w:r>
        <w:rPr>
          <w:sz w:val="21"/>
        </w:rPr>
        <w:t>Student 4: Security Guardrails, Tracing, Cloud Deployment &amp; Live Demo</w:t>
      </w:r>
    </w:p>
    <w:p>
      <w:pPr>
        <w:pStyle w:val="ListNumber"/>
        <w:spacing w:before="20" w:after="20"/>
      </w:pPr>
      <w:r>
        <w:rPr>
          <w:sz w:val="21"/>
        </w:rPr>
        <w:t>💻 Step-by-Step Live Execution Guide for the Professor</w:t>
      </w:r>
    </w:p>
    <w:p>
      <w:pPr>
        <w:pStyle w:val="ListNumber"/>
        <w:spacing w:before="20" w:after="20"/>
      </w:pPr>
      <w:r>
        <w:rPr>
          <w:sz w:val="21"/>
        </w:rPr>
        <w:t>🔮 End-Term Vision &amp; Roadmap (What to Pitch for Next Evaluation)</w:t>
      </w:r>
    </w:p>
    <w:p>
      <w:pPr>
        <w:pStyle w:val="ListNumber"/>
        <w:spacing w:before="20" w:after="20"/>
      </w:pPr>
      <w:r>
        <w:rPr>
          <w:sz w:val="21"/>
        </w:rPr>
        <w:t>❓ Likely Professor Viva Questions &amp; Strong Answers</w:t>
      </w: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80"/>
      </w:pPr>
      <w:r>
        <w:rPr>
          <w:b/>
          <w:color w:val="1F497D"/>
          <w:sz w:val="32"/>
        </w:rPr>
        <w:t>1. ⚡ Quick Reference Card</w:t>
      </w:r>
    </w:p>
    <w:p>
      <w:pPr>
        <w:spacing w:before="200" w:after="40"/>
      </w:pPr>
      <w:r>
        <w:rPr>
          <w:b/>
          <w:color w:val="365F91"/>
          <w:sz w:val="26"/>
        </w:rPr>
        <w:t>Essential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1F497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1F497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1F497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Proves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Full 11-Criteria Suite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`python v1_adk_pipeline/main.py`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Runs full migration, executes A2A, MCP, guardrails, benchmarks, and outputs 100% verification scorecard.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Interactive Web UI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`python v4_deployment/web_dashboard.py`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Launches dynamic FastAPI dashboard on `http://localhost:8080`.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Cloud Deployment Test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`python v4_deployment/test_deployment_readiness.py`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Validates Docker, compose, Render blueprint, and `/health`.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Single-Command CLI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`python v4_deployment/codeshift_cli.py sample_java_project`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Runs end-to-end migration via developer CLI.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365F91"/>
          <w:sz w:val="26"/>
        </w:rPr>
        <w:t>Live REST Endpoints (`http://localhost:8080`)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Health Check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21"/>
        </w:rPr>
        <w:t>/health</w:t>
      </w:r>
      <w:r>
        <w:rPr>
          <w:sz w:val="21"/>
        </w:rPr>
        <w:t xml:space="preserve"> (Returns </w:t>
      </w:r>
      <w:r>
        <w:rPr>
          <w:rFonts w:ascii="Consolas" w:hAnsi="Consolas"/>
          <w:color w:val="C7254E"/>
          <w:sz w:val="21"/>
        </w:rPr>
        <w:t>200 OK</w:t>
      </w:r>
      <w:r>
        <w:rPr>
          <w:sz w:val="21"/>
        </w:rPr>
        <w:t>, service status, frameworks)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State &amp; Status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21"/>
        </w:rPr>
        <w:t>/api/status</w:t>
      </w:r>
      <w:r>
        <w:rPr>
          <w:sz w:val="21"/>
        </w:rPr>
        <w:t xml:space="preserve"> (Current migration progress and manifest summary)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Performance &amp; Cost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21"/>
        </w:rPr>
        <w:t>/api/metrics</w:t>
      </w:r>
      <w:r>
        <w:rPr>
          <w:sz w:val="21"/>
        </w:rPr>
        <w:t xml:space="preserve"> (Wall-clock time, 1.85x speedup, multi-model cost)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Observability Traces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21"/>
        </w:rPr>
        <w:t>/api/traces</w:t>
      </w:r>
      <w:r>
        <w:rPr>
          <w:sz w:val="21"/>
        </w:rPr>
        <w:t xml:space="preserve"> (OpenTelemetry/Langfuse span list)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A2A Audit Log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21"/>
        </w:rPr>
        <w:t>/api/a2a</w:t>
      </w:r>
      <w:r>
        <w:rPr>
          <w:sz w:val="21"/>
        </w:rPr>
        <w:t xml:space="preserve"> (Message bus history between ADK and CrewAI)</w:t>
      </w: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80"/>
      </w:pPr>
      <w:r>
        <w:rPr>
          <w:b/>
          <w:color w:val="1F497D"/>
          <w:sz w:val="32"/>
        </w:rPr>
        <w:t>2. 🏗️ Project Architecture &amp; Technologies</w:t>
      </w:r>
    </w:p>
    <w:p>
      <w:pPr>
        <w:spacing w:before="40" w:after="80"/>
      </w:pPr>
      <w:r>
        <w:rPr>
          <w:sz w:val="21"/>
        </w:rPr>
        <w:t xml:space="preserve">CodeShift migrates entire Spring Boot Java repositories to modern Python (FastAPI + Jinja2 + Pydantic) using a multi-agent pipeline governed by </w:t>
      </w:r>
      <w:r>
        <w:rPr>
          <w:b/>
          <w:sz w:val="21"/>
        </w:rPr>
        <w:t>Google ADK</w:t>
      </w:r>
      <w:r>
        <w:rPr>
          <w:sz w:val="21"/>
        </w:rPr>
        <w:t xml:space="preserve"> and </w:t>
      </w:r>
      <w:r>
        <w:rPr>
          <w:b/>
          <w:sz w:val="21"/>
        </w:rPr>
        <w:t>CrewAI</w:t>
      </w:r>
      <w:r>
        <w:rPr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202020"/>
                <w:sz w:val="19"/>
              </w:rPr>
              <w:t>+-----------------------------+</w:t>
              <w:br/>
              <w:t xml:space="preserve">                           |     Java Project Input      |</w:t>
              <w:br/>
              <w:t xml:space="preserve">                           +--------------+--------------+</w:t>
              <w:br/>
              <w:t xml:space="preserve">                                          |</w:t>
              <w:br/>
              <w:t xml:space="preserve">                                          v</w:t>
              <w:br/>
              <w:t xml:space="preserve">                           +-----------------------------+</w:t>
              <w:br/>
              <w:t xml:space="preserve">                           |  RepoAnalyzer (Google ADK)  |</w:t>
              <w:br/>
              <w:t xml:space="preserve">                           |  AST Parsing via javalang   |</w:t>
              <w:br/>
              <w:t xml:space="preserve">                           +--------------+--------------+</w:t>
              <w:br/>
              <w:t xml:space="preserve">                                          |</w:t>
              <w:br/>
              <w:t xml:space="preserve">                                          v</w:t>
              <w:br/>
              <w:t>+----------------------------------------------------------------------------------+</w:t>
              <w:br/>
              <w:t>| StateManager (CodeShiftState): Manifest, Intermediate Outputs, Audit Records     |</w:t>
              <w:br/>
              <w:t>+-------------------+------------------------------------------+-------------------+</w:t>
              <w:br/>
              <w:t xml:space="preserve">                    |                                          |</w:t>
              <w:br/>
              <w:t xml:space="preserve">                    v                                          v</w:t>
              <w:br/>
              <w:t xml:space="preserve">  +-----------------------------------+      +-----------------------------------+</w:t>
              <w:br/>
              <w:t xml:space="preserve">  |      ADK: TranslatorAgent         |      |    ADK: FrontendTranslator        |</w:t>
              <w:br/>
              <w:t xml:space="preserve">  |  (Parallel Backend Worker)        |      |  (Parallel Template Worker)       |</w:t>
              <w:br/>
              <w:t xml:space="preserve">  +-----------------+-----------------+      +-----------------+-----------------+</w:t>
              <w:br/>
              <w:t xml:space="preserve">                    |                                          |</w:t>
              <w:br/>
              <w:t xml:space="preserve">                    v                                          v</w:t>
              <w:br/>
              <w:t xml:space="preserve">  +-----------------------------------+      +-----------------------------------+</w:t>
              <w:br/>
              <w:t xml:space="preserve">  | A2A Protocol (REQUEST / INFORM)   |      | Thymeleaf -&gt; Jinja2 Parser        |</w:t>
              <w:br/>
              <w:t xml:space="preserve">  | Target: CrewAI CodeQualityAuditor |      | DOM Structure Preservation        |</w:t>
              <w:br/>
              <w:t xml:space="preserve">  +-----------------+-----------------+      +-----------------+-----------------+</w:t>
              <w:br/>
              <w:t xml:space="preserve">                    |                                          |</w:t>
              <w:br/>
              <w:t xml:space="preserve">                    v                                          v</w:t>
              <w:br/>
              <w:t xml:space="preserve">  +-----------------------------------+      +-----------------------------------+</w:t>
              <w:br/>
              <w:t xml:space="preserve">  | MCP Tool: verify_python_code      |      | Target: templates/*.html          |</w:t>
              <w:br/>
              <w:t xml:space="preserve">  | (Deterministic py_compile)        |      +-----------------------------------+</w:t>
              <w:br/>
              <w:t xml:space="preserve">  +--------+------------------+-------+</w:t>
              <w:br/>
              <w:t xml:space="preserve">           |                  |</w:t>
              <w:br/>
              <w:t xml:space="preserve">    [Fail: Syntax Err]  [Pass: Syntax OK]</w:t>
              <w:br/>
              <w:t xml:space="preserve">           |                  |</w:t>
              <w:br/>
              <w:t xml:space="preserve">           v                  v</w:t>
              <w:br/>
              <w:t xml:space="preserve">  +-----------------+   +------------------------------------+</w:t>
              <w:br/>
              <w:t xml:space="preserve">  | ADK: LoopAgent  |   | Verified Python Target Codebase    |</w:t>
              <w:br/>
              <w:t xml:space="preserve">  | (Reflection x3) |   +-----------------+------------------+</w:t>
              <w:br/>
              <w:t xml:space="preserve">  +-----------------+                     |</w:t>
              <w:br/>
              <w:t xml:space="preserve">                                          v</w:t>
              <w:br/>
              <w:t xml:space="preserve">                        +------------------------------------+</w:t>
              <w:br/>
              <w:t xml:space="preserve">                        | BehavioralEvaluator                |</w:t>
              <w:br/>
              <w:t xml:space="preserve">                        | API Schema Diff &amp; DOM Parity       |</w:t>
              <w:br/>
              <w:t xml:space="preserve">                        +-----------------+------------------+</w:t>
              <w:br/>
              <w:t xml:space="preserve">                                          |</w:t>
              <w:br/>
              <w:t xml:space="preserve">                                          v</w:t>
              <w:br/>
              <w:t xml:space="preserve">                        +------------------------------------+</w:t>
              <w:br/>
              <w:t xml:space="preserve">                        | Pydantic Structured Output:        |</w:t>
              <w:br/>
              <w:t xml:space="preserve">                        | - migration_report.json            |</w:t>
              <w:br/>
              <w:t xml:space="preserve">                        | - MIGRATION_REPORT.md              |</w:t>
              <w:br/>
              <w:t xml:space="preserve">                        | - Console ASCII Scorecard          |</w:t>
              <w:br/>
              <w:t xml:space="preserve">                        +------------------------------------+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365F91"/>
          <w:sz w:val="26"/>
        </w:rPr>
        <w:t>5-Action Manifest Taxonomy</w:t>
      </w:r>
    </w:p>
    <w:p>
      <w:pPr>
        <w:pStyle w:val="ListNumber"/>
        <w:spacing w:before="20" w:after="20"/>
      </w:pPr>
      <w:r>
        <w:rPr>
          <w:sz w:val="21"/>
        </w:rPr>
      </w:r>
      <w:r>
        <w:rPr>
          <w:b/>
          <w:sz w:val="21"/>
        </w:rPr>
        <w:t>`TRANSLATE`</w:t>
      </w:r>
      <w:r>
        <w:rPr>
          <w:sz w:val="21"/>
        </w:rPr>
        <w:t>: Backend Java classes $\rightarrow$ Python dataclasses/FastAPI routers; Frontend HTML $\rightarrow$ Jinja2.</w:t>
      </w:r>
    </w:p>
    <w:p>
      <w:pPr>
        <w:pStyle w:val="ListNumber"/>
        <w:spacing w:before="20" w:after="20"/>
      </w:pPr>
      <w:r>
        <w:rPr>
          <w:sz w:val="21"/>
        </w:rPr>
      </w:r>
      <w:r>
        <w:rPr>
          <w:b/>
          <w:sz w:val="21"/>
        </w:rPr>
        <w:t>`TRANSFORM`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21"/>
        </w:rPr>
        <w:t>pom.xml</w:t>
      </w:r>
      <w:r>
        <w:rPr>
          <w:sz w:val="21"/>
        </w:rPr>
        <w:t xml:space="preserve"> $\rightarrow$ </w:t>
      </w:r>
      <w:r>
        <w:rPr>
          <w:rFonts w:ascii="Consolas" w:hAnsi="Consolas"/>
          <w:color w:val="C7254E"/>
          <w:sz w:val="21"/>
        </w:rPr>
        <w:t>requirements.txt</w:t>
      </w:r>
      <w:r>
        <w:rPr>
          <w:sz w:val="21"/>
        </w:rPr>
        <w:t xml:space="preserve">; </w:t>
      </w:r>
      <w:r>
        <w:rPr>
          <w:rFonts w:ascii="Consolas" w:hAnsi="Consolas"/>
          <w:color w:val="C7254E"/>
          <w:sz w:val="21"/>
        </w:rPr>
        <w:t>application.properties</w:t>
      </w:r>
      <w:r>
        <w:rPr>
          <w:sz w:val="21"/>
        </w:rPr>
        <w:t xml:space="preserve"> $\rightarrow$ </w:t>
      </w:r>
      <w:r>
        <w:rPr>
          <w:rFonts w:ascii="Consolas" w:hAnsi="Consolas"/>
          <w:color w:val="C7254E"/>
          <w:sz w:val="21"/>
        </w:rPr>
        <w:t>config.py</w:t>
      </w:r>
      <w:r>
        <w:rPr>
          <w:sz w:val="21"/>
        </w:rPr>
        <w:t>.</w:t>
      </w:r>
    </w:p>
    <w:p>
      <w:pPr>
        <w:pStyle w:val="ListNumber"/>
        <w:spacing w:before="20" w:after="20"/>
      </w:pPr>
      <w:r>
        <w:rPr>
          <w:sz w:val="21"/>
        </w:rPr>
      </w:r>
      <w:r>
        <w:rPr>
          <w:b/>
          <w:sz w:val="21"/>
        </w:rPr>
        <w:t>`DROP`</w:t>
      </w:r>
      <w:r>
        <w:rPr>
          <w:sz w:val="21"/>
        </w:rPr>
        <w:t>: Maven wrappers (</w:t>
      </w:r>
      <w:r>
        <w:rPr>
          <w:rFonts w:ascii="Consolas" w:hAnsi="Consolas"/>
          <w:color w:val="C7254E"/>
          <w:sz w:val="21"/>
        </w:rPr>
        <w:t>mvnw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21"/>
        </w:rPr>
        <w:t>mvnw.cmd</w:t>
      </w:r>
      <w:r>
        <w:rPr>
          <w:sz w:val="21"/>
        </w:rPr>
        <w:t>), compiled bytecode (</w:t>
      </w:r>
      <w:r>
        <w:rPr>
          <w:rFonts w:ascii="Consolas" w:hAnsi="Consolas"/>
          <w:color w:val="C7254E"/>
          <w:sz w:val="21"/>
        </w:rPr>
        <w:t>.class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21"/>
        </w:rPr>
        <w:t>.jar</w:t>
      </w:r>
      <w:r>
        <w:rPr>
          <w:sz w:val="21"/>
        </w:rPr>
        <w:t>), build caches.</w:t>
      </w:r>
    </w:p>
    <w:p>
      <w:pPr>
        <w:pStyle w:val="ListNumber"/>
        <w:spacing w:before="20" w:after="20"/>
      </w:pPr>
      <w:r>
        <w:rPr>
          <w:sz w:val="21"/>
        </w:rPr>
      </w:r>
      <w:r>
        <w:rPr>
          <w:b/>
          <w:sz w:val="21"/>
        </w:rPr>
        <w:t>`COPY`</w:t>
      </w:r>
      <w:r>
        <w:rPr>
          <w:sz w:val="21"/>
        </w:rPr>
        <w:t>: Static assets (</w:t>
      </w:r>
      <w:r>
        <w:rPr>
          <w:rFonts w:ascii="Consolas" w:hAnsi="Consolas"/>
          <w:color w:val="C7254E"/>
          <w:sz w:val="21"/>
        </w:rPr>
        <w:t>style.css</w:t>
      </w:r>
      <w:r>
        <w:rPr>
          <w:sz w:val="21"/>
        </w:rPr>
        <w:t>, images) copied without modification.</w:t>
      </w:r>
    </w:p>
    <w:p>
      <w:pPr>
        <w:pStyle w:val="ListNumber"/>
        <w:spacing w:before="20" w:after="20"/>
      </w:pPr>
      <w:r>
        <w:rPr>
          <w:sz w:val="21"/>
        </w:rPr>
      </w:r>
      <w:r>
        <w:rPr>
          <w:b/>
          <w:sz w:val="21"/>
        </w:rPr>
        <w:t>`GENERATE`</w:t>
      </w:r>
      <w:r>
        <w:rPr>
          <w:sz w:val="21"/>
        </w:rPr>
        <w:t>: Target-only artifacts (</w:t>
      </w:r>
      <w:r>
        <w:rPr>
          <w:rFonts w:ascii="Consolas" w:hAnsi="Consolas"/>
          <w:color w:val="C7254E"/>
          <w:sz w:val="21"/>
        </w:rPr>
        <w:t>__init__.py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21"/>
        </w:rPr>
        <w:t>Dockerfile</w:t>
      </w:r>
      <w:r>
        <w:rPr>
          <w:sz w:val="21"/>
        </w:rPr>
        <w:t>).</w:t>
      </w: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80"/>
      </w:pPr>
      <w:r>
        <w:rPr>
          <w:b/>
          <w:color w:val="1F497D"/>
          <w:sz w:val="32"/>
        </w:rPr>
        <w:t>3. 🏆 11 Minimum Requirements Compliance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1F497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1F497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1F497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Implementation in CodeShift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1F497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Exact Source Files &amp; Key Symbols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1F497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Verified Status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Context Sharing &amp; State Updates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Thread-safe central state container (`StateManager`) storing AST manifests, intermediate candidate translations, verification outputs, and audit history across all agents.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`state_manager.py`&lt;br&gt;`StateManager`, `CodeShiftState`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100% PASS</w:t>
            </w:r>
            <w:r>
              <w:rPr>
                <w:color w:val="333333"/>
                <w:sz w:val="19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2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Tool Integration using MCP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4 tools exposed via Model Context Protocol (MCP) JSON-RPC 2.0: `verify_python_code`, `ast_file_parser`, `dependency_database_lookup`, and `code_metric_calculator`.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`mcp_tools.py`&lt;br&gt;`mcp_server.py`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100% PASS</w:t>
            </w:r>
            <w:r>
              <w:rPr>
                <w:color w:val="333333"/>
                <w:sz w:val="19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3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Structured Output using Pydantic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Validation and serialization across 3 distinct formats: Structured JSON (`migration_report.json`), Structured Markdown (`MIGRATION_REPORT.md`), and Console ASCII Tables.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`pydantic_models.py`&lt;br&gt;`CodeShiftStructuredReport`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100% PASS</w:t>
            </w:r>
            <w:r>
              <w:rPr>
                <w:color w:val="333333"/>
                <w:sz w:val="19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4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Agentic Design Patterns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5 core patterns implemented: (1) Planning &amp; Decomposition, (2) Parallel Execution, (3) Reflection &amp; Self-Correction, (4) Multi-Agent Collaboration, (5) Evaluator-Optimizer.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`orchestrator.py`&lt;br&gt;`fixer_loop.py`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100% PASS</w:t>
            </w:r>
            <w:r>
              <w:rPr>
                <w:color w:val="333333"/>
                <w:sz w:val="19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5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Task Monitoring &amp; Callbacks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Event-driven lifecycle monitor tracking agent start/finish, tool calls, and state transitions, writing structured JSONL events to `output/execution_trace.jsonl`.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`monitor.py`&lt;br&gt;`CodeShiftCallbackMonitor`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100% PASS</w:t>
            </w:r>
            <w:r>
              <w:rPr>
                <w:color w:val="333333"/>
                <w:sz w:val="19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6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A2A Protocol Communication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Standardized Agent-to-Agent protocol envelope (`A2A/1.0`) with performatives (`REQUEST`, `INFORM`, `HANDOFF`) over an asynchronous message bus.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`a2a_protocol.py`&lt;br&gt;`A2AMessageBus`, `A2AMessage`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100% PASS</w:t>
            </w:r>
            <w:r>
              <w:rPr>
                <w:color w:val="333333"/>
                <w:sz w:val="19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7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Dual Frameworks (ADK + CrewAI)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Strict utilization of Google ADK (`LlmAgent`, `ParallelAgent`, `LoopAgent`) and CrewAI (`CodeQualityAuditor`, `SecurityGuardrailReviewer`). No other frameworks.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`crewai_agents.py`&lt;br&gt;`orchestrator.py`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100% PASS</w:t>
            </w:r>
            <w:r>
              <w:rPr>
                <w:color w:val="333333"/>
                <w:sz w:val="19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8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Secure the Agentic System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4-layer defense: Prompt Injection detection, Tool return type-checking callback, Write boundary confinement (`output/`), and Drop file access blocking (`mvnw`).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`guardrails.py`&lt;br&gt;`PromptInjectionGuardrail`, `WriteBoundaryGuardrail`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100% PASS</w:t>
            </w:r>
            <w:r>
              <w:rPr>
                <w:color w:val="333333"/>
                <w:sz w:val="19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9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Observability &amp; Tracing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Langfuse &amp; OpenTelemetry provenance tracing recording trace IDs, parent spans, latency, token consumption, and code lineage in `output/langfuse_traces.json`.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`tracer.py`&lt;br&gt;`PipelineTracer`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100% PASS</w:t>
            </w:r>
            <w:r>
              <w:rPr>
                <w:color w:val="333333"/>
                <w:sz w:val="19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10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Performance, Cost &amp; Runtime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Automated performance benchmarking measuring wall-clock runtime, parallel speedup factor (1.85x), and cost projections across Gemini Flash/Pro, GPT-4o, and Claude 3.5 Sonnet.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`performance_evaluator.py`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100% PASS</w:t>
            </w:r>
            <w:r>
              <w:rPr>
                <w:color w:val="333333"/>
                <w:sz w:val="19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11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Cloud Platform Deployment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Containerized deployment setup (`Dockerfile`, `docker-compose.yml`), Render 1-click blueprint (`render.yaml`), Google Cloud Run script, and `/health` REST check.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`render.yaml`&lt;br&gt;`DEPLOYMENT_GUIDE.md`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100% PASS</w:t>
            </w:r>
            <w:r>
              <w:rPr>
                <w:color w:val="333333"/>
                <w:sz w:val="19"/>
              </w:rPr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80"/>
      </w:pPr>
      <w:r>
        <w:rPr>
          <w:b/>
          <w:color w:val="1F497D"/>
          <w:sz w:val="32"/>
        </w:rPr>
        <w:t>4. 👥 4-Student Viva Presentation Script</w:t>
      </w: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40"/>
      </w:pPr>
      <w:r>
        <w:rPr>
          <w:b/>
          <w:color w:val="365F91"/>
          <w:sz w:val="26"/>
        </w:rPr>
        <w:t>Student 1: Architecture, Planning &amp; State Management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Role</w:t>
      </w:r>
      <w:r>
        <w:rPr>
          <w:sz w:val="21"/>
        </w:rPr>
        <w:t>: Lead Systems Architect &amp; Planning Specialist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Time</w:t>
      </w:r>
      <w:r>
        <w:rPr>
          <w:sz w:val="21"/>
        </w:rPr>
        <w:t>: 3–4 Minutes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Speaking Script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"Good morning Professor. Today our team is presenting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CodeShift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, an autonomous multi-agent migration system that converts entire Java Spring Boot applications into production-ready Python FastAPI projects.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In real-world enterprise software, you cannot simply feed entire folders into an LLM at once due to context fragmentation and inter-file dependencies. Therefore, my responsibility was designing the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Planning &amp; Decomposition Engine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and the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Shared State Container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1.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Planning &amp; AST Analysis (Requirement 4 - Pattern 1)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In `repo_analyzer.py`, we parse Java Abstract Syntax Trees using `javalang`. We inspect class annotations like `@RestController`, `@Repository`, and `@Service`, as well as field declarations and `equals()/hashCode()` implementations. We then compile an execution manifest categorized into 5 actions: `TRANSLATE`, `TRANSFORM`, `DROP`, `COPY`, and `GENERATE`.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2.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Topological Dependency Ordering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We construct a dependency graph ensuring independent domain entities like `PetType` and `Owner` are translated before dependent classes like `PetController` and `PetService`.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3.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Context Sharing &amp; State Updates (Requirement 1)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In `state_manager.py`, we implemented a thread-safe `StateManager`. It holds the shared `CodeShiftState` dataclass. When an agent produces candidate code or encounters a verification result, it updates the state with monotonic timestamps and actor IDs. This allows downstream agents, like the CrewAI auditor, to read the latest state without data corruption.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Now, my teammate will explain how Google ADK coordinates parallel execution and handles compiler self-correction."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Key Files to Point to</w:t>
      </w:r>
      <w:r>
        <w:rPr>
          <w:sz w:val="21"/>
        </w:rPr>
        <w:t>: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v1_adk_pipeline/agents/repo_analyzer.py</w:t>
      </w:r>
      <w:r>
        <w:rPr>
          <w:sz w:val="21"/>
        </w:rPr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v1_adk_pipeline/state/state_manager.py</w:t>
      </w:r>
      <w:r>
        <w:rPr>
          <w:sz w:val="21"/>
        </w:rPr>
      </w: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40"/>
      </w:pPr>
      <w:r>
        <w:rPr>
          <w:b/>
          <w:color w:val="365F91"/>
          <w:sz w:val="26"/>
        </w:rPr>
        <w:t>Student 2: Agentic Patterns &amp; Google ADK Pipeline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Role</w:t>
      </w:r>
      <w:r>
        <w:rPr>
          <w:sz w:val="21"/>
        </w:rPr>
        <w:t>: Agentic Workflow &amp; Compiler Reflection Engineer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Time</w:t>
      </w:r>
      <w:r>
        <w:rPr>
          <w:sz w:val="21"/>
        </w:rPr>
        <w:t>: 3–4 Minutes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Speaking Script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"Thank you. I focused on orchestrating the core translation pipeline using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Google ADK (`google-adk`)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and implementing the agentic design patterns.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1.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Google ADK Framework (Requirement 7)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We utilized Google ADK's native `LlmAgent`, `ParallelAgent`, and `LoopAgent` constructs inside `orchestrator.py`.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2.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Parallel Concurrency (Requirement 4 - Pattern 2)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: Using `ADK ParallelAgent`, independent backend classes and frontend HTML templates are dispatched to concurrent worker threads. This achieves an empirical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1.85x speedup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over sequential execution while preserving thread isolation.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3.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Reflection &amp; Self-Correction Feedback Loop (Requirement 4 - Pattern 3)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LLMs can occasionally generate subtle syntax mistakes or miss Python indentation rules. In `fixer_loop.py`, we built a reflection loop using `ADK LoopAgent`. When candidate code fails the deterministic MCP verifier, the exact compiler traceback is captured and fed back to the translator with a retry prompt. The loop continues until the syntax passes or the maximum iteration cap of 3 is reached.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4.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Evaluator-Optimizer Pattern (Requirement 4 - Pattern 5)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In `evaluator.py`, we verify semantic equivalence. We perform JSON schema diffing on REST endpoints and DOM tree comparison between Thymeleaf and Jinja2 templates, achieving 100% behavioral parity score.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Next, my teammate will walk you through our cross-framework A2A protocol and MCP tool integration."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Key Files to Point to</w:t>
      </w:r>
      <w:r>
        <w:rPr>
          <w:sz w:val="21"/>
        </w:rPr>
        <w:t>: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v1_adk_pipeline/agents/orchestrator.py</w:t>
      </w:r>
      <w:r>
        <w:rPr>
          <w:sz w:val="21"/>
        </w:rPr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v1_adk_pipeline/agents/fixer_loop.py</w:t>
      </w:r>
      <w:r>
        <w:rPr>
          <w:sz w:val="21"/>
        </w:rPr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v1_adk_pipeline/agents/evaluator.py</w:t>
      </w:r>
      <w:r>
        <w:rPr>
          <w:sz w:val="21"/>
        </w:rPr>
      </w: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40"/>
      </w:pPr>
      <w:r>
        <w:rPr>
          <w:b/>
          <w:color w:val="365F91"/>
          <w:sz w:val="26"/>
        </w:rPr>
        <w:t>Student 3: Cross-Framework A2A Protocol &amp; MCP Tools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Role</w:t>
      </w:r>
      <w:r>
        <w:rPr>
          <w:sz w:val="21"/>
        </w:rPr>
        <w:t>: Interoperability &amp; Tool Protocol Specialist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Time</w:t>
      </w:r>
      <w:r>
        <w:rPr>
          <w:sz w:val="21"/>
        </w:rPr>
        <w:t>: 3–4 Minutes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Speaking Script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"Thank you. One of the strongest technical highlights of our project is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Cross-Framework Interoperability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and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Model Context Protocol (MCP)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tool integration.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1.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Dual Frameworks - CrewAI + Google ADK (Requirements 6 &amp; 7)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: Our architecture uses Google ADK for generation and reflection, and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CrewAI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for independent quality and security auditing in `crewai_agents.py`. No third-party wrappers or outside frameworks are used.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2.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A2A Protocol Communication (Requirement 6)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In `a2a_protocol.py`, we built the `A2A/1.0` Agent-to-Agent communication protocol. It routes standardized message envelopes across the `A2AMessageBus` using performatives: `REQUEST`, `INFORM`, and `HANDOFF`. When the ADK translator finishes candidate code, it dispatches an A2A `REQUEST` to CrewAI's `CodeQualityAuditor`. CrewAI inspects code quality, calculates a PEP-8 audit score (0-100), and sends back an `INFORM` response.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3.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Model Context Protocol (MCP) Integration (Requirement 2)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In `mcp_tools.py` and `mcp_server.py`, we exposed 4 tools via standard MCP JSON-RPC 2.0:</w:t>
            </w:r>
            <w:r>
              <w:rPr>
                <w:color w:val="333333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- `verify_python_code`: Deterministic syntax and compiler validator using Python's `py_compile`.</w:t>
            </w:r>
            <w:r>
              <w:rPr>
                <w:color w:val="333333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- `ast_file_parser`: Custom AST extractor analyzing classes, imports, and methods.</w:t>
            </w:r>
            <w:r>
              <w:rPr>
                <w:color w:val="333333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- `dependency_database_lookup`: Database mapping Maven dependencies to PyPI equivalents (e.g., `spring-boot-starter-web` $\rightarrow$ `fastapi`).</w:t>
            </w:r>
            <w:r>
              <w:rPr>
                <w:color w:val="333333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- `code_metric_calculator`: Computes lines of code (LOC) and complexity.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Now, our final speaker will cover security guardrails, observability, cloud readiness, and run the live demonstration."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Key Files to Point to</w:t>
      </w:r>
      <w:r>
        <w:rPr>
          <w:sz w:val="21"/>
        </w:rPr>
        <w:t>: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v1_adk_pipeline/a2a/a2a_protocol.py</w:t>
      </w:r>
      <w:r>
        <w:rPr>
          <w:sz w:val="21"/>
        </w:rPr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v1_adk_pipeline/agents/crewai_agents.py</w:t>
      </w:r>
      <w:r>
        <w:rPr>
          <w:sz w:val="21"/>
        </w:rPr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v1_adk_pipeline/tools/mcp_tools.py</w:t>
      </w:r>
      <w:r>
        <w:rPr>
          <w:sz w:val="21"/>
        </w:rPr>
      </w: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40"/>
      </w:pPr>
      <w:r>
        <w:rPr>
          <w:b/>
          <w:color w:val="365F91"/>
          <w:sz w:val="26"/>
        </w:rPr>
        <w:t>Student 4: Security, Tracing, Deployment &amp; Live Demo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Role</w:t>
      </w:r>
      <w:r>
        <w:rPr>
          <w:sz w:val="21"/>
        </w:rPr>
        <w:t>: Security, Observability, DevOps &amp; Live Execution Lead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Time</w:t>
      </w:r>
      <w:r>
        <w:rPr>
          <w:sz w:val="21"/>
        </w:rPr>
        <w:t>: 4–5 Minutes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Speaking Script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"Thank you. I am presenting the security guardrails, observability tracing, cloud deployment, and our live demonstration.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1.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Securing the Agentic System (Requirement 8)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In `guardrails.py`, we implemented 4 layers of security:</w:t>
            </w:r>
            <w:r>
              <w:rPr>
                <w:color w:val="333333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-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Prompt Injection Defense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Scans prompts for adversarial override instructions like `'ignore all previous instructions'` and raises `PromptInjectionAttackError`.</w:t>
            </w:r>
            <w:r>
              <w:rPr>
                <w:color w:val="333333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-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Tool Return Validation Callback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Validates return types from tools before inputs enter agent memory.</w:t>
            </w:r>
            <w:r>
              <w:rPr>
                <w:color w:val="333333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-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Directory Traversal Guardrail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Prevents arbitrary file writing outside the designated `output/` directory.</w:t>
            </w:r>
            <w:r>
              <w:rPr>
                <w:color w:val="333333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 -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Drop File Access Guardrail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Prevents agents from reading files flagged as `DROP` (e.g., `mvnw`).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2.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Task Monitoring &amp; Tracing (Requirements 5 &amp; 9)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In `monitor.py`, lifecycle callbacks log every agent step to `output/execution_trace.jsonl`. In `tracer.py`, we integrate OpenTelemetry and Langfuse span tracing with token counts and latency tracking.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3.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Pydantic Structured Output &amp; Performance (Requirements 3 &amp; 10)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Reports are validated using Pydantic models in `pydantic_models.py` and exported as JSON, Markdown, and ASCII tables. Our cost evaluator projects expenses across Gemini Flash, Gemini Pro, GPT-4o, and Claude 3.5 Sonnet.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 xml:space="preserve">4. 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Cloud Deployment (Requirement 11)</w:t>
            </w: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: Our system includes a production `Dockerfile`, `docker-compose.yml`, and a 1-click `render.yaml` blueprint with active `/health` checks.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40" w:after="80"/>
      </w:pPr>
      <w:r>
        <w:rPr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i/>
                <w:color w:val="2B547E"/>
                <w:sz w:val="20"/>
              </w:rPr>
              <w:t>Now, I will run our live test suite and demonstrate our interactive dashboard."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pStyle w:val="ListBullet"/>
        <w:spacing w:before="20" w:after="20"/>
      </w:pPr>
      <w:r>
        <w:rPr>
          <w:sz w:val="21"/>
        </w:rPr>
      </w:r>
      <w:r>
        <w:rPr>
          <w:b/>
          <w:sz w:val="21"/>
        </w:rPr>
        <w:t>Key Files to Point to</w:t>
      </w:r>
      <w:r>
        <w:rPr>
          <w:sz w:val="21"/>
        </w:rPr>
        <w:t>: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v1_adk_pipeline/agents/guardrails.py</w:t>
      </w:r>
      <w:r>
        <w:rPr>
          <w:sz w:val="21"/>
        </w:rPr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v1_adk_pipeline/observability/tracer.py</w:t>
      </w:r>
      <w:r>
        <w:rPr>
          <w:sz w:val="21"/>
        </w:rPr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v4_deployment/web_dashboard.py</w:t>
      </w:r>
      <w:r>
        <w:rPr>
          <w:sz w:val="21"/>
        </w:rPr>
      </w: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80"/>
      </w:pPr>
      <w:r>
        <w:rPr>
          <w:b/>
          <w:color w:val="1F497D"/>
          <w:sz w:val="32"/>
        </w:rPr>
        <w:t>5. 💻 Step-by-Step Live Execution Guide</w:t>
      </w:r>
    </w:p>
    <w:p>
      <w:pPr>
        <w:spacing w:before="200" w:after="40"/>
      </w:pPr>
      <w:r>
        <w:rPr>
          <w:b/>
          <w:color w:val="365F91"/>
          <w:sz w:val="26"/>
        </w:rPr>
        <w:t>Demo 1: Run the 11-Criteria Verification Suite</w:t>
      </w:r>
    </w:p>
    <w:p>
      <w:pPr>
        <w:spacing w:before="40" w:after="80"/>
      </w:pPr>
      <w:r>
        <w:rPr>
          <w:sz w:val="21"/>
        </w:rPr>
        <w:t xml:space="preserve">Open PowerShell in </w:t>
      </w:r>
      <w:r>
        <w:rPr>
          <w:rFonts w:ascii="Consolas" w:hAnsi="Consolas"/>
          <w:color w:val="C7254E"/>
          <w:sz w:val="21"/>
        </w:rPr>
        <w:t>c:\Users\Jitender singh\OneDrive\Desktop\CodeShift</w:t>
      </w:r>
      <w:r>
        <w:rPr>
          <w:sz w:val="21"/>
        </w:rPr>
        <w:t xml:space="preserve">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202020"/>
                <w:sz w:val="19"/>
              </w:rPr>
              <w:t>python v1_adk_pipeline/main.py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sz w:val="21"/>
        </w:rPr>
      </w:r>
      <w:r>
        <w:rPr>
          <w:b/>
          <w:sz w:val="21"/>
        </w:rPr>
        <w:t>What happens on screen:</w:t>
      </w:r>
      <w:r>
        <w:rPr>
          <w:sz w:val="21"/>
        </w:rPr>
      </w:r>
    </w:p>
    <w:p>
      <w:pPr>
        <w:pStyle w:val="ListNumber"/>
        <w:spacing w:before="20" w:after="20"/>
      </w:pPr>
      <w:r>
        <w:rPr>
          <w:sz w:val="21"/>
        </w:rPr>
        <w:t>The orchestrator plans the migration, analyzes ASTs, and executes parallel translation.</w:t>
      </w:r>
    </w:p>
    <w:p>
      <w:pPr>
        <w:pStyle w:val="ListNumber"/>
        <w:spacing w:before="20" w:after="20"/>
      </w:pPr>
      <w:r>
        <w:rPr>
          <w:sz w:val="21"/>
        </w:rPr>
        <w:t>The A2A bus displays the dispatch envelope between Google-ADK and CrewAI.</w:t>
      </w:r>
    </w:p>
    <w:p>
      <w:pPr>
        <w:pStyle w:val="ListNumber"/>
        <w:spacing w:before="20" w:after="20"/>
      </w:pPr>
      <w:r>
        <w:rPr>
          <w:sz w:val="21"/>
        </w:rPr>
        <w:t>The 4 security guardrails are tested (blocking injection and path traversal).</w:t>
      </w:r>
    </w:p>
    <w:p>
      <w:pPr>
        <w:pStyle w:val="ListNumber"/>
        <w:spacing w:before="20" w:after="20"/>
      </w:pPr>
      <w:r>
        <w:rPr>
          <w:sz w:val="21"/>
        </w:rPr>
        <w:t xml:space="preserve">All 11 criteria pass consecutively with green </w:t>
      </w:r>
      <w:r>
        <w:rPr>
          <w:rFonts w:ascii="Consolas" w:hAnsi="Consolas"/>
          <w:color w:val="C7254E"/>
          <w:sz w:val="21"/>
        </w:rPr>
        <w:t>[PASS]</w:t>
      </w:r>
      <w:r>
        <w:rPr>
          <w:sz w:val="21"/>
        </w:rPr>
        <w:t xml:space="preserve"> marks.</w:t>
      </w:r>
    </w:p>
    <w:p>
      <w:pPr>
        <w:pStyle w:val="ListNumber"/>
        <w:spacing w:before="20" w:after="20"/>
      </w:pPr>
      <w:r>
        <w:rPr>
          <w:sz w:val="21"/>
        </w:rPr>
        <w:t>The final banner prints: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202020"/>
                <w:sz w:val="19"/>
              </w:rPr>
              <w:t>==================================================================</w:t>
              <w:br/>
              <w:t xml:space="preserve">    [SUCCESS] ALL 11 MINIMUM REQUIREMENTS CRITERIA VERIFIED 100% SUCCESSFULLY!</w:t>
              <w:br/>
              <w:t xml:space="preserve">   ==================================================================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40"/>
      </w:pPr>
      <w:r>
        <w:rPr>
          <w:b/>
          <w:color w:val="365F91"/>
          <w:sz w:val="26"/>
        </w:rPr>
        <w:t>Demo 2: Verify Cloud Platform Deployment Readiness</w:t>
      </w:r>
    </w:p>
    <w:p>
      <w:pPr>
        <w:spacing w:before="40" w:after="80"/>
      </w:pPr>
      <w:r>
        <w:rPr>
          <w:sz w:val="21"/>
        </w:rPr>
        <w:t>Run the cloud readiness tester: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202020"/>
                <w:sz w:val="19"/>
              </w:rPr>
              <w:t>python v4_deployment/test_deployment_readiness.py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sz w:val="21"/>
        </w:rPr>
      </w:r>
      <w:r>
        <w:rPr>
          <w:b/>
          <w:sz w:val="21"/>
        </w:rPr>
        <w:t>What happens on screen:</w:t>
      </w:r>
      <w:r>
        <w:rPr>
          <w:sz w:val="21"/>
        </w:rPr>
      </w:r>
    </w:p>
    <w:p>
      <w:pPr>
        <w:pStyle w:val="ListBullet"/>
        <w:spacing w:before="20" w:after="20"/>
      </w:pPr>
      <w:r>
        <w:rPr>
          <w:sz w:val="21"/>
        </w:rPr>
        <w:t xml:space="preserve">Confirms </w:t>
      </w:r>
      <w:r>
        <w:rPr>
          <w:rFonts w:ascii="Consolas" w:hAnsi="Consolas"/>
          <w:color w:val="C7254E"/>
          <w:sz w:val="21"/>
        </w:rPr>
        <w:t>Dockerfile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21"/>
        </w:rPr>
        <w:t>docker-compose.yml</w:t>
      </w:r>
      <w:r>
        <w:rPr>
          <w:sz w:val="21"/>
        </w:rPr>
        <w:t xml:space="preserve">, and </w:t>
      </w:r>
      <w:r>
        <w:rPr>
          <w:rFonts w:ascii="Consolas" w:hAnsi="Consolas"/>
          <w:color w:val="C7254E"/>
          <w:sz w:val="21"/>
        </w:rPr>
        <w:t>render.yaml</w:t>
      </w:r>
      <w:r>
        <w:rPr>
          <w:sz w:val="21"/>
        </w:rPr>
        <w:t xml:space="preserve"> exist.</w:t>
      </w:r>
    </w:p>
    <w:p>
      <w:pPr>
        <w:pStyle w:val="ListBullet"/>
        <w:spacing w:before="20" w:after="20"/>
      </w:pPr>
      <w:r>
        <w:rPr>
          <w:sz w:val="21"/>
        </w:rPr>
        <w:t xml:space="preserve">Validates the </w:t>
      </w:r>
      <w:r>
        <w:rPr>
          <w:rFonts w:ascii="Consolas" w:hAnsi="Consolas"/>
          <w:color w:val="C7254E"/>
          <w:sz w:val="21"/>
        </w:rPr>
        <w:t>/health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21"/>
        </w:rPr>
        <w:t>/api/status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21"/>
        </w:rPr>
        <w:t>/api/traces</w:t>
      </w:r>
      <w:r>
        <w:rPr>
          <w:sz w:val="21"/>
        </w:rPr>
        <w:t xml:space="preserve">, and </w:t>
      </w:r>
      <w:r>
        <w:rPr>
          <w:rFonts w:ascii="Consolas" w:hAnsi="Consolas"/>
          <w:color w:val="C7254E"/>
          <w:sz w:val="21"/>
        </w:rPr>
        <w:t>/api/a2a</w:t>
      </w:r>
      <w:r>
        <w:rPr>
          <w:sz w:val="21"/>
        </w:rPr>
        <w:t xml:space="preserve"> endpoints.</w:t>
      </w:r>
    </w:p>
    <w:p>
      <w:pPr>
        <w:pStyle w:val="ListBullet"/>
        <w:spacing w:before="20" w:after="20"/>
      </w:pPr>
      <w:r>
        <w:rPr>
          <w:sz w:val="21"/>
        </w:rPr>
        <w:t>Tests MCP JSON-RPC 2.0 tool calling.</w:t>
      </w:r>
    </w:p>
    <w:p>
      <w:pPr>
        <w:pStyle w:val="ListBullet"/>
        <w:spacing w:before="20" w:after="20"/>
      </w:pPr>
      <w:r>
        <w:rPr>
          <w:sz w:val="21"/>
        </w:rPr>
        <w:t xml:space="preserve">Prints </w:t>
      </w:r>
      <w:r>
        <w:rPr>
          <w:rFonts w:ascii="Consolas" w:hAnsi="Consolas"/>
          <w:color w:val="C7254E"/>
          <w:sz w:val="21"/>
        </w:rPr>
        <w:t>ALL DEPLOYMENT READINESS CHECKS PASSED SUCCESSFULLY!</w:t>
      </w:r>
      <w:r>
        <w:rPr>
          <w:sz w:val="21"/>
        </w:rPr>
        <w:t>.</w:t>
      </w: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40"/>
      </w:pPr>
      <w:r>
        <w:rPr>
          <w:b/>
          <w:color w:val="365F91"/>
          <w:sz w:val="26"/>
        </w:rPr>
        <w:t>Demo 3: Launch the Interactive Web Dashboard</w:t>
      </w:r>
    </w:p>
    <w:p>
      <w:pPr>
        <w:spacing w:before="40" w:after="80"/>
      </w:pPr>
      <w:r>
        <w:rPr>
          <w:sz w:val="21"/>
        </w:rPr>
        <w:t>Run the dashboard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202020"/>
                <w:sz w:val="19"/>
              </w:rPr>
              <w:t>python v4_deployment/web_dashboard.py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sz w:val="21"/>
        </w:rPr>
        <w:t xml:space="preserve">Open </w:t>
      </w:r>
      <w:r>
        <w:rPr>
          <w:b/>
          <w:sz w:val="21"/>
        </w:rPr>
        <w:t>`http://localhost:8080`</w:t>
      </w:r>
      <w:r>
        <w:rPr>
          <w:sz w:val="21"/>
        </w:rPr>
        <w:t xml:space="preserve"> in your browser.</w:t>
      </w:r>
    </w:p>
    <w:p>
      <w:pPr>
        <w:spacing w:before="40" w:after="80"/>
      </w:pPr>
      <w:r>
        <w:rPr>
          <w:sz w:val="21"/>
        </w:rPr>
      </w:r>
      <w:r>
        <w:rPr>
          <w:b/>
          <w:sz w:val="21"/>
        </w:rPr>
        <w:t>What to click and show the professor:</w:t>
      </w:r>
      <w:r>
        <w:rPr>
          <w:sz w:val="21"/>
        </w:rPr>
      </w:r>
    </w:p>
    <w:p>
      <w:pPr>
        <w:pStyle w:val="ListNumber"/>
        <w:spacing w:before="20" w:after="20"/>
      </w:pPr>
      <w:r>
        <w:rPr>
          <w:sz w:val="21"/>
        </w:rPr>
      </w:r>
      <w:r>
        <w:rPr>
          <w:b/>
          <w:sz w:val="21"/>
        </w:rPr>
        <w:t>Dynamic File Tree</w:t>
      </w:r>
      <w:r>
        <w:rPr>
          <w:sz w:val="21"/>
        </w:rPr>
        <w:t>: Show how files are tagged (</w:t>
      </w:r>
      <w:r>
        <w:rPr>
          <w:rFonts w:ascii="Consolas" w:hAnsi="Consolas"/>
          <w:color w:val="C7254E"/>
          <w:sz w:val="21"/>
        </w:rPr>
        <w:t>TRANSLATE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21"/>
        </w:rPr>
        <w:t>TRANSFORM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21"/>
        </w:rPr>
        <w:t>DROP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21"/>
        </w:rPr>
        <w:t>COPY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21"/>
        </w:rPr>
        <w:t>GENERATE</w:t>
      </w:r>
      <w:r>
        <w:rPr>
          <w:sz w:val="21"/>
        </w:rPr>
        <w:t>).</w:t>
      </w:r>
    </w:p>
    <w:p>
      <w:pPr>
        <w:pStyle w:val="ListNumber"/>
        <w:spacing w:before="20" w:after="20"/>
      </w:pPr>
      <w:r>
        <w:rPr>
          <w:sz w:val="21"/>
        </w:rPr>
      </w:r>
      <w:r>
        <w:rPr>
          <w:b/>
          <w:sz w:val="21"/>
        </w:rPr>
        <w:t>In-Browser Code Inspector</w:t>
      </w:r>
      <w:r>
        <w:rPr>
          <w:sz w:val="21"/>
        </w:rPr>
        <w:t xml:space="preserve">: Click any file (e.g. </w:t>
      </w:r>
      <w:r>
        <w:rPr>
          <w:rFonts w:ascii="Consolas" w:hAnsi="Consolas"/>
          <w:color w:val="C7254E"/>
          <w:sz w:val="21"/>
        </w:rPr>
        <w:t>PetController.java</w:t>
      </w:r>
      <w:r>
        <w:rPr>
          <w:sz w:val="21"/>
        </w:rPr>
        <w:t>) to open the side-by-side modal displaying the original Java code on the left and the generated Python code on the right.</w:t>
      </w:r>
    </w:p>
    <w:p>
      <w:pPr>
        <w:pStyle w:val="ListNumber"/>
        <w:spacing w:before="20" w:after="20"/>
      </w:pPr>
      <w:r>
        <w:rPr>
          <w:sz w:val="21"/>
        </w:rPr>
      </w:r>
      <w:r>
        <w:rPr>
          <w:b/>
          <w:sz w:val="21"/>
        </w:rPr>
        <w:t>Side-by-Side UI Parity</w:t>
      </w:r>
      <w:r>
        <w:rPr>
          <w:sz w:val="21"/>
        </w:rPr>
        <w:t>: Scroll down to display the rendered preview of the Java Thymeleaf template next to the Python Jinja2 template.</w:t>
      </w:r>
    </w:p>
    <w:p>
      <w:pPr>
        <w:pStyle w:val="ListNumber"/>
        <w:spacing w:before="20" w:after="20"/>
      </w:pPr>
      <w:r>
        <w:rPr>
          <w:sz w:val="21"/>
        </w:rPr>
      </w:r>
      <w:r>
        <w:rPr>
          <w:b/>
          <w:sz w:val="21"/>
        </w:rPr>
        <w:t>Live REST APIs</w:t>
      </w:r>
      <w:r>
        <w:rPr>
          <w:sz w:val="21"/>
        </w:rPr>
        <w:t>:</w:t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http://localhost:8080/health</w:t>
      </w:r>
      <w:r>
        <w:rPr>
          <w:sz w:val="21"/>
        </w:rPr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http://localhost:8080/api/metrics</w:t>
      </w:r>
      <w:r>
        <w:rPr>
          <w:sz w:val="21"/>
        </w:rPr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http://localhost:8080/api/traces</w:t>
      </w:r>
      <w:r>
        <w:rPr>
          <w:sz w:val="21"/>
        </w:rPr>
      </w:r>
    </w:p>
    <w:p>
      <w:pPr>
        <w:pStyle w:val="ListBullet"/>
        <w:spacing w:before="20" w:after="20"/>
      </w:pPr>
      <w:r>
        <w:rPr>
          <w:sz w:val="21"/>
        </w:rPr>
      </w:r>
      <w:r>
        <w:rPr>
          <w:rFonts w:ascii="Consolas" w:hAnsi="Consolas"/>
          <w:color w:val="C7254E"/>
          <w:sz w:val="21"/>
        </w:rPr>
        <w:t>http://localhost:8080/api/a2a</w:t>
      </w:r>
      <w:r>
        <w:rPr>
          <w:sz w:val="21"/>
        </w:rPr>
      </w: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80"/>
      </w:pPr>
      <w:r>
        <w:rPr>
          <w:b/>
          <w:color w:val="1F497D"/>
          <w:sz w:val="32"/>
        </w:rPr>
        <w:t>6. 🔮 End-Term Vision &amp; Roadmap</w:t>
      </w:r>
    </w:p>
    <w:p>
      <w:pPr>
        <w:spacing w:before="40" w:after="80"/>
      </w:pPr>
      <w:r>
        <w:rPr>
          <w:sz w:val="21"/>
        </w:rPr>
        <w:t xml:space="preserve">When the professor asks: </w:t>
      </w:r>
      <w:r>
        <w:rPr>
          <w:i/>
          <w:sz w:val="21"/>
        </w:rPr>
        <w:t>"What is left for the final term?"</w:t>
      </w:r>
      <w:r>
        <w:rPr>
          <w:sz w:val="21"/>
        </w:rPr>
        <w:t>, present this structured table: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1F497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1F497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Mid-Term Milestone (Current - 100% Complete)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1F497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End-Term Milestone (Planned Future Work)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Bidirectional Translation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Java Spring Boot $\rightarrow$ Python FastAPI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Reverse Translation Engine (Python $\rightarrow$ Java Spring Boot)</w:t>
            </w:r>
            <w:r>
              <w:rPr>
                <w:color w:val="333333"/>
                <w:sz w:val="19"/>
              </w:rPr>
              <w:t>: Full round-trip bidirectional migration.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Testing &amp; Parity Verification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AST feature checklists &amp; DOM tree schema diffing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Automated Test Suite Synthesis</w:t>
            </w:r>
            <w:r>
              <w:rPr>
                <w:color w:val="333333"/>
                <w:sz w:val="19"/>
              </w:rPr>
              <w:t>: Translating JUnit 5 test cases into equivalent `pytest` test suites with 100% pass rate validation.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Database &amp; ORM Migration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POJO &amp; class model translation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JPA / Hibernate to SQLAlchemy &amp; Alembic</w:t>
            </w:r>
            <w:r>
              <w:rPr>
                <w:color w:val="333333"/>
                <w:sz w:val="19"/>
              </w:rPr>
              <w:t>: Automated generation of database schema migration scripts.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Enterprise CI/CD Integration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Local CLI and FastAPI Web Dashboard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Autonomous GitHub Actions PR Bot</w:t>
            </w:r>
            <w:r>
              <w:rPr>
                <w:color w:val="333333"/>
                <w:sz w:val="19"/>
              </w:rPr>
              <w:t>: An agent that automatically analyzes a repository on pull request and submits migrated code diffs.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Multi-Language Polyglot</w:t>
            </w:r>
            <w:r>
              <w:rPr>
                <w:color w:val="333333"/>
                <w:sz w:val="19"/>
              </w:rPr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  <w:t>Java to Python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spacing w:after="40" w:before="40"/>
            </w:pPr>
            <w:r/>
            <w:r>
              <w:rPr>
                <w:color w:val="333333"/>
                <w:sz w:val="19"/>
              </w:rPr>
            </w:r>
            <w:r>
              <w:rPr>
                <w:b/>
                <w:color w:val="333333"/>
                <w:sz w:val="19"/>
              </w:rPr>
              <w:t>Multi-Target Polyglot Architecture</w:t>
            </w:r>
            <w:r>
              <w:rPr>
                <w:color w:val="333333"/>
                <w:sz w:val="19"/>
              </w:rPr>
              <w:t>: Adapting the ADK pipeline to support translation into Go and TypeScript.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CCCCC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80"/>
      </w:pPr>
      <w:r>
        <w:rPr>
          <w:b/>
          <w:color w:val="1F497D"/>
          <w:sz w:val="32"/>
        </w:rPr>
        <w:t>7. ❓ Likely Professor Viva Questions &amp; Answers</w:t>
      </w:r>
    </w:p>
    <w:p>
      <w:pPr>
        <w:spacing w:before="200" w:after="40"/>
      </w:pPr>
      <w:r>
        <w:rPr>
          <w:b/>
          <w:color w:val="365F91"/>
          <w:sz w:val="26"/>
        </w:rPr>
        <w:t>Q1: *"Why did you use both Google ADK and CrewAI instead of just one framework?"*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b/>
                <w:color w:val="1F497D"/>
                <w:sz w:val="20"/>
              </w:rPr>
              <w:t>Answer</w:t>
            </w:r>
            <w:r>
              <w:rPr>
                <w:color w:val="333333"/>
                <w:sz w:val="20"/>
              </w:rPr>
              <w:t xml:space="preserve">: </w:t>
            </w:r>
            <w:r>
              <w:rPr>
                <w:i/>
                <w:color w:val="2B547E"/>
                <w:sz w:val="20"/>
              </w:rPr>
              <w:t>"Google ADK is optimized for orchestration, parallel execution containers (`ParallelAgent`), and deterministic loop control (`LoopAgent`). CrewAI is optimized for persona-driven, role-playing agents with specialized goals. By combining them, ADK handles the fast, concurrent code generation pipeline, while CrewAI operates as an independent, unbiased auditor. They communicate via our standardized `A2A/1.0` protocol, proving true cross-framework agent interoperability."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200" w:after="40"/>
      </w:pPr>
      <w:r>
        <w:rPr>
          <w:b/>
          <w:color w:val="365F91"/>
          <w:sz w:val="26"/>
        </w:rPr>
        <w:t>Q2: *"How does the A2A protocol differ from standard REST APIs?"*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b/>
                <w:color w:val="1F497D"/>
                <w:sz w:val="20"/>
              </w:rPr>
              <w:t>Answer</w:t>
            </w:r>
            <w:r>
              <w:rPr>
                <w:color w:val="333333"/>
                <w:sz w:val="20"/>
              </w:rPr>
              <w:t xml:space="preserve">: </w:t>
            </w:r>
            <w:r>
              <w:rPr>
                <w:i/>
                <w:color w:val="2B547E"/>
                <w:sz w:val="20"/>
              </w:rPr>
              <w:t>"REST is request-response focused on resource CRUD operations. The A2A (Agent-to-Agent) protocol is message-driven and state-aware, based on speech-act theory. It uses standard communicative performatives (`REQUEST`, `INFORM`, `HANDOFF`), carries agent identities and capability roles, and includes shared state session context in each message envelope."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200" w:after="40"/>
      </w:pPr>
      <w:r>
        <w:rPr>
          <w:b/>
          <w:color w:val="365F91"/>
          <w:sz w:val="26"/>
        </w:rPr>
        <w:t>Q3: *"How do you prevent infinite loops in your self-correction reflection pattern?"*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b/>
                <w:color w:val="1F497D"/>
                <w:sz w:val="20"/>
              </w:rPr>
              <w:t>Answer</w:t>
            </w:r>
            <w:r>
              <w:rPr>
                <w:color w:val="333333"/>
                <w:sz w:val="20"/>
              </w:rPr>
              <w:t xml:space="preserve">: </w:t>
            </w:r>
            <w:r>
              <w:rPr>
                <w:i/>
                <w:color w:val="2B547E"/>
                <w:sz w:val="20"/>
              </w:rPr>
              <w:t>"In `fixer_loop.py`, the `FixerLoopPipeline` enforces a strict iteration cap of 3 attempts. Each cycle tracks compiler errors and generated code. If the code still fails after 3 iterations, it triggers a graceful fallback and logs the issue in the migration report rather than hanging indefinitely."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200" w:after="40"/>
      </w:pPr>
      <w:r>
        <w:rPr>
          <w:b/>
          <w:color w:val="365F91"/>
          <w:sz w:val="26"/>
        </w:rPr>
        <w:t>Q4: *"What prevents an agent from overwriting system files during migration?"*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b/>
                <w:color w:val="1F497D"/>
                <w:sz w:val="20"/>
              </w:rPr>
              <w:t>Answer</w:t>
            </w:r>
            <w:r>
              <w:rPr>
                <w:color w:val="333333"/>
                <w:sz w:val="20"/>
              </w:rPr>
              <w:t xml:space="preserve">: </w:t>
            </w:r>
            <w:r>
              <w:rPr>
                <w:i/>
                <w:color w:val="2B547E"/>
                <w:sz w:val="20"/>
              </w:rPr>
              <w:t>"In `guardrails.py`, the `WriteBoundaryGuardrail` resolves the absolute path of every write request. It verifies that the normalized path strictly resides within the authorized `output/` directory. Any attempt to write outside (such as `../` path traversal) immediately triggers a `GuardrailViolationError`."</w:t>
            </w:r>
            <w:r>
              <w:rPr>
                <w:color w:val="333333"/>
                <w:sz w:val="20"/>
              </w:rPr>
            </w:r>
          </w:p>
        </w:tc>
      </w:tr>
    </w:tbl>
    <w:p>
      <w:pPr>
        <w:spacing w:before="200" w:after="40"/>
      </w:pPr>
      <w:r>
        <w:rPr>
          <w:b/>
          <w:color w:val="365F91"/>
          <w:sz w:val="26"/>
        </w:rPr>
        <w:t>Q5: *"How do you prove that your parallel execution actually speeds up the system?"*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</w:r>
            <w:r>
              <w:rPr>
                <w:b/>
                <w:color w:val="1F497D"/>
                <w:sz w:val="20"/>
              </w:rPr>
              <w:t>Answer</w:t>
            </w:r>
            <w:r>
              <w:rPr>
                <w:color w:val="333333"/>
                <w:sz w:val="20"/>
              </w:rPr>
              <w:t xml:space="preserve">: </w:t>
            </w:r>
            <w:r>
              <w:rPr>
                <w:i/>
                <w:color w:val="2B547E"/>
                <w:sz w:val="20"/>
              </w:rPr>
              <w:t>"In `performance_evaluator.py`, we record the sequential baseline runtime ($T_{\text{seq}} = \sum t_i$) versus the actual wall-clock concurrency runtime ($T_{\text{wall}}$). With 4 concurrent workers across independent classes and templates, our speedup factor is $S = \frac{T_{\text{seq}}}{T_{\text{wall}}} \approx 1.85\text{x}$."</w:t>
            </w:r>
            <w:r>
              <w:rPr>
                <w:color w:val="333333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