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SoC</w:t>
      </w:r>
      <w:proofErr w:type="spellEnd"/>
      <w:r w:rsidRPr="00F615B1">
        <w:rPr>
          <w:rFonts w:ascii="Bookman Old Style" w:hAnsi="Bookman Old Style" w:cs="Times New Roman"/>
          <w:b/>
          <w:color w:val="000000" w:themeColor="text1"/>
          <w:sz w:val="24"/>
          <w:szCs w:val="24"/>
        </w:rPr>
        <w:t xml:space="preserve">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One of the key advantages of using ASP.NET MVC is that it is built on top of ASP.NET framework and hence most of the features of the ASP.NET like membership providers, roles, </w:t>
      </w:r>
      <w:proofErr w:type="spellStart"/>
      <w:r w:rsidRPr="00F615B1">
        <w:rPr>
          <w:rFonts w:ascii="Bookman Old Style" w:hAnsi="Bookman Old Style" w:cs="Times New Roman"/>
          <w:color w:val="000000" w:themeColor="text1"/>
          <w:sz w:val="24"/>
          <w:szCs w:val="24"/>
        </w:rPr>
        <w:t>etc</w:t>
      </w:r>
      <w:proofErr w:type="spellEnd"/>
      <w:r w:rsidRPr="00F615B1">
        <w:rPr>
          <w:rFonts w:ascii="Bookman Old Style" w:hAnsi="Bookman Old Style" w:cs="Times New Roman"/>
          <w:color w:val="000000" w:themeColor="text1"/>
          <w:sz w:val="24"/>
          <w:szCs w:val="24"/>
        </w:rPr>
        <w:t xml:space="preserve">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FirstName</w:t>
      </w:r>
      <w:proofErr w:type="spellEnd"/>
      <w:r w:rsidRPr="00F615B1">
        <w:rPr>
          <w:rFonts w:ascii="Bookman Old Style" w:hAnsi="Bookman Old Style" w:cs="Times New Roman"/>
          <w:color w:val="000000" w:themeColor="text1"/>
          <w:sz w:val="24"/>
          <w:szCs w:val="24"/>
        </w:rPr>
        <w:t xml:space="preser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int</w:t>
      </w:r>
      <w:proofErr w:type="spellEnd"/>
      <w:r w:rsidRPr="00F615B1">
        <w:rPr>
          <w:rFonts w:ascii="Bookman Old Style" w:hAnsi="Bookman Old Style" w:cs="Times New Roman"/>
          <w:color w:val="000000" w:themeColor="text1"/>
          <w:sz w:val="24"/>
          <w:szCs w:val="24"/>
        </w:rPr>
        <w:t xml:space="preserve">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11) What is the difference b</w:t>
      </w:r>
      <w:r w:rsidR="008B1433">
        <w:rPr>
          <w:rFonts w:ascii="Bookman Old Style" w:eastAsia="Times New Roman" w:hAnsi="Bookman Old Style" w:cs="Arial"/>
          <w:b/>
          <w:bCs/>
          <w:color w:val="000000" w:themeColor="text1"/>
          <w:sz w:val="24"/>
          <w:szCs w:val="24"/>
          <w:lang w:eastAsia="en-IN"/>
        </w:rPr>
        <w:t>etween each version of MVC 2, 3</w:t>
      </w:r>
      <w:r w:rsidRPr="00F615B1">
        <w:rPr>
          <w:rFonts w:ascii="Bookman Old Style" w:eastAsia="Times New Roman" w:hAnsi="Bookman Old Style" w:cs="Arial"/>
          <w:b/>
          <w:bCs/>
          <w:color w:val="000000" w:themeColor="text1"/>
          <w:sz w:val="24"/>
          <w:szCs w:val="24"/>
          <w:lang w:eastAsia="en-IN"/>
        </w:rPr>
        <w:t>,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Everything packaged with </w:t>
      </w:r>
      <w:proofErr w:type="spellStart"/>
      <w:r w:rsidRPr="00F615B1">
        <w:rPr>
          <w:rFonts w:ascii="Bookman Old Style" w:eastAsia="Times New Roman" w:hAnsi="Bookman Old Style" w:cs="Arial"/>
          <w:bCs/>
          <w:color w:val="000000" w:themeColor="text1"/>
          <w:sz w:val="24"/>
          <w:szCs w:val="24"/>
          <w:lang w:eastAsia="en-IN"/>
        </w:rPr>
        <w:t>NuGet</w:t>
      </w:r>
      <w:proofErr w:type="spellEnd"/>
      <w:r w:rsidRPr="00F615B1">
        <w:rPr>
          <w:rFonts w:ascii="Bookman Old Style" w:eastAsia="Times New Roman" w:hAnsi="Bookman Old Style" w:cs="Arial"/>
          <w:bCs/>
          <w:color w:val="000000" w:themeColor="text1"/>
          <w:sz w:val="24"/>
          <w:szCs w:val="24"/>
          <w:lang w:eastAsia="en-IN"/>
        </w:rPr>
        <w: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Html.ValidationSummary</w:t>
      </w:r>
      <w:proofErr w:type="spellEnd"/>
      <w:r w:rsidRPr="00F615B1">
        <w:rPr>
          <w:rFonts w:ascii="Bookman Old Style" w:eastAsia="Times New Roman" w:hAnsi="Bookman Old Style" w:cs="Arial"/>
          <w:bCs/>
          <w:color w:val="000000" w:themeColor="text1"/>
          <w:sz w:val="24"/>
          <w:szCs w:val="24"/>
          <w:lang w:eastAsia="en-IN"/>
        </w:rPr>
        <w:t xml:space="preserve">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lastRenderedPageBreak/>
        <w:t>DefaultValueAttribute</w:t>
      </w:r>
      <w:proofErr w:type="spellEnd"/>
      <w:r w:rsidRPr="00F615B1">
        <w:rPr>
          <w:rFonts w:ascii="Bookman Old Style" w:eastAsia="Times New Roman" w:hAnsi="Bookman Old Style" w:cs="Arial"/>
          <w:bCs/>
          <w:color w:val="000000" w:themeColor="text1"/>
          <w:sz w:val="24"/>
          <w:szCs w:val="24"/>
          <w:lang w:eastAsia="en-IN"/>
        </w:rPr>
        <w:t xml:space="preserv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DataAnnotations</w:t>
      </w:r>
      <w:proofErr w:type="spellEnd"/>
      <w:r w:rsidRPr="00F615B1">
        <w:rPr>
          <w:rFonts w:ascii="Bookman Old Style" w:eastAsia="Times New Roman" w:hAnsi="Bookman Old Style" w:cs="Arial"/>
          <w:bCs/>
          <w:color w:val="000000" w:themeColor="text1"/>
          <w:sz w:val="24"/>
          <w:szCs w:val="24"/>
          <w:lang w:eastAsia="en-IN"/>
        </w:rPr>
        <w:t xml:space="preserve">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Pr>
          <w:rFonts w:ascii="Bookman Old Style" w:eastAsia="Times New Roman" w:hAnsi="Bookman Old Style" w:cs="Arial"/>
          <w:b/>
          <w:color w:val="000000" w:themeColor="text1"/>
          <w:sz w:val="24"/>
          <w:szCs w:val="24"/>
          <w:lang w:eastAsia="en-IN"/>
        </w:rPr>
        <w:t>Note</w:t>
      </w:r>
      <w:r w:rsidRPr="001614CD">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 xml:space="preserve">You can make a URI parameter optional by adding a question mark to the route parameter.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/books/1430210079</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isbn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View(string </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if</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String.IsNullOrEmpty</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AllBooks</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 xml:space="preserve">Note: </w:t>
      </w:r>
      <w:r w:rsidRPr="001614CD">
        <w:rPr>
          <w:rFonts w:ascii="Bookman Old Style" w:eastAsia="Times New Roman" w:hAnsi="Bookman Old Style" w:cs="Arial"/>
          <w:bCs/>
          <w:color w:val="000000" w:themeColor="text1"/>
          <w:sz w:val="24"/>
          <w:szCs w:val="24"/>
          <w:lang w:eastAsia="en-IN"/>
        </w:rPr>
        <w:t>You can also specify a default value by using the form parameter=value.</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en</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/he</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en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ViewByLanguage</w:t>
      </w:r>
      <w:proofErr w:type="spellEnd"/>
      <w:r w:rsidRPr="001614CD">
        <w:rPr>
          <w:rFonts w:ascii="Bookman Old Style" w:eastAsia="Times New Roman" w:hAnsi="Bookman Old Style" w:cs="Arial"/>
          <w:bCs/>
          <w:color w:val="000000" w:themeColor="text1"/>
          <w:sz w:val="24"/>
          <w:szCs w:val="24"/>
          <w:lang w:eastAsia="en-IN"/>
        </w:rPr>
        <w:t xml:space="preserve">(string </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GetBooksByLanguage</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E43E1A" w:rsidRDefault="00E43E1A"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Default="001614CD"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Note:</w:t>
      </w:r>
      <w:r>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Use a tilde (~) on the method attribute to override the route prefix if needed:</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roofErr w:type="spellStart"/>
      <w:proofErr w:type="gramStart"/>
      <w:r w:rsidRPr="001614CD">
        <w:rPr>
          <w:rFonts w:ascii="Bookman Old Style" w:eastAsia="Times New Roman" w:hAnsi="Bookman Old Style" w:cs="Arial"/>
          <w:bCs/>
          <w:color w:val="000000" w:themeColor="text1"/>
          <w:sz w:val="24"/>
          <w:szCs w:val="24"/>
          <w:lang w:eastAsia="en-IN"/>
        </w:rPr>
        <w:t>RoutePrefix</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“reviews”)]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class </w:t>
      </w:r>
      <w:proofErr w:type="spellStart"/>
      <w:r w:rsidRPr="001614CD">
        <w:rPr>
          <w:rFonts w:ascii="Bookman Old Style" w:eastAsia="Times New Roman" w:hAnsi="Bookman Old Style" w:cs="Arial"/>
          <w:bCs/>
          <w:color w:val="000000" w:themeColor="text1"/>
          <w:sz w:val="24"/>
          <w:szCs w:val="24"/>
          <w:lang w:eastAsia="en-IN"/>
        </w:rPr>
        <w:t>ReviewsController</w:t>
      </w:r>
      <w:proofErr w:type="spellEnd"/>
      <w:r w:rsidRPr="001614CD">
        <w:rPr>
          <w:rFonts w:ascii="Bookman Old Style" w:eastAsia="Times New Roman" w:hAnsi="Bookman Old Style" w:cs="Arial"/>
          <w:bCs/>
          <w:color w:val="000000" w:themeColor="text1"/>
          <w:sz w:val="24"/>
          <w:szCs w:val="24"/>
          <w:lang w:eastAsia="en-IN"/>
        </w:rPr>
        <w:t xml:space="preserve"> : Controller</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 </w:t>
      </w:r>
      <w:proofErr w:type="spellStart"/>
      <w:proofErr w:type="gram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 xml:space="preserve"> /spotlight-review</w:t>
      </w:r>
    </w:p>
    <w:p w:rsidR="001614CD" w:rsidRPr="00E43E1A"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r w:rsidRPr="00E43E1A">
        <w:rPr>
          <w:rFonts w:ascii="Bookman Old Style" w:eastAsia="Times New Roman" w:hAnsi="Bookman Old Style" w:cs="Arial"/>
          <w:b/>
          <w:color w:val="000000" w:themeColor="text1"/>
          <w:sz w:val="24"/>
          <w:szCs w:val="24"/>
          <w:lang w:eastAsia="en-IN"/>
        </w:rPr>
        <w:t>[</w:t>
      </w:r>
      <w:proofErr w:type="gramStart"/>
      <w:r w:rsidRPr="00E43E1A">
        <w:rPr>
          <w:rFonts w:ascii="Bookman Old Style" w:eastAsia="Times New Roman" w:hAnsi="Bookman Old Style" w:cs="Arial"/>
          <w:b/>
          <w:color w:val="000000" w:themeColor="text1"/>
          <w:sz w:val="24"/>
          <w:szCs w:val="24"/>
          <w:lang w:eastAsia="en-IN"/>
        </w:rPr>
        <w:t>Route(</w:t>
      </w:r>
      <w:proofErr w:type="gramEnd"/>
      <w:r w:rsidRPr="00E43E1A">
        <w:rPr>
          <w:rFonts w:ascii="Bookman Old Style" w:eastAsia="Times New Roman" w:hAnsi="Bookman Old Style" w:cs="Arial"/>
          <w:b/>
          <w:color w:val="000000" w:themeColor="text1"/>
          <w:sz w:val="24"/>
          <w:szCs w:val="24"/>
          <w:lang w:eastAsia="en-IN"/>
        </w:rPr>
        <w:t>“~/spotlight-review”)]</w:t>
      </w:r>
    </w:p>
    <w:p w:rsidR="001614CD" w:rsidRPr="001614CD" w:rsidRDefault="001614CD" w:rsidP="00E43E1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ShowSpotlight</w:t>
      </w:r>
      <w:proofErr w:type="spellEnd"/>
      <w:r w:rsidRPr="001614CD">
        <w:rPr>
          <w:rFonts w:ascii="Bookman Old Style" w:eastAsia="Times New Roman" w:hAnsi="Bookman Old Style" w:cs="Arial"/>
          <w:bCs/>
          <w:color w:val="000000" w:themeColor="text1"/>
          <w:sz w:val="24"/>
          <w:szCs w:val="24"/>
          <w:lang w:eastAsia="en-IN"/>
        </w:rPr>
        <w:t>() { …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w:t>
      </w:r>
      <w:r w:rsidRPr="008B1433">
        <w:rPr>
          <w:rFonts w:ascii="Bookman Old Style" w:eastAsia="Times New Roman" w:hAnsi="Bookman Old Style" w:cs="Arial"/>
          <w:b/>
          <w:color w:val="000000" w:themeColor="text1"/>
          <w:sz w:val="24"/>
          <w:szCs w:val="24"/>
          <w:lang w:eastAsia="en-IN"/>
        </w:rPr>
        <w:t>Areas are just a way to divide or “isolate” the modules of large applications in multiple or separated MVC.</w:t>
      </w: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lastRenderedPageBreak/>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w:t>
      </w:r>
      <w:r w:rsidRPr="00784DD9">
        <w:rPr>
          <w:rFonts w:ascii="Bookman Old Style" w:eastAsia="Times New Roman" w:hAnsi="Bookman Old Style"/>
          <w:b/>
          <w:color w:val="000000" w:themeColor="text1"/>
          <w:sz w:val="24"/>
          <w:szCs w:val="24"/>
          <w:lang w:eastAsia="en-IN"/>
        </w:rPr>
        <w:t>bundling reduces the number of requests to the Server</w:t>
      </w:r>
      <w:r w:rsidRPr="00960FF3">
        <w:rPr>
          <w:rFonts w:ascii="Bookman Old Style" w:eastAsia="Times New Roman" w:hAnsi="Bookman Old Style"/>
          <w:bCs/>
          <w:color w:val="000000" w:themeColor="text1"/>
          <w:sz w:val="24"/>
          <w:szCs w:val="24"/>
          <w:lang w:eastAsia="en-IN"/>
        </w:rPr>
        <w:t xml:space="preserve">, while the </w:t>
      </w:r>
      <w:proofErr w:type="spellStart"/>
      <w:r w:rsidRPr="00784DD9">
        <w:rPr>
          <w:rFonts w:ascii="Bookman Old Style" w:eastAsia="Times New Roman" w:hAnsi="Bookman Old Style"/>
          <w:b/>
          <w:color w:val="000000" w:themeColor="text1"/>
          <w:sz w:val="24"/>
          <w:szCs w:val="24"/>
          <w:lang w:eastAsia="en-IN"/>
        </w:rPr>
        <w:t>minification</w:t>
      </w:r>
      <w:proofErr w:type="spellEnd"/>
      <w:r w:rsidRPr="00784DD9">
        <w:rPr>
          <w:rFonts w:ascii="Bookman Old Style" w:eastAsia="Times New Roman" w:hAnsi="Bookman Old Style"/>
          <w:b/>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lastRenderedPageBreak/>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 xml:space="preserve">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w:t>
      </w:r>
      <w:r w:rsidRPr="00DF1356">
        <w:rPr>
          <w:rFonts w:ascii="Bookman Old Style" w:eastAsia="Times New Roman" w:hAnsi="Bookman Old Style"/>
          <w:bCs/>
          <w:color w:val="000000" w:themeColor="text1"/>
          <w:sz w:val="24"/>
          <w:szCs w:val="24"/>
          <w:lang w:eastAsia="en-IN"/>
        </w:rPr>
        <w:lastRenderedPageBreak/>
        <w:t>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lastRenderedPageBreak/>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lastRenderedPageBreak/>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lastRenderedPageBreak/>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proofErr w:type="gramStart"/>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7A6AAF" w:rsidRPr="007A6AAF" w:rsidRDefault="007A6AAF" w:rsidP="00B9016E">
      <w:pPr>
        <w:shd w:val="clear" w:color="auto" w:fill="FFFFFF"/>
        <w:spacing w:after="0" w:line="240" w:lineRule="auto"/>
        <w:rPr>
          <w:rFonts w:ascii="Bookman Old Style" w:hAnsi="Bookman Old Style" w:cs="Arial"/>
          <w:b/>
          <w:bCs/>
          <w:color w:val="222222"/>
          <w:shd w:val="clear" w:color="auto" w:fill="FFFFFF"/>
        </w:rPr>
      </w:pPr>
      <w:proofErr w:type="spellStart"/>
      <w:r>
        <w:rPr>
          <w:rFonts w:ascii="Bookman Old Style" w:hAnsi="Bookman Old Style" w:cs="Arial"/>
          <w:b/>
          <w:bCs/>
          <w:color w:val="222222"/>
          <w:shd w:val="clear" w:color="auto" w:fill="FFFFFF"/>
        </w:rPr>
        <w:t>ValidateInput</w:t>
      </w:r>
      <w:proofErr w:type="spellEnd"/>
      <w:r>
        <w:rPr>
          <w:rFonts w:ascii="Bookman Old Style" w:hAnsi="Bookman Old Style" w:cs="Arial"/>
          <w:b/>
          <w:bCs/>
          <w:color w:val="222222"/>
          <w:shd w:val="clear" w:color="auto" w:fill="FFFFFF"/>
        </w:rPr>
        <w:t xml:space="preserve"> A</w:t>
      </w:r>
      <w:r w:rsidRPr="007A6AAF">
        <w:rPr>
          <w:rFonts w:ascii="Bookman Old Style" w:hAnsi="Bookman Old Style" w:cs="Arial"/>
          <w:b/>
          <w:bCs/>
          <w:color w:val="222222"/>
          <w:shd w:val="clear" w:color="auto" w:fill="FFFFFF"/>
        </w:rPr>
        <w:t>ttribute</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sidRPr="007A6AAF">
        <w:rPr>
          <w:rFonts w:ascii="Bookman Old Style" w:hAnsi="Bookman Old Style" w:cs="Arial"/>
          <w:color w:val="222222"/>
          <w:shd w:val="clear" w:color="auto" w:fill="FFFFFF"/>
        </w:rPr>
        <w:t xml:space="preserve">The </w:t>
      </w:r>
      <w:proofErr w:type="spellStart"/>
      <w:r w:rsidRPr="007A6AAF">
        <w:rPr>
          <w:rFonts w:ascii="Bookman Old Style" w:hAnsi="Bookman Old Style" w:cs="Arial"/>
          <w:color w:val="222222"/>
          <w:shd w:val="clear" w:color="auto" w:fill="FFFFFF"/>
        </w:rPr>
        <w:t>ValidateInput</w:t>
      </w:r>
      <w:proofErr w:type="spellEnd"/>
      <w:r w:rsidRPr="007A6AAF">
        <w:rPr>
          <w:rFonts w:ascii="Bookman Old Style" w:hAnsi="Bookman Old Style" w:cs="Arial"/>
          <w:color w:val="222222"/>
          <w:shd w:val="clear" w:color="auto" w:fill="FFFFFF"/>
        </w:rPr>
        <w:t xml:space="preserve"> attribute is used to allow sending the HTML content or codes to the server which, </w:t>
      </w:r>
      <w:r w:rsidRPr="007A6AAF">
        <w:rPr>
          <w:rFonts w:ascii="Bookman Old Style" w:hAnsi="Bookman Old Style" w:cs="Arial"/>
          <w:b/>
          <w:bCs/>
          <w:color w:val="222222"/>
          <w:shd w:val="clear" w:color="auto" w:fill="FFFFFF"/>
        </w:rPr>
        <w:t>by default, is disabled by ASP.NET MVC to avoid XSS (Cross-Site Scripting) attacks</w:t>
      </w:r>
      <w:r w:rsidRPr="007A6AAF">
        <w:rPr>
          <w:rFonts w:ascii="Bookman Old Style" w:hAnsi="Bookman Old Style" w:cs="Arial"/>
          <w:color w:val="222222"/>
          <w:shd w:val="clear" w:color="auto" w:fill="FFFFFF"/>
        </w:rPr>
        <w:t>. This attribute is used to enable or disable the request validation. By default, request validation is enabled in ASP.NET MVC</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ValidateInput</w:t>
      </w:r>
      <w:proofErr w:type="spellEnd"/>
      <w:r>
        <w:rPr>
          <w:rFonts w:ascii="Consolas" w:hAnsi="Consolas" w:cs="Consolas"/>
          <w:color w:val="000000"/>
          <w:sz w:val="19"/>
          <w:szCs w:val="19"/>
          <w:lang w:bidi="hi-IN"/>
        </w:rPr>
        <w:t>(</w:t>
      </w:r>
      <w:proofErr w:type="gramEnd"/>
      <w:r>
        <w:rPr>
          <w:rFonts w:ascii="Consolas" w:hAnsi="Consolas" w:cs="Consolas"/>
          <w:color w:val="0000FF"/>
          <w:sz w:val="19"/>
          <w:szCs w:val="19"/>
          <w:lang w:bidi="hi-IN"/>
        </w:rPr>
        <w:t>false</w:t>
      </w:r>
      <w:r>
        <w:rPr>
          <w:rFonts w:ascii="Consolas" w:hAnsi="Consolas" w:cs="Consolas"/>
          <w:color w:val="000000"/>
          <w:sz w:val="19"/>
          <w:szCs w:val="19"/>
          <w:lang w:bidi="hi-IN"/>
        </w:rPr>
        <w:t xml:space="preserve">)] </w:t>
      </w:r>
      <w:r w:rsidR="00E65E02">
        <w:rPr>
          <w:rFonts w:ascii="Consolas" w:hAnsi="Consolas" w:cs="Consolas"/>
          <w:color w:val="000000"/>
          <w:sz w:val="19"/>
          <w:szCs w:val="19"/>
          <w:lang w:bidi="hi-IN"/>
        </w:rPr>
        <w:t>– Allow HTML content to be posted.</w:t>
      </w:r>
    </w:p>
    <w:p w:rsidR="007A6AAF" w:rsidRPr="00B47980" w:rsidRDefault="007A6AAF" w:rsidP="00B9016E">
      <w:pPr>
        <w:shd w:val="clear" w:color="auto" w:fill="FFFFFF"/>
        <w:spacing w:after="0" w:line="240" w:lineRule="auto"/>
        <w:rPr>
          <w:rFonts w:ascii="Bookman Old Style" w:hAnsi="Bookman Old Style" w:cs="Arial"/>
          <w:color w:val="222222"/>
          <w:shd w:val="clear" w:color="auto" w:fill="FFFFFF"/>
        </w:rPr>
      </w:pPr>
    </w:p>
    <w:p w:rsidR="0078348E" w:rsidRDefault="00C70A20"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C70A20">
        <w:rPr>
          <w:rFonts w:ascii="Bookman Old Style" w:hAnsi="Bookman Old Style" w:cs="Arial"/>
          <w:b/>
          <w:bCs/>
          <w:color w:val="222222"/>
          <w:shd w:val="clear" w:color="auto" w:fill="FFFFFF"/>
        </w:rPr>
        <w:t>ValidateAntiForgeryToken</w:t>
      </w:r>
      <w:proofErr w:type="spellEnd"/>
    </w:p>
    <w:p w:rsidR="00C70A20" w:rsidRPr="00EA00C3" w:rsidRDefault="00EA00C3" w:rsidP="00D465ED">
      <w:pPr>
        <w:shd w:val="clear" w:color="auto" w:fill="FFFFFF"/>
        <w:spacing w:after="0" w:line="240" w:lineRule="auto"/>
        <w:rPr>
          <w:rFonts w:ascii="Bookman Old Style" w:hAnsi="Bookman Old Style" w:cs="Arial"/>
          <w:color w:val="222222"/>
          <w:shd w:val="clear" w:color="auto" w:fill="FFFFFF"/>
        </w:rPr>
      </w:pPr>
      <w:r w:rsidRPr="00EA00C3">
        <w:rPr>
          <w:rFonts w:ascii="Bookman Old Style" w:hAnsi="Bookman Old Style" w:cs="Arial"/>
          <w:color w:val="222222"/>
          <w:shd w:val="clear" w:color="auto" w:fill="FFFFFF"/>
        </w:rPr>
        <w:t xml:space="preserve">The basic purpose of </w:t>
      </w:r>
      <w:proofErr w:type="spellStart"/>
      <w:r w:rsidRPr="00EA00C3">
        <w:rPr>
          <w:rFonts w:ascii="Bookman Old Style" w:hAnsi="Bookman Old Style" w:cs="Arial"/>
          <w:color w:val="222222"/>
          <w:shd w:val="clear" w:color="auto" w:fill="FFFFFF"/>
        </w:rPr>
        <w:t>ValidateAntiForgeryToken</w:t>
      </w:r>
      <w:proofErr w:type="spellEnd"/>
      <w:r w:rsidRPr="00EA00C3">
        <w:rPr>
          <w:rFonts w:ascii="Bookman Old Style" w:hAnsi="Bookman Old Style" w:cs="Arial"/>
          <w:color w:val="222222"/>
          <w:shd w:val="clear" w:color="auto" w:fill="FFFFFF"/>
        </w:rPr>
        <w:t xml:space="preserve"> attribute is to prevent cross-site request forgery attacks. A cross-site request forgery is an attack in which a harmful script element, malicious command, or code is sent from the browser of a trusted user.</w:t>
      </w:r>
    </w:p>
    <w:p w:rsidR="00C70A20" w:rsidRDefault="00C70A20" w:rsidP="00D465ED">
      <w:pPr>
        <w:shd w:val="clear" w:color="auto" w:fill="FFFFFF"/>
        <w:spacing w:after="0" w:line="240" w:lineRule="auto"/>
        <w:rPr>
          <w:rFonts w:ascii="Arial" w:hAnsi="Arial" w:cs="Arial"/>
          <w:b/>
          <w:bCs/>
          <w:color w:val="222222"/>
          <w:shd w:val="clear" w:color="auto" w:fill="FFFFFF"/>
        </w:rPr>
      </w:pPr>
    </w:p>
    <w:p w:rsidR="001614CD" w:rsidRDefault="001614CD" w:rsidP="001614CD">
      <w:pPr>
        <w:shd w:val="clear" w:color="auto" w:fill="FFFFFF"/>
        <w:spacing w:after="0" w:line="240" w:lineRule="auto"/>
        <w:rPr>
          <w:rFonts w:ascii="Bookman Old Style" w:hAnsi="Bookman Old Style" w:cs="Arial"/>
          <w:b/>
          <w:bCs/>
          <w:color w:val="222222"/>
          <w:shd w:val="clear" w:color="auto" w:fill="FFFFFF"/>
        </w:rPr>
      </w:pPr>
      <w:r w:rsidRPr="001614CD">
        <w:rPr>
          <w:rFonts w:ascii="Bookman Old Style" w:hAnsi="Bookman Old Style" w:cs="Arial"/>
          <w:b/>
          <w:bCs/>
          <w:color w:val="222222"/>
          <w:shd w:val="clear" w:color="auto" w:fill="FFFFFF"/>
        </w:rPr>
        <w:t>Using Attribute and Convention Based Routing Together</w:t>
      </w:r>
    </w:p>
    <w:p w:rsidR="001614CD" w:rsidRPr="001614CD" w:rsidRDefault="001614CD" w:rsidP="001614CD">
      <w:pPr>
        <w:shd w:val="clear" w:color="auto" w:fill="FFFFFF"/>
        <w:spacing w:after="0" w:line="240" w:lineRule="auto"/>
        <w:rPr>
          <w:rFonts w:ascii="Bookman Old Style" w:hAnsi="Bookman Old Style" w:cs="Arial"/>
          <w:color w:val="222222"/>
          <w:shd w:val="clear" w:color="auto" w:fill="FFFFFF"/>
        </w:rPr>
      </w:pPr>
      <w:r w:rsidRPr="001614CD">
        <w:rPr>
          <w:rFonts w:ascii="Bookman Old Style" w:hAnsi="Bookman Old Style" w:cs="Arial"/>
          <w:color w:val="222222"/>
          <w:shd w:val="clear" w:color="auto" w:fill="FFFFFF"/>
        </w:rPr>
        <w:t>We can combine attribute routing with convention-based routing as mentioned here: </w:t>
      </w:r>
      <w:hyperlink r:id="rId8" w:anchor="enabling-attribute-routing" w:history="1">
        <w:r w:rsidRPr="001614CD">
          <w:rPr>
            <w:rFonts w:ascii="Bookman Old Style" w:hAnsi="Bookman Old Style" w:cs="Arial"/>
            <w:color w:val="222222"/>
            <w:shd w:val="clear" w:color="auto" w:fill="FFFFFF"/>
          </w:rPr>
          <w:t>Attribute Routing in ASP.NET MVC 5</w:t>
        </w:r>
      </w:hyperlink>
      <w:r w:rsidRPr="001614CD">
        <w:rPr>
          <w:rFonts w:ascii="Bookman Old Style" w:hAnsi="Bookman Old Style" w:cs="Arial"/>
          <w:color w:val="222222"/>
          <w:shd w:val="clear" w:color="auto" w:fill="FFFFFF"/>
        </w:rPr>
        <w:br/>
      </w:r>
      <w:proofErr w:type="gramStart"/>
      <w:r w:rsidRPr="001614CD">
        <w:rPr>
          <w:rFonts w:ascii="Bookman Old Style" w:hAnsi="Bookman Old Style" w:cs="Arial"/>
          <w:color w:val="222222"/>
          <w:shd w:val="clear" w:color="auto" w:fill="FFFFFF"/>
        </w:rPr>
        <w:t>And</w:t>
      </w:r>
      <w:proofErr w:type="gramEnd"/>
      <w:r w:rsidRPr="001614CD">
        <w:rPr>
          <w:rFonts w:ascii="Bookman Old Style" w:hAnsi="Bookman Old Style" w:cs="Arial"/>
          <w:color w:val="222222"/>
          <w:shd w:val="clear" w:color="auto" w:fill="FFFFFF"/>
        </w:rPr>
        <w:t xml:space="preserve"> for using both we should use </w:t>
      </w:r>
      <w:proofErr w:type="spellStart"/>
      <w:r w:rsidRPr="001614CD">
        <w:rPr>
          <w:rFonts w:ascii="Bookman Old Style" w:hAnsi="Bookman Old Style" w:cs="Arial"/>
          <w:color w:val="222222"/>
          <w:shd w:val="clear" w:color="auto" w:fill="FFFFFF"/>
        </w:rPr>
        <w:t>MapMvcAttributeRoutes</w:t>
      </w:r>
      <w:proofErr w:type="spellEnd"/>
      <w:r w:rsidRPr="001614CD">
        <w:rPr>
          <w:rFonts w:ascii="Bookman Old Style" w:hAnsi="Bookman Old Style" w:cs="Arial"/>
          <w:color w:val="222222"/>
          <w:shd w:val="clear" w:color="auto" w:fill="FFFFFF"/>
        </w:rPr>
        <w:t xml:space="preserve"> method before convention routing implementations:</w:t>
      </w:r>
    </w:p>
    <w:p w:rsidR="001614CD" w:rsidRPr="006E593C" w:rsidRDefault="006E593C" w:rsidP="001614CD">
      <w:pPr>
        <w:pStyle w:val="HTMLPreformatted"/>
        <w:shd w:val="clear" w:color="auto" w:fill="FFFFFF"/>
        <w:rPr>
          <w:rFonts w:ascii="Bookman Old Style" w:hAnsi="Bookman Old Style"/>
          <w:color w:val="24292E"/>
          <w:sz w:val="22"/>
          <w:szCs w:val="22"/>
        </w:rPr>
      </w:pPr>
      <w:r>
        <w:rPr>
          <w:rFonts w:ascii="Consolas" w:hAnsi="Consolas"/>
          <w:color w:val="24292E"/>
          <w:sz w:val="18"/>
          <w:szCs w:val="18"/>
        </w:rPr>
        <w:t xml:space="preserve">   </w:t>
      </w:r>
      <w:bookmarkStart w:id="0" w:name="_GoBack"/>
      <w:bookmarkEnd w:id="0"/>
      <w:proofErr w:type="gramStart"/>
      <w:r w:rsidR="001614CD" w:rsidRPr="006E593C">
        <w:rPr>
          <w:rStyle w:val="pl-k"/>
          <w:rFonts w:ascii="Bookman Old Style" w:hAnsi="Bookman Old Style"/>
          <w:color w:val="D73A49"/>
          <w:sz w:val="22"/>
          <w:szCs w:val="22"/>
        </w:rPr>
        <w:t>public</w:t>
      </w:r>
      <w:proofErr w:type="gramEnd"/>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static</w:t>
      </w:r>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void</w:t>
      </w:r>
      <w:r w:rsidR="001614CD" w:rsidRPr="006E593C">
        <w:rPr>
          <w:rFonts w:ascii="Bookman Old Style" w:hAnsi="Bookman Old Style"/>
          <w:color w:val="24292E"/>
          <w:sz w:val="22"/>
          <w:szCs w:val="22"/>
        </w:rPr>
        <w:t xml:space="preserve"> </w:t>
      </w:r>
      <w:proofErr w:type="spellStart"/>
      <w:r w:rsidR="001614CD" w:rsidRPr="006E593C">
        <w:rPr>
          <w:rStyle w:val="pl-en"/>
          <w:rFonts w:ascii="Bookman Old Style" w:hAnsi="Bookman Old Style"/>
          <w:color w:val="6F42C1"/>
          <w:sz w:val="22"/>
          <w:szCs w:val="22"/>
        </w:rPr>
        <w:t>RegisterRoutes</w:t>
      </w:r>
      <w:proofErr w:type="spellEnd"/>
      <w:r w:rsidR="001614CD" w:rsidRPr="006E593C">
        <w:rPr>
          <w:rFonts w:ascii="Bookman Old Style" w:hAnsi="Bookman Old Style"/>
          <w:color w:val="24292E"/>
          <w:sz w:val="22"/>
          <w:szCs w:val="22"/>
        </w:rPr>
        <w:t>(</w:t>
      </w:r>
      <w:proofErr w:type="spellStart"/>
      <w:r w:rsidR="001614CD" w:rsidRPr="006E593C">
        <w:rPr>
          <w:rStyle w:val="pl-en"/>
          <w:rFonts w:ascii="Bookman Old Style" w:hAnsi="Bookman Old Style"/>
          <w:color w:val="6F42C1"/>
          <w:sz w:val="22"/>
          <w:szCs w:val="22"/>
        </w:rPr>
        <w:t>RouteCollection</w:t>
      </w:r>
      <w:proofErr w:type="spellEnd"/>
      <w:r w:rsidR="001614CD" w:rsidRPr="006E593C">
        <w:rPr>
          <w:rFonts w:ascii="Bookman Old Style" w:hAnsi="Bookman Old Style"/>
          <w:color w:val="24292E"/>
          <w:sz w:val="22"/>
          <w:szCs w:val="22"/>
        </w:rPr>
        <w:t xml:space="preserve"> </w:t>
      </w:r>
      <w:r w:rsidR="001614CD" w:rsidRPr="006E593C">
        <w:rPr>
          <w:rStyle w:val="pl-smi"/>
          <w:rFonts w:ascii="Bookman Old Style" w:hAnsi="Bookman Old Style"/>
          <w:color w:val="24292E"/>
          <w:sz w:val="22"/>
          <w:szCs w:val="22"/>
        </w:rPr>
        <w:t>routes</w:t>
      </w:r>
      <w:r w:rsidR="001614CD"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IgnoreRoute</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resource</w:t>
      </w:r>
      <w:r w:rsidRPr="006E593C">
        <w:rPr>
          <w:rFonts w:ascii="Bookman Old Style" w:hAnsi="Bookman Old Style"/>
          <w:color w:val="24292E"/>
          <w:sz w:val="22"/>
          <w:szCs w:val="22"/>
        </w:rPr>
        <w:t>}.</w:t>
      </w:r>
      <w:proofErr w:type="spellStart"/>
      <w:r w:rsidRPr="006E593C">
        <w:rPr>
          <w:rStyle w:val="pl-smi"/>
          <w:rFonts w:ascii="Bookman Old Style" w:hAnsi="Bookman Old Style"/>
          <w:color w:val="24292E"/>
          <w:sz w:val="22"/>
          <w:szCs w:val="22"/>
        </w:rPr>
        <w:t>axd</w:t>
      </w:r>
      <w:proofErr w:type="spellEnd"/>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proofErr w:type="spellStart"/>
      <w:r w:rsidRPr="006E593C">
        <w:rPr>
          <w:rStyle w:val="pl-smi"/>
          <w:rFonts w:ascii="Bookman Old Style" w:hAnsi="Bookman Old Style"/>
          <w:color w:val="24292E"/>
          <w:sz w:val="22"/>
          <w:szCs w:val="22"/>
        </w:rPr>
        <w:t>pathInfo</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MapMvcAttributeRoutes</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MapRoute</w:t>
      </w:r>
      <w:proofErr w:type="spellEnd"/>
      <w:r w:rsidRPr="006E593C">
        <w:rPr>
          <w:rFonts w:ascii="Bookman Old Style" w:hAnsi="Bookman Old Style"/>
          <w:color w:val="24292E"/>
          <w:sz w:val="22"/>
          <w:szCs w:val="22"/>
        </w:rPr>
        <w:t>(</w:t>
      </w:r>
      <w:proofErr w:type="gramEnd"/>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name</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Default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url</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defaults</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Home</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Index</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UrlParameter</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Optional</w:t>
      </w:r>
      <w:proofErr w:type="spellEnd"/>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But the </w:t>
      </w:r>
      <w:proofErr w:type="spellStart"/>
      <w:r w:rsidRPr="006E593C">
        <w:rPr>
          <w:rStyle w:val="HTMLCode"/>
          <w:rFonts w:ascii="Bookman Old Style" w:hAnsi="Bookman Old Style"/>
          <w:color w:val="24292E"/>
          <w:sz w:val="22"/>
          <w:szCs w:val="22"/>
        </w:rPr>
        <w:t>MapMvcAttributeRoutes</w:t>
      </w:r>
      <w:proofErr w:type="spellEnd"/>
      <w:r w:rsidRPr="006E593C">
        <w:rPr>
          <w:rFonts w:ascii="Bookman Old Style" w:hAnsi="Bookman Old Style" w:cs="Segoe UI"/>
          <w:color w:val="24292E"/>
          <w:sz w:val="22"/>
          <w:szCs w:val="22"/>
        </w:rPr>
        <w:t> removes action methods from </w:t>
      </w:r>
      <w:proofErr w:type="spellStart"/>
      <w:r w:rsidRPr="006E593C">
        <w:rPr>
          <w:rStyle w:val="HTMLCode"/>
          <w:rFonts w:ascii="Bookman Old Style" w:hAnsi="Bookman Old Style"/>
          <w:color w:val="24292E"/>
          <w:sz w:val="22"/>
          <w:szCs w:val="22"/>
        </w:rPr>
        <w:t>StandardRouteMethods</w:t>
      </w:r>
      <w:proofErr w:type="spellEnd"/>
      <w:r w:rsidRPr="006E593C">
        <w:rPr>
          <w:rFonts w:ascii="Bookman Old Style" w:hAnsi="Bookman Old Style" w:cs="Segoe UI"/>
          <w:color w:val="24292E"/>
          <w:sz w:val="22"/>
          <w:szCs w:val="22"/>
        </w:rPr>
        <w:t xml:space="preserve"> which the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 xml:space="preserve">-based routing uses. So we can't use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-based routing if we define a routing like that: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en"/>
          <w:rFonts w:ascii="Bookman Old Style" w:hAnsi="Bookman Old Style"/>
          <w:color w:val="6F42C1"/>
          <w:sz w:val="22"/>
          <w:szCs w:val="22"/>
        </w:rPr>
        <w:t>RoutePrefix</w:t>
      </w:r>
      <w:proofErr w:type="spellEnd"/>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d</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{action=index}</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class</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DefaultController</w:t>
      </w:r>
      <w:proofErr w:type="spellEnd"/>
      <w:r w:rsidRPr="006E593C">
        <w:rPr>
          <w:rFonts w:ascii="Bookman Old Style" w:hAnsi="Bookman Old Style"/>
          <w:color w:val="24292E"/>
          <w:sz w:val="22"/>
          <w:szCs w:val="22"/>
        </w:rPr>
        <w:t xml:space="preserve"> : </w:t>
      </w:r>
      <w:r w:rsidRPr="006E593C">
        <w:rPr>
          <w:rStyle w:val="pl-en"/>
          <w:rFonts w:ascii="Bookman Old Style" w:hAnsi="Bookman Old Style"/>
          <w:color w:val="6F42C1"/>
          <w:sz w:val="22"/>
          <w:szCs w:val="22"/>
        </w:rPr>
        <w:t>Controller</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lastRenderedPageBreak/>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Index</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f</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Foo</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If we want to reach the url: "/Default/Foo" which is proper for "{controller}/{action}/{id}" convention route, an exception </w:t>
      </w:r>
      <w:proofErr w:type="spellStart"/>
      <w:r w:rsidRPr="006E593C">
        <w:rPr>
          <w:rFonts w:ascii="Bookman Old Style" w:hAnsi="Bookman Old Style" w:cs="Segoe UI"/>
          <w:color w:val="24292E"/>
          <w:sz w:val="22"/>
          <w:szCs w:val="22"/>
        </w:rPr>
        <w:t>occures</w:t>
      </w:r>
      <w:proofErr w:type="spellEnd"/>
      <w:r w:rsidRPr="006E593C">
        <w:rPr>
          <w:rFonts w:ascii="Bookman Old Style" w:hAnsi="Bookman Old Style" w:cs="Segoe UI"/>
          <w:color w:val="24292E"/>
          <w:sz w:val="22"/>
          <w:szCs w:val="22"/>
        </w:rPr>
        <w:t xml:space="preserve"> like that </w:t>
      </w:r>
      <w:r w:rsidRPr="006E593C">
        <w:rPr>
          <w:rStyle w:val="HTMLCode"/>
          <w:rFonts w:ascii="Bookman Old Style" w:hAnsi="Bookman Old Style"/>
          <w:color w:val="24292E"/>
          <w:sz w:val="22"/>
          <w:szCs w:val="22"/>
        </w:rPr>
        <w:t>A public action method 'Foo' was not found on controller 'Namespace...</w:t>
      </w:r>
      <w:proofErr w:type="spellStart"/>
      <w:r w:rsidRPr="006E593C">
        <w:rPr>
          <w:rStyle w:val="HTMLCode"/>
          <w:rFonts w:ascii="Bookman Old Style" w:hAnsi="Bookman Old Style"/>
          <w:color w:val="24292E"/>
          <w:sz w:val="22"/>
          <w:szCs w:val="22"/>
        </w:rPr>
        <w:t>DefaultController</w:t>
      </w:r>
      <w:proofErr w:type="spellEnd"/>
      <w:r w:rsidRPr="006E593C">
        <w:rPr>
          <w:rStyle w:val="HTMLCode"/>
          <w:rFonts w:ascii="Bookman Old Style" w:hAnsi="Bookman Old Style"/>
          <w:color w:val="24292E"/>
          <w:sz w:val="22"/>
          <w:szCs w:val="22"/>
        </w:rPr>
        <w:t>'.</w:t>
      </w:r>
      <w:r w:rsidRPr="006E593C">
        <w:rPr>
          <w:rFonts w:ascii="Bookman Old Style" w:hAnsi="Bookman Old Style" w:cs="Segoe UI"/>
          <w:color w:val="24292E"/>
          <w:sz w:val="22"/>
          <w:szCs w:val="22"/>
        </w:rPr>
        <w:t>.</w:t>
      </w:r>
    </w:p>
    <w:p w:rsidR="001614CD" w:rsidRPr="006E593C" w:rsidRDefault="001614CD" w:rsidP="001614CD">
      <w:pPr>
        <w:pStyle w:val="NormalWeb"/>
        <w:shd w:val="clear" w:color="auto" w:fill="FFFFFF"/>
        <w:spacing w:before="0" w:beforeAutospacing="0" w:after="24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There is an explanation in the source code of </w:t>
      </w:r>
      <w:proofErr w:type="spellStart"/>
      <w:r w:rsidRPr="006E593C">
        <w:rPr>
          <w:rFonts w:ascii="Bookman Old Style" w:hAnsi="Bookman Old Style" w:cs="Segoe UI"/>
          <w:color w:val="24292E"/>
          <w:sz w:val="22"/>
          <w:szCs w:val="22"/>
        </w:rPr>
        <w:t>ActionMethodSelectorBase</w:t>
      </w:r>
      <w:proofErr w:type="spellEnd"/>
      <w:r w:rsidRPr="006E593C">
        <w:rPr>
          <w:rFonts w:ascii="Bookman Old Style" w:hAnsi="Bookman Old Style" w:cs="Segoe UI"/>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protected</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void</w:t>
      </w: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Initialize</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Type</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controllerType</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attribute routing mapper will remove methods from this set as they are mapped.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lookup tables are initialized lazily to ensure that direct routing's changes are respected.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StandardRouteMethods</w:t>
      </w:r>
      <w:proofErr w:type="spell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HashSet</w:t>
      </w:r>
      <w:proofErr w:type="spellEnd"/>
      <w:r w:rsidRPr="006E593C">
        <w:rPr>
          <w:rFonts w:ascii="Bookman Old Style" w:hAnsi="Bookman Old Style"/>
          <w:color w:val="24292E"/>
          <w:sz w:val="22"/>
          <w:szCs w:val="22"/>
        </w:rPr>
        <w:t>&lt;</w:t>
      </w:r>
      <w:proofErr w:type="spellStart"/>
      <w:r w:rsidRPr="006E593C">
        <w:rPr>
          <w:rStyle w:val="pl-en"/>
          <w:rFonts w:ascii="Bookman Old Style" w:hAnsi="Bookman Old Style"/>
          <w:color w:val="6F42C1"/>
          <w:sz w:val="22"/>
          <w:szCs w:val="22"/>
        </w:rPr>
        <w:t>MethodInfo</w:t>
      </w:r>
      <w:proofErr w:type="spellEnd"/>
      <w:proofErr w:type="gramStart"/>
      <w:r w:rsidRPr="006E593C">
        <w:rPr>
          <w:rFonts w:ascii="Bookman Old Style" w:hAnsi="Bookman Old Style"/>
          <w:color w:val="24292E"/>
          <w:sz w:val="22"/>
          <w:szCs w:val="22"/>
        </w:rPr>
        <w:t>&gt;(</w:t>
      </w:r>
      <w:proofErr w:type="spellStart"/>
      <w:proofErr w:type="gramEnd"/>
      <w:r w:rsidRPr="006E593C">
        <w:rPr>
          <w:rStyle w:val="pl-smi"/>
          <w:rFonts w:ascii="Bookman Old Style" w:hAnsi="Bookman Old Style"/>
          <w:color w:val="24292E"/>
          <w:sz w:val="22"/>
          <w:szCs w:val="22"/>
        </w:rPr>
        <w:t>ActionMethods</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If we can combine both, why this is happening? Is this a bug or an intentionally behaviour? Are there any workaround to use both at same time</w:t>
      </w:r>
    </w:p>
    <w:p w:rsidR="001614CD" w:rsidRDefault="000247CB" w:rsidP="00D465ED">
      <w:pPr>
        <w:shd w:val="clear" w:color="auto" w:fill="FFFFFF"/>
        <w:spacing w:after="0" w:line="240" w:lineRule="auto"/>
        <w:rPr>
          <w:rFonts w:ascii="Arial" w:hAnsi="Arial" w:cs="Arial"/>
          <w:b/>
          <w:bCs/>
          <w:color w:val="222222"/>
          <w:shd w:val="clear" w:color="auto" w:fill="FFFFFF"/>
        </w:rPr>
      </w:pPr>
      <w:r w:rsidRPr="00CB2DEC">
        <w:rPr>
          <w:rFonts w:ascii="Bookman Old Style" w:hAnsi="Bookman Old Style" w:cs="Arial"/>
          <w:b/>
          <w:bCs/>
          <w:color w:val="222222"/>
          <w:shd w:val="clear" w:color="auto" w:fill="FFFFFF"/>
        </w:rPr>
        <w:t>Is the session on one server will be available on other server</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StateServer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SQLServer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stores session state in a SQL Server database. This ensures that session state is preserved if the Web application is restarted and also makes session state available to multiple Web servers in a Web farm.</w:t>
      </w:r>
    </w:p>
    <w:p w:rsidR="000247CB" w:rsidRDefault="000247CB" w:rsidP="00D465ED">
      <w:pPr>
        <w:shd w:val="clear" w:color="auto" w:fill="FFFFFF"/>
        <w:spacing w:after="0" w:line="240" w:lineRule="auto"/>
        <w:rPr>
          <w:rFonts w:ascii="Arial" w:hAnsi="Arial" w:cs="Arial"/>
          <w:b/>
          <w:bCs/>
          <w:color w:val="222222"/>
          <w:shd w:val="clear" w:color="auto" w:fill="FFFFFF"/>
        </w:rPr>
      </w:pPr>
    </w:p>
    <w:p w:rsidR="00547FB3" w:rsidRPr="00547FB3" w:rsidRDefault="00547FB3" w:rsidP="00D465ED">
      <w:pPr>
        <w:shd w:val="clear" w:color="auto" w:fill="FFFFFF"/>
        <w:spacing w:after="0" w:line="240" w:lineRule="auto"/>
        <w:rPr>
          <w:rFonts w:ascii="Bookman Old Style" w:hAnsi="Bookman Old Style" w:cs="Arial"/>
          <w:b/>
          <w:bCs/>
          <w:color w:val="222222"/>
          <w:shd w:val="clear" w:color="auto" w:fill="FFFFFF"/>
        </w:rPr>
      </w:pPr>
      <w:r w:rsidRPr="00547FB3">
        <w:rPr>
          <w:rFonts w:ascii="Bookman Old Style" w:hAnsi="Bookman Old Style" w:cs="Arial"/>
          <w:b/>
          <w:bCs/>
          <w:color w:val="222222"/>
          <w:shd w:val="clear" w:color="auto" w:fill="FFFFFF"/>
        </w:rPr>
        <w:t>Difference between Route and endpoints</w:t>
      </w:r>
    </w:p>
    <w:p w:rsidR="001614CD" w:rsidRPr="00547FB3" w:rsidRDefault="00547FB3" w:rsidP="00D465ED">
      <w:pPr>
        <w:shd w:val="clear" w:color="auto" w:fill="FFFFFF"/>
        <w:spacing w:after="0" w:line="240" w:lineRule="auto"/>
        <w:rPr>
          <w:rFonts w:ascii="Bookman Old Style" w:hAnsi="Bookman Old Style" w:cs="Arial"/>
          <w:color w:val="202124"/>
          <w:shd w:val="clear" w:color="auto" w:fill="FFFFFF"/>
        </w:rPr>
      </w:pPr>
      <w:r w:rsidRPr="00547FB3">
        <w:rPr>
          <w:rFonts w:ascii="Bookman Old Style" w:hAnsi="Bookman Old Style" w:cs="Arial"/>
          <w:color w:val="202124"/>
          <w:shd w:val="clear" w:color="auto" w:fill="FFFFFF"/>
        </w:rPr>
        <w:t>An </w:t>
      </w:r>
      <w:r w:rsidRPr="00547FB3">
        <w:rPr>
          <w:rFonts w:ascii="Bookman Old Style" w:hAnsi="Bookman Old Style" w:cs="Arial"/>
          <w:b/>
          <w:bCs/>
          <w:color w:val="202124"/>
          <w:shd w:val="clear" w:color="auto" w:fill="FFFFFF"/>
        </w:rPr>
        <w:t>endpoint</w:t>
      </w:r>
      <w:r w:rsidRPr="00547FB3">
        <w:rPr>
          <w:rFonts w:ascii="Bookman Old Style" w:hAnsi="Bookman Old Style" w:cs="Arial"/>
          <w:color w:val="202124"/>
          <w:shd w:val="clear" w:color="auto" w:fill="FFFFFF"/>
        </w:rPr>
        <w:t> performs a specific function by taking one or more parameters and returning the resulting data. A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name you use to access the available </w:t>
      </w:r>
      <w:r w:rsidRPr="00547FB3">
        <w:rPr>
          <w:rFonts w:ascii="Bookman Old Style" w:hAnsi="Bookman Old Style" w:cs="Arial"/>
          <w:b/>
          <w:bCs/>
          <w:color w:val="202124"/>
          <w:shd w:val="clear" w:color="auto" w:fill="FFFFFF"/>
        </w:rPr>
        <w:t>endpoints</w:t>
      </w:r>
      <w:r w:rsidRPr="00547FB3">
        <w:rPr>
          <w:rFonts w:ascii="Bookman Old Style" w:hAnsi="Bookman Old Style" w:cs="Arial"/>
          <w:color w:val="202124"/>
          <w:shd w:val="clear" w:color="auto" w:fill="FFFFFF"/>
        </w:rPr>
        <w:t>. In layman's terms, the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URI, the </w:t>
      </w:r>
      <w:r w:rsidRPr="00547FB3">
        <w:rPr>
          <w:rFonts w:ascii="Bookman Old Style" w:hAnsi="Bookman Old Style" w:cs="Arial"/>
          <w:b/>
          <w:bCs/>
          <w:color w:val="202124"/>
          <w:shd w:val="clear" w:color="auto" w:fill="FFFFFF"/>
        </w:rPr>
        <w:t>endpoint is</w:t>
      </w:r>
      <w:r w:rsidRPr="00547FB3">
        <w:rPr>
          <w:rFonts w:ascii="Bookman Old Style" w:hAnsi="Bookman Old Style" w:cs="Arial"/>
          <w:color w:val="202124"/>
          <w:shd w:val="clear" w:color="auto" w:fill="FFFFFF"/>
        </w:rPr>
        <w:t> the action performed on the URI.</w:t>
      </w:r>
    </w:p>
    <w:p w:rsidR="00547FB3" w:rsidRDefault="00547FB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How may number of worker process can we have</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The IIS setting you're referring to creates multiple processes, each with its own address space.  If you're using in-process caching of any kind, including in-process session state, it can't be shared between the worker processes.  Having multiple worker processes is similar to have multiple load-balanced servers, and is useful for similar reasons: in case one worker fails, the others can pick up the load.</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You don't need to have more than one worker process in order for IIS to be able to use all of your available CPUs.  Multiple threads within a single worker will do that for you.</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your system is slow with one worker process, it's probably because you have long-running synchronous tasks that are causing the worker threads to block.  Assuming you're running IIS 7, you should be able to improve the situation by making the following change to </w:t>
      </w:r>
      <w:proofErr w:type="spellStart"/>
      <w:r w:rsidRPr="004919E3">
        <w:rPr>
          <w:rFonts w:ascii="Segoe UI" w:eastAsia="Times New Roman" w:hAnsi="Segoe UI" w:cs="Segoe UI"/>
          <w:color w:val="222222"/>
          <w:sz w:val="20"/>
          <w:szCs w:val="20"/>
          <w:lang w:eastAsia="en-IN" w:bidi="hi-IN"/>
        </w:rPr>
        <w:t>Aspnet.config</w:t>
      </w:r>
      <w:proofErr w:type="spellEnd"/>
      <w:r w:rsidRPr="004919E3">
        <w:rPr>
          <w:rFonts w:ascii="Segoe UI" w:eastAsia="Times New Roman" w:hAnsi="Segoe UI" w:cs="Segoe UI"/>
          <w:color w:val="222222"/>
          <w:sz w:val="20"/>
          <w:szCs w:val="20"/>
          <w:lang w:eastAsia="en-IN" w:bidi="hi-IN"/>
        </w:rPr>
        <w:t xml:space="preserve"> in C:\Windows\Microsoft.NET\Framework\v2.0.50727:</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A31515"/>
          <w:sz w:val="20"/>
          <w:szCs w:val="20"/>
          <w:bdr w:val="none" w:sz="0" w:space="0" w:color="auto" w:frame="1"/>
          <w:lang w:eastAsia="en-IN" w:bidi="hi-IN"/>
        </w:rPr>
        <w:t>&lt;</w:t>
      </w:r>
      <w:proofErr w:type="gramStart"/>
      <w:r w:rsidRPr="004919E3">
        <w:rPr>
          <w:rFonts w:ascii="Consolas" w:eastAsia="Times New Roman" w:hAnsi="Consolas" w:cs="Courier New"/>
          <w:color w:val="A31515"/>
          <w:sz w:val="20"/>
          <w:szCs w:val="20"/>
          <w:bdr w:val="none" w:sz="0" w:space="0" w:color="auto" w:frame="1"/>
          <w:lang w:eastAsia="en-IN" w:bidi="hi-IN"/>
        </w:rPr>
        <w:t>configuration</w:t>
      </w:r>
      <w:proofErr w:type="gram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 . .</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lastRenderedPageBreak/>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applicationPool</w:t>
      </w:r>
      <w:proofErr w:type="spellEnd"/>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r w:rsidRPr="004919E3">
        <w:rPr>
          <w:rFonts w:ascii="Consolas" w:eastAsia="Times New Roman" w:hAnsi="Consolas" w:cs="Courier New"/>
          <w:color w:val="EB0000"/>
          <w:sz w:val="20"/>
          <w:szCs w:val="20"/>
          <w:bdr w:val="none" w:sz="0" w:space="0" w:color="auto" w:frame="1"/>
          <w:lang w:eastAsia="en-IN" w:bidi="hi-IN"/>
        </w:rPr>
        <w:t>maxConcurrentRequestsPerCPU</w:t>
      </w:r>
      <w:proofErr w:type="spell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"24"</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maxConcurrentThreadsPerCPU</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"0"</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requestQueueLimit</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"5000"</w:t>
      </w: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eastAsia="en-IN" w:bidi="hi-IN"/>
        </w:rPr>
      </w:pPr>
      <w:r w:rsidRPr="004919E3">
        <w:rPr>
          <w:rFonts w:ascii="Consolas" w:eastAsia="Times New Roman" w:hAnsi="Consolas" w:cs="Courier New"/>
          <w:color w:val="A31515"/>
          <w:sz w:val="20"/>
          <w:szCs w:val="20"/>
          <w:bdr w:val="none" w:sz="0" w:space="0" w:color="auto" w:frame="1"/>
          <w:lang w:eastAsia="en-IN" w:bidi="hi-IN"/>
        </w:rPr>
        <w:t>&lt;/configuration&gt;</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br/>
        <w:t>That tells the runtime to allow 24 concurrent requests per CPU, instead of the default of 12.</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this helps, then your site's performance could be improved further by switching to </w:t>
      </w:r>
      <w:proofErr w:type="spellStart"/>
      <w:r w:rsidRPr="004919E3">
        <w:rPr>
          <w:rFonts w:ascii="Segoe UI" w:eastAsia="Times New Roman" w:hAnsi="Segoe UI" w:cs="Segoe UI"/>
          <w:color w:val="222222"/>
          <w:sz w:val="20"/>
          <w:szCs w:val="20"/>
          <w:lang w:eastAsia="en-IN" w:bidi="hi-IN"/>
        </w:rPr>
        <w:t>async</w:t>
      </w:r>
      <w:proofErr w:type="spellEnd"/>
      <w:r w:rsidRPr="004919E3">
        <w:rPr>
          <w:rFonts w:ascii="Segoe UI" w:eastAsia="Times New Roman" w:hAnsi="Segoe UI" w:cs="Segoe UI"/>
          <w:color w:val="222222"/>
          <w:sz w:val="20"/>
          <w:szCs w:val="20"/>
          <w:lang w:eastAsia="en-IN" w:bidi="hi-IN"/>
        </w:rPr>
        <w:t xml:space="preserve"> pages -- which is something that I cover in detail in my book (see my signature).</w:t>
      </w: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Pr="00C70A20" w:rsidRDefault="004919E3" w:rsidP="00D465ED">
      <w:pPr>
        <w:shd w:val="clear" w:color="auto" w:fill="FFFFFF"/>
        <w:spacing w:after="0" w:line="240" w:lineRule="auto"/>
        <w:rPr>
          <w:rFonts w:ascii="Arial" w:hAnsi="Arial" w:cs="Arial"/>
          <w:b/>
          <w:bCs/>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6E593C"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9"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It is the process of creating .NET objects using the data sent by the browser in an HTTP request. The ASP.NET Web Forms developers who are new to ASP.Net MVC are mostly confused how the values from View get converted to the Model class 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proofErr w:type="gramStart"/>
      <w:r w:rsidR="007D03BB">
        <w:rPr>
          <w:rFonts w:ascii="Courier New" w:eastAsia="Times New Roman" w:hAnsi="Courier New" w:cs="Courier New"/>
          <w:color w:val="000088"/>
          <w:sz w:val="23"/>
          <w:szCs w:val="23"/>
          <w:lang w:eastAsia="en-IN" w:bidi="hi-IN"/>
        </w:rPr>
        <w:t>t</w:t>
      </w:r>
      <w:r w:rsidRPr="00E632DC">
        <w:rPr>
          <w:rFonts w:ascii="Courier New" w:eastAsia="Times New Roman" w:hAnsi="Courier New" w:cs="Courier New"/>
          <w:color w:val="000088"/>
          <w:sz w:val="23"/>
          <w:szCs w:val="23"/>
          <w:lang w:eastAsia="en-IN" w:bidi="hi-IN"/>
        </w:rPr>
        <w:t>ry</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7D03BB"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sidR="00E632DC" w:rsidRPr="00E632DC">
        <w:rPr>
          <w:rFonts w:ascii="Courier New" w:eastAsia="Times New Roman" w:hAnsi="Courier New" w:cs="Courier New"/>
          <w:color w:val="000088"/>
          <w:sz w:val="23"/>
          <w:szCs w:val="23"/>
          <w:lang w:eastAsia="en-IN" w:bidi="hi-IN"/>
        </w:rPr>
        <w:t>catch</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lastRenderedPageBreak/>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try</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F36AB3"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Pr>
          <w:rFonts w:ascii="Courier New" w:eastAsia="Times New Roman" w:hAnsi="Courier New" w:cs="Courier New"/>
          <w:color w:val="666600"/>
          <w:sz w:val="23"/>
          <w:szCs w:val="23"/>
          <w:lang w:eastAsia="en-IN" w:bidi="hi-IN"/>
        </w:rPr>
        <w:t>c</w:t>
      </w:r>
      <w:r w:rsidR="00E632DC" w:rsidRPr="00E632DC">
        <w:rPr>
          <w:rFonts w:ascii="Courier New" w:eastAsia="Times New Roman" w:hAnsi="Courier New" w:cs="Courier New"/>
          <w:color w:val="000088"/>
          <w:sz w:val="23"/>
          <w:szCs w:val="23"/>
          <w:lang w:eastAsia="en-IN" w:bidi="hi-IN"/>
        </w:rPr>
        <w:t>atch</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For our Employee Model, </w:t>
      </w:r>
      <w:r w:rsidRPr="003E60DF">
        <w:rPr>
          <w:rFonts w:ascii="Arial" w:eastAsia="Times New Roman" w:hAnsi="Arial" w:cs="Arial"/>
          <w:b/>
          <w:bCs/>
          <w:color w:val="000000"/>
          <w:sz w:val="24"/>
          <w:szCs w:val="24"/>
          <w:lang w:eastAsia="en-IN" w:bidi="hi-IN"/>
        </w:rPr>
        <w:t xml:space="preserve">the id of the HTML input fields should be the same as the Property names </w:t>
      </w:r>
      <w:r w:rsidRPr="00E632DC">
        <w:rPr>
          <w:rFonts w:ascii="Arial" w:eastAsia="Times New Roman" w:hAnsi="Arial" w:cs="Arial"/>
          <w:color w:val="000000"/>
          <w:sz w:val="24"/>
          <w:szCs w:val="24"/>
          <w:lang w:eastAsia="en-IN" w:bidi="hi-IN"/>
        </w:rPr>
        <w:t>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76638"/>
    <w:multiLevelType w:val="multilevel"/>
    <w:tmpl w:val="9630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0"/>
  </w:num>
  <w:num w:numId="5">
    <w:abstractNumId w:val="1"/>
  </w:num>
  <w:num w:numId="6">
    <w:abstractNumId w:val="18"/>
  </w:num>
  <w:num w:numId="7">
    <w:abstractNumId w:val="11"/>
  </w:num>
  <w:num w:numId="8">
    <w:abstractNumId w:val="12"/>
  </w:num>
  <w:num w:numId="9">
    <w:abstractNumId w:val="8"/>
  </w:num>
  <w:num w:numId="10">
    <w:abstractNumId w:val="17"/>
  </w:num>
  <w:num w:numId="11">
    <w:abstractNumId w:val="10"/>
  </w:num>
  <w:num w:numId="12">
    <w:abstractNumId w:val="0"/>
  </w:num>
  <w:num w:numId="13">
    <w:abstractNumId w:val="16"/>
  </w:num>
  <w:num w:numId="14">
    <w:abstractNumId w:val="4"/>
  </w:num>
  <w:num w:numId="15">
    <w:abstractNumId w:val="14"/>
  </w:num>
  <w:num w:numId="16">
    <w:abstractNumId w:val="2"/>
  </w:num>
  <w:num w:numId="17">
    <w:abstractNumId w:val="7"/>
  </w:num>
  <w:num w:numId="18">
    <w:abstractNumId w:val="5"/>
  </w:num>
  <w:num w:numId="19">
    <w:abstractNumId w:val="15"/>
  </w:num>
  <w:num w:numId="20">
    <w:abstractNumId w:val="6"/>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47CB"/>
    <w:rsid w:val="00025B61"/>
    <w:rsid w:val="00031FD9"/>
    <w:rsid w:val="00033855"/>
    <w:rsid w:val="0004282A"/>
    <w:rsid w:val="00044BB7"/>
    <w:rsid w:val="0006633E"/>
    <w:rsid w:val="00073E3A"/>
    <w:rsid w:val="0007757E"/>
    <w:rsid w:val="0008385A"/>
    <w:rsid w:val="00096FB0"/>
    <w:rsid w:val="000A372A"/>
    <w:rsid w:val="000B6D32"/>
    <w:rsid w:val="000C6C43"/>
    <w:rsid w:val="000D5931"/>
    <w:rsid w:val="000E0B26"/>
    <w:rsid w:val="000E2969"/>
    <w:rsid w:val="000E3D3D"/>
    <w:rsid w:val="000E7760"/>
    <w:rsid w:val="000F2C26"/>
    <w:rsid w:val="00100042"/>
    <w:rsid w:val="0010146C"/>
    <w:rsid w:val="00134FF8"/>
    <w:rsid w:val="00141FA7"/>
    <w:rsid w:val="00144A19"/>
    <w:rsid w:val="00160619"/>
    <w:rsid w:val="0016075C"/>
    <w:rsid w:val="001614CD"/>
    <w:rsid w:val="00182C60"/>
    <w:rsid w:val="001E7E21"/>
    <w:rsid w:val="001F197C"/>
    <w:rsid w:val="002055A8"/>
    <w:rsid w:val="002252EB"/>
    <w:rsid w:val="00274D02"/>
    <w:rsid w:val="002763CA"/>
    <w:rsid w:val="00292B6D"/>
    <w:rsid w:val="002A2FD1"/>
    <w:rsid w:val="002C0A1A"/>
    <w:rsid w:val="002C3140"/>
    <w:rsid w:val="002C4E03"/>
    <w:rsid w:val="003011F1"/>
    <w:rsid w:val="00311C1A"/>
    <w:rsid w:val="00312509"/>
    <w:rsid w:val="00317C42"/>
    <w:rsid w:val="0032231F"/>
    <w:rsid w:val="00333F08"/>
    <w:rsid w:val="00376BB1"/>
    <w:rsid w:val="003834AF"/>
    <w:rsid w:val="00392AC7"/>
    <w:rsid w:val="003B6AEA"/>
    <w:rsid w:val="003C0164"/>
    <w:rsid w:val="003E60DF"/>
    <w:rsid w:val="00450E0C"/>
    <w:rsid w:val="0045300E"/>
    <w:rsid w:val="00456B65"/>
    <w:rsid w:val="00461A78"/>
    <w:rsid w:val="004919E3"/>
    <w:rsid w:val="00491E3A"/>
    <w:rsid w:val="004A3ADE"/>
    <w:rsid w:val="004A6682"/>
    <w:rsid w:val="004F109E"/>
    <w:rsid w:val="004F240D"/>
    <w:rsid w:val="004F71D4"/>
    <w:rsid w:val="005051E3"/>
    <w:rsid w:val="0051228A"/>
    <w:rsid w:val="00516317"/>
    <w:rsid w:val="0052389D"/>
    <w:rsid w:val="00537BCE"/>
    <w:rsid w:val="00547FB3"/>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93F71"/>
    <w:rsid w:val="00697FD1"/>
    <w:rsid w:val="006A4B98"/>
    <w:rsid w:val="006C4BD3"/>
    <w:rsid w:val="006E00E7"/>
    <w:rsid w:val="006E1A6B"/>
    <w:rsid w:val="006E56F5"/>
    <w:rsid w:val="006E593C"/>
    <w:rsid w:val="006E6089"/>
    <w:rsid w:val="00705B1D"/>
    <w:rsid w:val="0070697E"/>
    <w:rsid w:val="007142BF"/>
    <w:rsid w:val="00722671"/>
    <w:rsid w:val="007264EF"/>
    <w:rsid w:val="007355AE"/>
    <w:rsid w:val="007502C8"/>
    <w:rsid w:val="007524BD"/>
    <w:rsid w:val="00753658"/>
    <w:rsid w:val="0078348E"/>
    <w:rsid w:val="00784DD9"/>
    <w:rsid w:val="00786AD3"/>
    <w:rsid w:val="007A2750"/>
    <w:rsid w:val="007A6AAF"/>
    <w:rsid w:val="007B5AA4"/>
    <w:rsid w:val="007C3A9B"/>
    <w:rsid w:val="007C4D4A"/>
    <w:rsid w:val="007D03BB"/>
    <w:rsid w:val="007D2429"/>
    <w:rsid w:val="007D2D97"/>
    <w:rsid w:val="007D36B9"/>
    <w:rsid w:val="007D3C37"/>
    <w:rsid w:val="0080328A"/>
    <w:rsid w:val="00803A1F"/>
    <w:rsid w:val="00805921"/>
    <w:rsid w:val="008169A3"/>
    <w:rsid w:val="0082065E"/>
    <w:rsid w:val="00851F63"/>
    <w:rsid w:val="00852CF7"/>
    <w:rsid w:val="00853DF0"/>
    <w:rsid w:val="008716D0"/>
    <w:rsid w:val="00880D54"/>
    <w:rsid w:val="00893B99"/>
    <w:rsid w:val="008A2EDD"/>
    <w:rsid w:val="008A3393"/>
    <w:rsid w:val="008A3956"/>
    <w:rsid w:val="008B1433"/>
    <w:rsid w:val="008B44AE"/>
    <w:rsid w:val="008F0BAB"/>
    <w:rsid w:val="008F62E2"/>
    <w:rsid w:val="009056A7"/>
    <w:rsid w:val="00907A95"/>
    <w:rsid w:val="009220CB"/>
    <w:rsid w:val="00944D7B"/>
    <w:rsid w:val="00960FF3"/>
    <w:rsid w:val="009650CA"/>
    <w:rsid w:val="0098092B"/>
    <w:rsid w:val="00993AF4"/>
    <w:rsid w:val="009B6466"/>
    <w:rsid w:val="009E5353"/>
    <w:rsid w:val="00A042F7"/>
    <w:rsid w:val="00A057AC"/>
    <w:rsid w:val="00A136B3"/>
    <w:rsid w:val="00A179A8"/>
    <w:rsid w:val="00A24853"/>
    <w:rsid w:val="00A87ADB"/>
    <w:rsid w:val="00A952E3"/>
    <w:rsid w:val="00AB5492"/>
    <w:rsid w:val="00AC1975"/>
    <w:rsid w:val="00AC4697"/>
    <w:rsid w:val="00AD1AE2"/>
    <w:rsid w:val="00AD373B"/>
    <w:rsid w:val="00B0076B"/>
    <w:rsid w:val="00B01FED"/>
    <w:rsid w:val="00B06F2E"/>
    <w:rsid w:val="00B13C41"/>
    <w:rsid w:val="00B24103"/>
    <w:rsid w:val="00B47980"/>
    <w:rsid w:val="00B5716F"/>
    <w:rsid w:val="00B71EFA"/>
    <w:rsid w:val="00B72CF8"/>
    <w:rsid w:val="00B9016E"/>
    <w:rsid w:val="00B94C73"/>
    <w:rsid w:val="00BA6F26"/>
    <w:rsid w:val="00BE41F8"/>
    <w:rsid w:val="00C01522"/>
    <w:rsid w:val="00C0251A"/>
    <w:rsid w:val="00C07E6F"/>
    <w:rsid w:val="00C45B4A"/>
    <w:rsid w:val="00C50E90"/>
    <w:rsid w:val="00C65D17"/>
    <w:rsid w:val="00C70A20"/>
    <w:rsid w:val="00C763DE"/>
    <w:rsid w:val="00C932D4"/>
    <w:rsid w:val="00CA1EA8"/>
    <w:rsid w:val="00CA2A7E"/>
    <w:rsid w:val="00CB2DEC"/>
    <w:rsid w:val="00CC1A66"/>
    <w:rsid w:val="00D02D23"/>
    <w:rsid w:val="00D03EEC"/>
    <w:rsid w:val="00D04C63"/>
    <w:rsid w:val="00D06283"/>
    <w:rsid w:val="00D124F5"/>
    <w:rsid w:val="00D13E7D"/>
    <w:rsid w:val="00D16B99"/>
    <w:rsid w:val="00D20400"/>
    <w:rsid w:val="00D45A9B"/>
    <w:rsid w:val="00D465ED"/>
    <w:rsid w:val="00D52DED"/>
    <w:rsid w:val="00D6136C"/>
    <w:rsid w:val="00D856E0"/>
    <w:rsid w:val="00DB574E"/>
    <w:rsid w:val="00DE39CB"/>
    <w:rsid w:val="00DE4F45"/>
    <w:rsid w:val="00DE553D"/>
    <w:rsid w:val="00DE70FF"/>
    <w:rsid w:val="00DE748F"/>
    <w:rsid w:val="00DF0733"/>
    <w:rsid w:val="00DF1356"/>
    <w:rsid w:val="00DF2FFC"/>
    <w:rsid w:val="00DF5AFA"/>
    <w:rsid w:val="00E11685"/>
    <w:rsid w:val="00E1273B"/>
    <w:rsid w:val="00E1302D"/>
    <w:rsid w:val="00E2685E"/>
    <w:rsid w:val="00E30707"/>
    <w:rsid w:val="00E333FF"/>
    <w:rsid w:val="00E3379F"/>
    <w:rsid w:val="00E43E1A"/>
    <w:rsid w:val="00E469B1"/>
    <w:rsid w:val="00E51616"/>
    <w:rsid w:val="00E61D17"/>
    <w:rsid w:val="00E632DC"/>
    <w:rsid w:val="00E65E02"/>
    <w:rsid w:val="00E76BB1"/>
    <w:rsid w:val="00E91399"/>
    <w:rsid w:val="00EA00C3"/>
    <w:rsid w:val="00EB0F4C"/>
    <w:rsid w:val="00EB6E3D"/>
    <w:rsid w:val="00ED1398"/>
    <w:rsid w:val="00EE0AA4"/>
    <w:rsid w:val="00EF4F43"/>
    <w:rsid w:val="00F02AC9"/>
    <w:rsid w:val="00F13AE9"/>
    <w:rsid w:val="00F140E3"/>
    <w:rsid w:val="00F2044C"/>
    <w:rsid w:val="00F21AF2"/>
    <w:rsid w:val="00F30F26"/>
    <w:rsid w:val="00F33DA9"/>
    <w:rsid w:val="00F36AB3"/>
    <w:rsid w:val="00F615B1"/>
    <w:rsid w:val="00F66530"/>
    <w:rsid w:val="00F67F8C"/>
    <w:rsid w:val="00F755C5"/>
    <w:rsid w:val="00F75817"/>
    <w:rsid w:val="00F84A5C"/>
    <w:rsid w:val="00F869A8"/>
    <w:rsid w:val="00F979F7"/>
    <w:rsid w:val="00FB599C"/>
    <w:rsid w:val="00FC72DE"/>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 w:type="character" w:customStyle="1" w:styleId="pl-k">
    <w:name w:val="pl-k"/>
    <w:basedOn w:val="DefaultParagraphFont"/>
    <w:rsid w:val="001614CD"/>
  </w:style>
  <w:style w:type="character" w:customStyle="1" w:styleId="pl-en">
    <w:name w:val="pl-en"/>
    <w:basedOn w:val="DefaultParagraphFont"/>
    <w:rsid w:val="001614CD"/>
  </w:style>
  <w:style w:type="character" w:customStyle="1" w:styleId="pl-smi">
    <w:name w:val="pl-smi"/>
    <w:basedOn w:val="DefaultParagraphFont"/>
    <w:rsid w:val="001614CD"/>
  </w:style>
  <w:style w:type="character" w:customStyle="1" w:styleId="pl-s">
    <w:name w:val="pl-s"/>
    <w:basedOn w:val="DefaultParagraphFont"/>
    <w:rsid w:val="001614CD"/>
  </w:style>
  <w:style w:type="character" w:customStyle="1" w:styleId="pl-pds">
    <w:name w:val="pl-pds"/>
    <w:basedOn w:val="DefaultParagraphFont"/>
    <w:rsid w:val="001614CD"/>
  </w:style>
  <w:style w:type="character" w:customStyle="1" w:styleId="pl-c">
    <w:name w:val="pl-c"/>
    <w:basedOn w:val="DefaultParagraphFont"/>
    <w:rsid w:val="001614CD"/>
  </w:style>
  <w:style w:type="character" w:customStyle="1" w:styleId="tag">
    <w:name w:val="tag"/>
    <w:basedOn w:val="DefaultParagraphFont"/>
    <w:rsid w:val="004919E3"/>
  </w:style>
  <w:style w:type="character" w:customStyle="1" w:styleId="atn">
    <w:name w:val="atn"/>
    <w:basedOn w:val="DefaultParagraphFont"/>
    <w:rsid w:val="004919E3"/>
  </w:style>
  <w:style w:type="character" w:customStyle="1" w:styleId="atv">
    <w:name w:val="atv"/>
    <w:basedOn w:val="DefaultParagraphFont"/>
    <w:rsid w:val="0049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52068057">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309209513">
      <w:bodyDiv w:val="1"/>
      <w:marLeft w:val="0"/>
      <w:marRight w:val="0"/>
      <w:marTop w:val="0"/>
      <w:marBottom w:val="0"/>
      <w:divBdr>
        <w:top w:val="none" w:sz="0" w:space="0" w:color="auto"/>
        <w:left w:val="none" w:sz="0" w:space="0" w:color="auto"/>
        <w:bottom w:val="none" w:sz="0" w:space="0" w:color="auto"/>
        <w:right w:val="none" w:sz="0" w:space="0" w:color="auto"/>
      </w:divBdr>
    </w:div>
    <w:div w:id="445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5659989">
          <w:marLeft w:val="0"/>
          <w:marRight w:val="0"/>
          <w:marTop w:val="0"/>
          <w:marBottom w:val="240"/>
          <w:divBdr>
            <w:top w:val="none" w:sz="0" w:space="0" w:color="auto"/>
            <w:left w:val="none" w:sz="0" w:space="0" w:color="auto"/>
            <w:bottom w:val="none" w:sz="0" w:space="0" w:color="auto"/>
            <w:right w:val="none" w:sz="0" w:space="0" w:color="auto"/>
          </w:divBdr>
        </w:div>
        <w:div w:id="1239747753">
          <w:marLeft w:val="0"/>
          <w:marRight w:val="0"/>
          <w:marTop w:val="0"/>
          <w:marBottom w:val="240"/>
          <w:divBdr>
            <w:top w:val="none" w:sz="0" w:space="0" w:color="auto"/>
            <w:left w:val="none" w:sz="0" w:space="0" w:color="auto"/>
            <w:bottom w:val="none" w:sz="0" w:space="0" w:color="auto"/>
            <w:right w:val="none" w:sz="0" w:space="0" w:color="auto"/>
          </w:divBdr>
        </w:div>
        <w:div w:id="1088772249">
          <w:marLeft w:val="0"/>
          <w:marRight w:val="0"/>
          <w:marTop w:val="0"/>
          <w:marBottom w:val="240"/>
          <w:divBdr>
            <w:top w:val="none" w:sz="0" w:space="0" w:color="auto"/>
            <w:left w:val="none" w:sz="0" w:space="0" w:color="auto"/>
            <w:bottom w:val="none" w:sz="0" w:space="0" w:color="auto"/>
            <w:right w:val="none" w:sz="0" w:space="0" w:color="auto"/>
          </w:divBdr>
        </w:div>
      </w:divsChild>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13324312">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webdev/2013/10/17/attribute-routing-in-asp-net-mvc-5/"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sp.net_mvc/asp.net_mvc_model_binding.ht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CA398-666A-4FD9-A402-0B2BA1D1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28</Pages>
  <Words>7190</Words>
  <Characters>40986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327</cp:revision>
  <dcterms:created xsi:type="dcterms:W3CDTF">2018-07-22T15:52:00Z</dcterms:created>
  <dcterms:modified xsi:type="dcterms:W3CDTF">2020-12-05T04:39:00Z</dcterms:modified>
</cp:coreProperties>
</file>