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52" w:rsidRPr="00882018" w:rsidRDefault="00882018" w:rsidP="00882018">
      <w:pP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</w:pPr>
      <w:r w:rsidRPr="00882018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[TestFixture]</w:t>
      </w:r>
    </w:p>
    <w:p w:rsidR="00882018" w:rsidRPr="00882018" w:rsidRDefault="00882018" w:rsidP="00882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212121"/>
          <w:sz w:val="20"/>
          <w:szCs w:val="20"/>
          <w:lang w:eastAsia="en-IN" w:bidi="hi-IN"/>
        </w:rPr>
      </w:pPr>
      <w:r w:rsidRPr="00882018">
        <w:rPr>
          <w:rFonts w:ascii="Bookman Old Style" w:eastAsia="Times New Roman" w:hAnsi="Bookman Old Style" w:cs="Arial"/>
          <w:color w:val="212121"/>
          <w:sz w:val="20"/>
          <w:szCs w:val="20"/>
          <w:lang w:eastAsia="en-IN" w:bidi="hi-IN"/>
        </w:rPr>
        <w:t>The class that is going to contain your code for testing should be attributed with this attribute</w:t>
      </w:r>
    </w:p>
    <w:p w:rsidR="00882018" w:rsidRPr="00882018" w:rsidRDefault="00882018" w:rsidP="00882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212121"/>
          <w:sz w:val="20"/>
          <w:szCs w:val="20"/>
          <w:lang w:eastAsia="en-IN" w:bidi="hi-IN"/>
        </w:rPr>
      </w:pPr>
      <w:r w:rsidRPr="00882018">
        <w:rPr>
          <w:rFonts w:ascii="Bookman Old Style" w:eastAsia="Times New Roman" w:hAnsi="Bookman Old Style" w:cs="Arial"/>
          <w:color w:val="212121"/>
          <w:sz w:val="20"/>
          <w:szCs w:val="20"/>
          <w:lang w:eastAsia="en-IN" w:bidi="hi-IN"/>
        </w:rPr>
        <w:t>When you attach this attribute to a class in your project, the Test Runner application will scan it for test methods</w:t>
      </w:r>
    </w:p>
    <w:p w:rsidR="00882018" w:rsidRPr="00882018" w:rsidRDefault="00882018" w:rsidP="00882018">
      <w:pPr>
        <w:rPr>
          <w:rFonts w:ascii="Bookman Old Style" w:hAnsi="Bookman Old Style"/>
          <w:b/>
          <w:bCs/>
          <w:sz w:val="20"/>
          <w:szCs w:val="20"/>
        </w:rPr>
      </w:pPr>
      <w:r w:rsidRPr="00882018">
        <w:rPr>
          <w:rFonts w:ascii="Bookman Old Style" w:hAnsi="Bookman Old Style"/>
          <w:b/>
          <w:bCs/>
          <w:sz w:val="20"/>
          <w:szCs w:val="20"/>
        </w:rPr>
        <w:t>[Test]</w:t>
      </w:r>
    </w:p>
    <w:p w:rsidR="00882018" w:rsidRPr="00882018" w:rsidRDefault="00882018" w:rsidP="00882018">
      <w:pPr>
        <w:rPr>
          <w:rFonts w:ascii="Bookman Old Style" w:hAnsi="Bookman Old Style"/>
          <w:sz w:val="20"/>
          <w:szCs w:val="20"/>
        </w:rPr>
      </w:pPr>
      <w:r w:rsidRPr="00882018">
        <w:rPr>
          <w:rFonts w:ascii="Bookman Old Style" w:hAnsi="Bookman Old Style"/>
          <w:sz w:val="20"/>
          <w:szCs w:val="20"/>
        </w:rPr>
        <w:t>To mark a method as a test method</w:t>
      </w:r>
    </w:p>
    <w:p w:rsidR="00882018" w:rsidRPr="00882018" w:rsidRDefault="00882018" w:rsidP="00882018">
      <w:pP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</w:pPr>
      <w:r w:rsidRPr="00882018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[</w:t>
      </w:r>
      <w:proofErr w:type="spellStart"/>
      <w:r w:rsidRPr="00882018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SetUp</w:t>
      </w:r>
      <w:proofErr w:type="spellEnd"/>
      <w:r w:rsidRPr="00882018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]</w:t>
      </w:r>
    </w:p>
    <w:p w:rsidR="00882018" w:rsidRPr="00882018" w:rsidRDefault="00882018" w:rsidP="00882018">
      <w:pPr>
        <w:rPr>
          <w:rFonts w:ascii="Bookman Old Style" w:hAnsi="Bookman Old Style"/>
          <w:color w:val="212121"/>
          <w:sz w:val="20"/>
          <w:szCs w:val="20"/>
          <w:shd w:val="clear" w:color="auto" w:fill="FFFFFF"/>
        </w:rPr>
      </w:pPr>
      <w:r w:rsidRPr="00882018"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 xml:space="preserve">Any code that must be executed prior to executing a test, can be put in the functions marked with [Setup]. This frees you from repeating these lines of code in each test. Please note carefully, </w:t>
      </w:r>
      <w:r w:rsidRPr="00E37AE0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that this code is executed, before each test.</w:t>
      </w:r>
    </w:p>
    <w:p w:rsidR="00882018" w:rsidRPr="00882018" w:rsidRDefault="00882018" w:rsidP="00882018">
      <w:pP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</w:pPr>
      <w:r w:rsidRPr="00882018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[</w:t>
      </w:r>
      <w:proofErr w:type="spellStart"/>
      <w:r w:rsidRPr="00882018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TearDown</w:t>
      </w:r>
      <w:proofErr w:type="spellEnd"/>
      <w:r w:rsidRPr="00882018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]</w:t>
      </w:r>
    </w:p>
    <w:p w:rsidR="00882018" w:rsidRPr="00882018" w:rsidRDefault="00882018" w:rsidP="00882018">
      <w:pPr>
        <w:rPr>
          <w:rFonts w:ascii="Bookman Old Style" w:hAnsi="Bookman Old Style"/>
          <w:color w:val="212121"/>
          <w:sz w:val="20"/>
          <w:szCs w:val="20"/>
          <w:shd w:val="clear" w:color="auto" w:fill="FFFFFF"/>
        </w:rPr>
      </w:pPr>
      <w:r w:rsidRPr="00882018"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 xml:space="preserve">This attribute is exactly opposite to Setup Attribute. </w:t>
      </w:r>
      <w:r w:rsidRPr="00E37AE0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This code is executed after execution of each code</w:t>
      </w:r>
      <w:r w:rsidRPr="00882018"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 xml:space="preserve">. In this method, for example, you can write code, to close any </w:t>
      </w:r>
      <w:proofErr w:type="spellStart"/>
      <w:r w:rsidRPr="00882018"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>FileSystem</w:t>
      </w:r>
      <w:proofErr w:type="spellEnd"/>
      <w:r w:rsidRPr="00882018"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 xml:space="preserve"> Object or Database connection.</w:t>
      </w:r>
    </w:p>
    <w:p w:rsidR="00882018" w:rsidRPr="00882018" w:rsidRDefault="00882018" w:rsidP="00882018">
      <w:pP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</w:pPr>
      <w:r w:rsidRPr="00882018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[</w:t>
      </w:r>
      <w:proofErr w:type="spellStart"/>
      <w:r w:rsidRPr="00882018">
        <w:rPr>
          <w:rFonts w:ascii="Bookman Old Style" w:hAnsi="Bookman Old Style" w:cs="Consolas"/>
          <w:b/>
          <w:bCs/>
          <w:color w:val="000000"/>
          <w:sz w:val="20"/>
          <w:szCs w:val="20"/>
          <w:lang w:bidi="hi-IN"/>
        </w:rPr>
        <w:t>ExpectedException</w:t>
      </w:r>
      <w:proofErr w:type="spellEnd"/>
      <w:r w:rsidRPr="00882018">
        <w:rPr>
          <w:rFonts w:ascii="Bookman Old Style" w:hAnsi="Bookman Old Style" w:cs="Consolas"/>
          <w:b/>
          <w:bCs/>
          <w:color w:val="000000"/>
          <w:sz w:val="20"/>
          <w:szCs w:val="20"/>
          <w:lang w:bidi="hi-IN"/>
        </w:rPr>
        <w:t>]</w:t>
      </w:r>
    </w:p>
    <w:p w:rsidR="00882018" w:rsidRDefault="00882018" w:rsidP="00882018">
      <w:pPr>
        <w:rPr>
          <w:rFonts w:ascii="Bookman Old Style" w:hAnsi="Bookman Old Style"/>
          <w:color w:val="212121"/>
          <w:sz w:val="20"/>
          <w:szCs w:val="20"/>
          <w:shd w:val="clear" w:color="auto" w:fill="FFFFFF"/>
        </w:rPr>
      </w:pPr>
      <w:r w:rsidRPr="00882018"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 xml:space="preserve">At times, we may want </w:t>
      </w:r>
      <w:r w:rsidRPr="00E37AE0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to test that a method should throw an exception in a particular scenario</w:t>
      </w:r>
      <w:r w:rsidRPr="00882018"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>. We can test this using this attribute.</w:t>
      </w:r>
      <w:bookmarkStart w:id="0" w:name="_GoBack"/>
      <w:bookmarkEnd w:id="0"/>
    </w:p>
    <w:p w:rsidR="000229E4" w:rsidRPr="000229E4" w:rsidRDefault="000229E4" w:rsidP="00882018">
      <w:pP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</w:pPr>
      <w:r w:rsidRPr="000229E4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[Ignore]</w:t>
      </w:r>
      <w: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 xml:space="preserve"> or [</w:t>
      </w:r>
      <w:proofErr w:type="gramStart"/>
      <w: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Ignore(</w:t>
      </w:r>
      <w:proofErr w:type="gramEnd"/>
      <w: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“Reason”)]</w:t>
      </w:r>
    </w:p>
    <w:p w:rsidR="000229E4" w:rsidRDefault="000229E4" w:rsidP="0088201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To ignore the test case</w:t>
      </w:r>
    </w:p>
    <w:p w:rsidR="000229E4" w:rsidRDefault="000229E4" w:rsidP="00882018">
      <w:pP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</w:pPr>
      <w:r w:rsidRPr="000229E4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[</w:t>
      </w:r>
      <w:proofErr w:type="spellStart"/>
      <w:proofErr w:type="gramStart"/>
      <w:r w:rsidRPr="000229E4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TestCase</w:t>
      </w:r>
      <w:proofErr w:type="spellEnd"/>
      <w:r w:rsidRPr="000229E4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(</w:t>
      </w:r>
      <w:proofErr w:type="gramEnd"/>
      <w:r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2240</w:t>
      </w:r>
      <w:r w:rsidRPr="000229E4">
        <w:rPr>
          <w:rFonts w:ascii="Bookman Old Style" w:hAnsi="Bookman Old Style"/>
          <w:b/>
          <w:bCs/>
          <w:color w:val="212121"/>
          <w:sz w:val="20"/>
          <w:szCs w:val="20"/>
          <w:shd w:val="clear" w:color="auto" w:fill="FFFFFF"/>
        </w:rPr>
        <w:t>)]</w:t>
      </w:r>
    </w:p>
    <w:p w:rsidR="000229E4" w:rsidRPr="000229E4" w:rsidRDefault="001A56EE" w:rsidP="00882018">
      <w:pPr>
        <w:rPr>
          <w:rFonts w:ascii="Bookman Old Style" w:hAnsi="Bookman Old Style"/>
          <w:color w:val="212121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>Marks a method as</w:t>
      </w:r>
      <w:r w:rsidR="000229E4"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 xml:space="preserve"> parametrized test </w:t>
      </w:r>
      <w:r>
        <w:rPr>
          <w:rFonts w:ascii="Bookman Old Style" w:hAnsi="Bookman Old Style"/>
          <w:color w:val="212121"/>
          <w:sz w:val="20"/>
          <w:szCs w:val="20"/>
          <w:shd w:val="clear" w:color="auto" w:fill="FFFFFF"/>
        </w:rPr>
        <w:t xml:space="preserve">suit and provides arguments for each test case. </w:t>
      </w:r>
    </w:p>
    <w:p w:rsidR="000229E4" w:rsidRPr="000229E4" w:rsidRDefault="000229E4" w:rsidP="000229E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</w:rPr>
      </w:pPr>
      <w:proofErr w:type="gramStart"/>
      <w:r w:rsidRPr="000229E4">
        <w:rPr>
          <w:rFonts w:ascii="Bookman Old Style" w:hAnsi="Bookman Old Style"/>
          <w:sz w:val="20"/>
          <w:szCs w:val="20"/>
        </w:rPr>
        <w:t>public</w:t>
      </w:r>
      <w:proofErr w:type="gramEnd"/>
      <w:r w:rsidRPr="000229E4">
        <w:rPr>
          <w:rFonts w:ascii="Bookman Old Style" w:hAnsi="Bookman Old Style"/>
          <w:sz w:val="20"/>
          <w:szCs w:val="20"/>
        </w:rPr>
        <w:t xml:space="preserve"> void </w:t>
      </w:r>
      <w:proofErr w:type="spellStart"/>
      <w:r w:rsidRPr="000229E4">
        <w:rPr>
          <w:rFonts w:ascii="Bookman Old Style" w:hAnsi="Bookman Old Style"/>
          <w:sz w:val="20"/>
          <w:szCs w:val="20"/>
        </w:rPr>
        <w:t>PromostandardDataServiceTest</w:t>
      </w:r>
      <w:proofErr w:type="spellEnd"/>
      <w:r w:rsidRPr="000229E4">
        <w:rPr>
          <w:rFonts w:ascii="Bookman Old Style" w:hAnsi="Bookman Old Style"/>
          <w:sz w:val="20"/>
          <w:szCs w:val="20"/>
        </w:rPr>
        <w:t>(</w:t>
      </w:r>
      <w:proofErr w:type="spellStart"/>
      <w:r w:rsidRPr="000229E4">
        <w:rPr>
          <w:rFonts w:ascii="Bookman Old Style" w:hAnsi="Bookman Old Style"/>
          <w:sz w:val="20"/>
          <w:szCs w:val="20"/>
        </w:rPr>
        <w:t>int</w:t>
      </w:r>
      <w:proofErr w:type="spellEnd"/>
      <w:r w:rsidRPr="000229E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229E4">
        <w:rPr>
          <w:rFonts w:ascii="Bookman Old Style" w:hAnsi="Bookman Old Style"/>
          <w:sz w:val="20"/>
          <w:szCs w:val="20"/>
        </w:rPr>
        <w:t>companyId</w:t>
      </w:r>
      <w:proofErr w:type="spellEnd"/>
      <w:r w:rsidRPr="000229E4">
        <w:rPr>
          <w:rFonts w:ascii="Bookman Old Style" w:hAnsi="Bookman Old Style"/>
          <w:sz w:val="20"/>
          <w:szCs w:val="20"/>
        </w:rPr>
        <w:t xml:space="preserve">, </w:t>
      </w:r>
      <w:proofErr w:type="spellStart"/>
      <w:r w:rsidRPr="000229E4">
        <w:rPr>
          <w:rFonts w:ascii="Bookman Old Style" w:hAnsi="Bookman Old Style"/>
          <w:sz w:val="20"/>
          <w:szCs w:val="20"/>
        </w:rPr>
        <w:t>TestCaseConfig</w:t>
      </w:r>
      <w:proofErr w:type="spellEnd"/>
      <w:r w:rsidRPr="000229E4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229E4">
        <w:rPr>
          <w:rFonts w:ascii="Bookman Old Style" w:hAnsi="Bookman Old Style"/>
          <w:sz w:val="20"/>
          <w:szCs w:val="20"/>
        </w:rPr>
        <w:t>config</w:t>
      </w:r>
      <w:proofErr w:type="spellEnd"/>
      <w:r w:rsidRPr="000229E4">
        <w:rPr>
          <w:rFonts w:ascii="Bookman Old Style" w:hAnsi="Bookman Old Style"/>
          <w:sz w:val="20"/>
          <w:szCs w:val="20"/>
        </w:rPr>
        <w:t>)</w:t>
      </w:r>
    </w:p>
    <w:p w:rsidR="000229E4" w:rsidRPr="000229E4" w:rsidRDefault="000229E4" w:rsidP="000229E4">
      <w:pPr>
        <w:rPr>
          <w:rFonts w:ascii="Bookman Old Style" w:hAnsi="Bookman Old Style"/>
          <w:sz w:val="20"/>
          <w:szCs w:val="20"/>
        </w:rPr>
      </w:pPr>
      <w:r w:rsidRPr="000229E4">
        <w:rPr>
          <w:rFonts w:ascii="Bookman Old Style" w:hAnsi="Bookman Old Style"/>
          <w:sz w:val="20"/>
          <w:szCs w:val="20"/>
        </w:rPr>
        <w:t>{</w:t>
      </w:r>
      <w:r>
        <w:rPr>
          <w:rFonts w:ascii="Bookman Old Style" w:hAnsi="Bookman Old Style"/>
          <w:sz w:val="20"/>
          <w:szCs w:val="20"/>
        </w:rPr>
        <w:t xml:space="preserve"> }</w:t>
      </w:r>
    </w:p>
    <w:p w:rsidR="00882018" w:rsidRDefault="006C5596" w:rsidP="00882018">
      <w:pPr>
        <w:rPr>
          <w:rFonts w:ascii="Bookman Old Style" w:hAnsi="Bookman Old Style"/>
          <w:sz w:val="20"/>
          <w:szCs w:val="20"/>
        </w:rPr>
      </w:pPr>
      <w:r w:rsidRPr="006C5596">
        <w:rPr>
          <w:rFonts w:ascii="Bookman Old Style" w:hAnsi="Bookman Old Style"/>
          <w:b/>
          <w:bCs/>
          <w:sz w:val="20"/>
          <w:szCs w:val="20"/>
        </w:rPr>
        <w:t>Mocking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>[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TestCase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gramEnd"/>
      <w:r w:rsidRPr="0090052D">
        <w:rPr>
          <w:rFonts w:ascii="Bookman Old Style" w:hAnsi="Bookman Old Style"/>
          <w:sz w:val="20"/>
          <w:szCs w:val="20"/>
        </w:rPr>
        <w:t>100, "Declined")]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>[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TestCase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gramEnd"/>
      <w:r w:rsidRPr="0090052D">
        <w:rPr>
          <w:rFonts w:ascii="Bookman Old Style" w:hAnsi="Bookman Old Style"/>
          <w:sz w:val="20"/>
          <w:szCs w:val="20"/>
        </w:rPr>
        <w:t>549, "Declined")]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>[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TestCase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gramEnd"/>
      <w:r w:rsidRPr="0090052D">
        <w:rPr>
          <w:rFonts w:ascii="Bookman Old Style" w:hAnsi="Bookman Old Style"/>
          <w:sz w:val="20"/>
          <w:szCs w:val="20"/>
        </w:rPr>
        <w:t>550, "Maybe")]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>[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TestCase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gramEnd"/>
      <w:r w:rsidRPr="0090052D">
        <w:rPr>
          <w:rFonts w:ascii="Bookman Old Style" w:hAnsi="Bookman Old Style"/>
          <w:sz w:val="20"/>
          <w:szCs w:val="20"/>
        </w:rPr>
        <w:t>674, "Maybe")]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>[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TestCase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gramEnd"/>
      <w:r w:rsidRPr="0090052D">
        <w:rPr>
          <w:rFonts w:ascii="Bookman Old Style" w:hAnsi="Bookman Old Style"/>
          <w:sz w:val="20"/>
          <w:szCs w:val="20"/>
        </w:rPr>
        <w:t>675, "We look forward to doing business with you!")]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90052D">
        <w:rPr>
          <w:rFonts w:ascii="Bookman Old Style" w:hAnsi="Bookman Old Style"/>
          <w:sz w:val="20"/>
          <w:szCs w:val="20"/>
        </w:rPr>
        <w:t>public</w:t>
      </w:r>
      <w:proofErr w:type="gramEnd"/>
      <w:r w:rsidRPr="0090052D">
        <w:rPr>
          <w:rFonts w:ascii="Bookman Old Style" w:hAnsi="Bookman Old Style"/>
          <w:sz w:val="20"/>
          <w:szCs w:val="20"/>
        </w:rPr>
        <w:t xml:space="preserve"> void </w:t>
      </w:r>
      <w:proofErr w:type="spellStart"/>
      <w:r w:rsidRPr="0090052D">
        <w:rPr>
          <w:rFonts w:ascii="Bookman Old Style" w:hAnsi="Bookman Old Style"/>
          <w:sz w:val="20"/>
          <w:szCs w:val="20"/>
        </w:rPr>
        <w:t>MakeCreditDecision_Always_ReturnsExpectedResult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spellStart"/>
      <w:r w:rsidRPr="0090052D">
        <w:rPr>
          <w:rFonts w:ascii="Bookman Old Style" w:hAnsi="Bookman Old Style"/>
          <w:sz w:val="20"/>
          <w:szCs w:val="20"/>
        </w:rPr>
        <w:t>int</w:t>
      </w:r>
      <w:proofErr w:type="spellEnd"/>
      <w:r w:rsidRPr="0090052D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90052D">
        <w:rPr>
          <w:rFonts w:ascii="Bookman Old Style" w:hAnsi="Bookman Old Style"/>
          <w:sz w:val="20"/>
          <w:szCs w:val="20"/>
        </w:rPr>
        <w:t>creditScore</w:t>
      </w:r>
      <w:proofErr w:type="spellEnd"/>
      <w:r w:rsidRPr="0090052D">
        <w:rPr>
          <w:rFonts w:ascii="Bookman Old Style" w:hAnsi="Bookman Old Style"/>
          <w:sz w:val="20"/>
          <w:szCs w:val="20"/>
        </w:rPr>
        <w:t xml:space="preserve">, string </w:t>
      </w:r>
      <w:proofErr w:type="spellStart"/>
      <w:r w:rsidRPr="0090052D">
        <w:rPr>
          <w:rFonts w:ascii="Bookman Old Style" w:hAnsi="Bookman Old Style"/>
          <w:sz w:val="20"/>
          <w:szCs w:val="20"/>
        </w:rPr>
        <w:t>expectedResult</w:t>
      </w:r>
      <w:proofErr w:type="spellEnd"/>
      <w:r w:rsidRPr="0090052D">
        <w:rPr>
          <w:rFonts w:ascii="Bookman Old Style" w:hAnsi="Bookman Old Style"/>
          <w:sz w:val="20"/>
          <w:szCs w:val="20"/>
        </w:rPr>
        <w:t>)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>{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 xml:space="preserve">            </w:t>
      </w:r>
      <w:proofErr w:type="spellStart"/>
      <w:proofErr w:type="gramStart"/>
      <w:r w:rsidRPr="0090052D">
        <w:rPr>
          <w:rFonts w:ascii="Bookman Old Style" w:hAnsi="Bookman Old Style"/>
          <w:b/>
          <w:bCs/>
          <w:sz w:val="20"/>
          <w:szCs w:val="20"/>
        </w:rPr>
        <w:t>mockCreditDecisionService</w:t>
      </w:r>
      <w:proofErr w:type="spellEnd"/>
      <w:proofErr w:type="gramEnd"/>
      <w:r w:rsidRPr="0090052D">
        <w:rPr>
          <w:rFonts w:ascii="Bookman Old Style" w:hAnsi="Bookman Old Style"/>
          <w:b/>
          <w:bCs/>
          <w:sz w:val="20"/>
          <w:szCs w:val="20"/>
        </w:rPr>
        <w:t xml:space="preserve"> = new Mock&lt;</w:t>
      </w:r>
      <w:proofErr w:type="spellStart"/>
      <w:r w:rsidRPr="0090052D">
        <w:rPr>
          <w:rFonts w:ascii="Bookman Old Style" w:hAnsi="Bookman Old Style"/>
          <w:b/>
          <w:bCs/>
          <w:sz w:val="20"/>
          <w:szCs w:val="20"/>
        </w:rPr>
        <w:t>ICreditDecisionService</w:t>
      </w:r>
      <w:proofErr w:type="spellEnd"/>
      <w:r w:rsidRPr="0090052D">
        <w:rPr>
          <w:rFonts w:ascii="Bookman Old Style" w:hAnsi="Bookman Old Style"/>
          <w:b/>
          <w:bCs/>
          <w:sz w:val="20"/>
          <w:szCs w:val="20"/>
        </w:rPr>
        <w:t>&gt;(</w:t>
      </w:r>
      <w:proofErr w:type="spellStart"/>
      <w:r w:rsidRPr="0090052D">
        <w:rPr>
          <w:rFonts w:ascii="Bookman Old Style" w:hAnsi="Bookman Old Style"/>
          <w:b/>
          <w:bCs/>
          <w:sz w:val="20"/>
          <w:szCs w:val="20"/>
        </w:rPr>
        <w:t>MockBehavior.Strict</w:t>
      </w:r>
      <w:proofErr w:type="spellEnd"/>
      <w:r w:rsidRPr="0090052D">
        <w:rPr>
          <w:rFonts w:ascii="Bookman Old Style" w:hAnsi="Bookman Old Style"/>
          <w:b/>
          <w:bCs/>
          <w:sz w:val="20"/>
          <w:szCs w:val="20"/>
        </w:rPr>
        <w:t>);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0052D">
        <w:rPr>
          <w:rFonts w:ascii="Bookman Old Style" w:hAnsi="Bookman Old Style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0052D">
        <w:rPr>
          <w:rFonts w:ascii="Bookman Old Style" w:hAnsi="Bookman Old Style"/>
          <w:b/>
          <w:bCs/>
          <w:sz w:val="20"/>
          <w:szCs w:val="20"/>
        </w:rPr>
        <w:t>mockCreditDecisionService.Setup</w:t>
      </w:r>
      <w:proofErr w:type="spellEnd"/>
      <w:r w:rsidRPr="0090052D">
        <w:rPr>
          <w:rFonts w:ascii="Bookman Old Style" w:hAnsi="Bookman Old Style"/>
          <w:b/>
          <w:bCs/>
          <w:sz w:val="20"/>
          <w:szCs w:val="20"/>
        </w:rPr>
        <w:t>(</w:t>
      </w:r>
      <w:proofErr w:type="gramEnd"/>
      <w:r w:rsidRPr="0090052D">
        <w:rPr>
          <w:rFonts w:ascii="Bookman Old Style" w:hAnsi="Bookman Old Style"/>
          <w:b/>
          <w:bCs/>
          <w:sz w:val="20"/>
          <w:szCs w:val="20"/>
        </w:rPr>
        <w:t xml:space="preserve">p =&gt; </w:t>
      </w:r>
      <w:proofErr w:type="spellStart"/>
      <w:r w:rsidRPr="0090052D">
        <w:rPr>
          <w:rFonts w:ascii="Bookman Old Style" w:hAnsi="Bookman Old Style"/>
          <w:b/>
          <w:bCs/>
          <w:sz w:val="20"/>
          <w:szCs w:val="20"/>
        </w:rPr>
        <w:t>p.GetDecision</w:t>
      </w:r>
      <w:proofErr w:type="spellEnd"/>
      <w:r w:rsidRPr="0090052D">
        <w:rPr>
          <w:rFonts w:ascii="Bookman Old Style" w:hAnsi="Bookman Old Style"/>
          <w:b/>
          <w:bCs/>
          <w:sz w:val="20"/>
          <w:szCs w:val="20"/>
        </w:rPr>
        <w:t>(</w:t>
      </w:r>
      <w:proofErr w:type="spellStart"/>
      <w:r w:rsidRPr="0090052D">
        <w:rPr>
          <w:rFonts w:ascii="Bookman Old Style" w:hAnsi="Bookman Old Style"/>
          <w:b/>
          <w:bCs/>
          <w:sz w:val="20"/>
          <w:szCs w:val="20"/>
        </w:rPr>
        <w:t>creditScore</w:t>
      </w:r>
      <w:proofErr w:type="spellEnd"/>
      <w:r w:rsidRPr="0090052D">
        <w:rPr>
          <w:rFonts w:ascii="Bookman Old Style" w:hAnsi="Bookman Old Style"/>
          <w:b/>
          <w:bCs/>
          <w:sz w:val="20"/>
          <w:szCs w:val="20"/>
        </w:rPr>
        <w:t>)).Returns(</w:t>
      </w:r>
      <w:proofErr w:type="spellStart"/>
      <w:r w:rsidRPr="0090052D">
        <w:rPr>
          <w:rFonts w:ascii="Bookman Old Style" w:hAnsi="Bookman Old Style"/>
          <w:b/>
          <w:bCs/>
          <w:sz w:val="20"/>
          <w:szCs w:val="20"/>
        </w:rPr>
        <w:t>expectedResult</w:t>
      </w:r>
      <w:proofErr w:type="spellEnd"/>
      <w:r w:rsidRPr="0090052D">
        <w:rPr>
          <w:rFonts w:ascii="Bookman Old Style" w:hAnsi="Bookman Old Style"/>
          <w:b/>
          <w:bCs/>
          <w:sz w:val="20"/>
          <w:szCs w:val="20"/>
        </w:rPr>
        <w:t>);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 xml:space="preserve">            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systemUnderTest</w:t>
      </w:r>
      <w:proofErr w:type="spellEnd"/>
      <w:proofErr w:type="gramEnd"/>
      <w:r w:rsidRPr="0090052D">
        <w:rPr>
          <w:rFonts w:ascii="Bookman Old Style" w:hAnsi="Bookman Old Style"/>
          <w:sz w:val="20"/>
          <w:szCs w:val="20"/>
        </w:rPr>
        <w:t xml:space="preserve"> = new </w:t>
      </w:r>
      <w:proofErr w:type="spellStart"/>
      <w:r w:rsidRPr="0090052D">
        <w:rPr>
          <w:rFonts w:ascii="Bookman Old Style" w:hAnsi="Bookman Old Style"/>
          <w:sz w:val="20"/>
          <w:szCs w:val="20"/>
        </w:rPr>
        <w:t>CreditDecision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spellStart"/>
      <w:r w:rsidRPr="0090052D">
        <w:rPr>
          <w:rFonts w:ascii="Bookman Old Style" w:hAnsi="Bookman Old Style"/>
          <w:sz w:val="20"/>
          <w:szCs w:val="20"/>
        </w:rPr>
        <w:t>mockCreditDecisionService.Object</w:t>
      </w:r>
      <w:proofErr w:type="spellEnd"/>
      <w:r w:rsidRPr="0090052D">
        <w:rPr>
          <w:rFonts w:ascii="Bookman Old Style" w:hAnsi="Bookman Old Style"/>
          <w:sz w:val="20"/>
          <w:szCs w:val="20"/>
        </w:rPr>
        <w:t>);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 xml:space="preserve">            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var</w:t>
      </w:r>
      <w:proofErr w:type="spellEnd"/>
      <w:proofErr w:type="gramEnd"/>
      <w:r w:rsidRPr="0090052D">
        <w:rPr>
          <w:rFonts w:ascii="Bookman Old Style" w:hAnsi="Bookman Old Style"/>
          <w:sz w:val="20"/>
          <w:szCs w:val="20"/>
        </w:rPr>
        <w:t xml:space="preserve"> result = </w:t>
      </w:r>
      <w:proofErr w:type="spellStart"/>
      <w:r w:rsidRPr="0090052D">
        <w:rPr>
          <w:rFonts w:ascii="Bookman Old Style" w:hAnsi="Bookman Old Style"/>
          <w:sz w:val="20"/>
          <w:szCs w:val="20"/>
        </w:rPr>
        <w:t>systemUnderTest.MakeCreditDecision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spellStart"/>
      <w:r w:rsidRPr="0090052D">
        <w:rPr>
          <w:rFonts w:ascii="Bookman Old Style" w:hAnsi="Bookman Old Style"/>
          <w:sz w:val="20"/>
          <w:szCs w:val="20"/>
        </w:rPr>
        <w:t>creditScore</w:t>
      </w:r>
      <w:proofErr w:type="spellEnd"/>
      <w:r w:rsidRPr="0090052D">
        <w:rPr>
          <w:rFonts w:ascii="Bookman Old Style" w:hAnsi="Bookman Old Style"/>
          <w:sz w:val="20"/>
          <w:szCs w:val="20"/>
        </w:rPr>
        <w:t>);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 xml:space="preserve">            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Assert.That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gramEnd"/>
      <w:r w:rsidRPr="0090052D">
        <w:rPr>
          <w:rFonts w:ascii="Bookman Old Style" w:hAnsi="Bookman Old Style"/>
          <w:sz w:val="20"/>
          <w:szCs w:val="20"/>
        </w:rPr>
        <w:t xml:space="preserve">result, </w:t>
      </w:r>
      <w:proofErr w:type="spellStart"/>
      <w:r w:rsidRPr="0090052D">
        <w:rPr>
          <w:rFonts w:ascii="Bookman Old Style" w:hAnsi="Bookman Old Style"/>
          <w:sz w:val="20"/>
          <w:szCs w:val="20"/>
        </w:rPr>
        <w:t>Is.EqualTo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spellStart"/>
      <w:r w:rsidRPr="0090052D">
        <w:rPr>
          <w:rFonts w:ascii="Bookman Old Style" w:hAnsi="Bookman Old Style"/>
          <w:sz w:val="20"/>
          <w:szCs w:val="20"/>
        </w:rPr>
        <w:t>expectedResult</w:t>
      </w:r>
      <w:proofErr w:type="spellEnd"/>
      <w:r w:rsidRPr="0090052D">
        <w:rPr>
          <w:rFonts w:ascii="Bookman Old Style" w:hAnsi="Bookman Old Style"/>
          <w:sz w:val="20"/>
          <w:szCs w:val="20"/>
        </w:rPr>
        <w:t>));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 xml:space="preserve">            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mockCreditDecisionService.VerifyAll</w:t>
      </w:r>
      <w:proofErr w:type="spellEnd"/>
      <w:r w:rsidRPr="0090052D">
        <w:rPr>
          <w:rFonts w:ascii="Bookman Old Style" w:hAnsi="Bookman Old Style"/>
          <w:sz w:val="20"/>
          <w:szCs w:val="20"/>
        </w:rPr>
        <w:t>(</w:t>
      </w:r>
      <w:proofErr w:type="gramEnd"/>
      <w:r w:rsidRPr="0090052D">
        <w:rPr>
          <w:rFonts w:ascii="Bookman Old Style" w:hAnsi="Bookman Old Style"/>
          <w:sz w:val="20"/>
          <w:szCs w:val="20"/>
        </w:rPr>
        <w:t>);</w:t>
      </w:r>
    </w:p>
    <w:p w:rsidR="006C5596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 xml:space="preserve"> }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 xml:space="preserve">We'll cover the </w:t>
      </w:r>
      <w:proofErr w:type="spellStart"/>
      <w:r w:rsidRPr="0090052D">
        <w:rPr>
          <w:rFonts w:ascii="Bookman Old Style" w:hAnsi="Bookman Old Style"/>
          <w:sz w:val="20"/>
          <w:szCs w:val="20"/>
        </w:rPr>
        <w:t>MockBehavior.Strict</w:t>
      </w:r>
      <w:proofErr w:type="spellEnd"/>
      <w:r w:rsidRPr="0090052D">
        <w:rPr>
          <w:rFonts w:ascii="Bookman Old Style" w:hAnsi="Bookman Old Style"/>
          <w:sz w:val="20"/>
          <w:szCs w:val="20"/>
        </w:rPr>
        <w:t xml:space="preserve"> bit in a minute, but let's focus on that second line - this is where we configure the mock for this test. In this case, we're telling the mock, "Hey Mock, if your </w:t>
      </w:r>
      <w:proofErr w:type="spellStart"/>
      <w:r w:rsidRPr="0090052D">
        <w:rPr>
          <w:rFonts w:ascii="Bookman Old Style" w:hAnsi="Bookman Old Style"/>
          <w:sz w:val="20"/>
          <w:szCs w:val="20"/>
        </w:rPr>
        <w:t>GetDecision</w:t>
      </w:r>
      <w:proofErr w:type="spellEnd"/>
      <w:r w:rsidRPr="0090052D">
        <w:rPr>
          <w:rFonts w:ascii="Bookman Old Style" w:hAnsi="Bookman Old Style"/>
          <w:sz w:val="20"/>
          <w:szCs w:val="20"/>
        </w:rPr>
        <w:t xml:space="preserve"> method is invoked with this specific number (</w:t>
      </w:r>
      <w:proofErr w:type="spellStart"/>
      <w:r w:rsidRPr="0090052D">
        <w:rPr>
          <w:rFonts w:ascii="Bookman Old Style" w:hAnsi="Bookman Old Style"/>
          <w:sz w:val="20"/>
          <w:szCs w:val="20"/>
        </w:rPr>
        <w:t>creditScore</w:t>
      </w:r>
      <w:proofErr w:type="spellEnd"/>
      <w:r w:rsidRPr="0090052D">
        <w:rPr>
          <w:rFonts w:ascii="Bookman Old Style" w:hAnsi="Bookman Old Style"/>
          <w:sz w:val="20"/>
          <w:szCs w:val="20"/>
        </w:rPr>
        <w:t>), return this response (</w:t>
      </w:r>
      <w:proofErr w:type="spellStart"/>
      <w:r w:rsidRPr="0090052D">
        <w:rPr>
          <w:rFonts w:ascii="Bookman Old Style" w:hAnsi="Bookman Old Style"/>
          <w:sz w:val="20"/>
          <w:szCs w:val="20"/>
        </w:rPr>
        <w:t>expectedResult</w:t>
      </w:r>
      <w:proofErr w:type="spellEnd"/>
      <w:r w:rsidRPr="0090052D">
        <w:rPr>
          <w:rFonts w:ascii="Bookman Old Style" w:hAnsi="Bookman Old Style"/>
          <w:sz w:val="20"/>
          <w:szCs w:val="20"/>
        </w:rPr>
        <w:t>). If it gets invoked with any other number, fail the test immediately". (</w:t>
      </w:r>
      <w:proofErr w:type="gramStart"/>
      <w:r w:rsidRPr="0090052D">
        <w:rPr>
          <w:rFonts w:ascii="Bookman Old Style" w:hAnsi="Bookman Old Style"/>
          <w:sz w:val="20"/>
          <w:szCs w:val="20"/>
        </w:rPr>
        <w:t>that's</w:t>
      </w:r>
      <w:proofErr w:type="gramEnd"/>
      <w:r w:rsidRPr="0090052D">
        <w:rPr>
          <w:rFonts w:ascii="Bookman Old Style" w:hAnsi="Bookman Old Style"/>
          <w:sz w:val="20"/>
          <w:szCs w:val="20"/>
        </w:rPr>
        <w:t xml:space="preserve"> part of </w:t>
      </w:r>
      <w:proofErr w:type="spellStart"/>
      <w:r w:rsidRPr="0090052D">
        <w:rPr>
          <w:rFonts w:ascii="Bookman Old Style" w:hAnsi="Bookman Old Style"/>
          <w:sz w:val="20"/>
          <w:szCs w:val="20"/>
        </w:rPr>
        <w:t>MockBehavior.Strict</w:t>
      </w:r>
      <w:proofErr w:type="spellEnd"/>
      <w:r w:rsidRPr="0090052D">
        <w:rPr>
          <w:rFonts w:ascii="Bookman Old Style" w:hAnsi="Bookman Old Style"/>
          <w:sz w:val="20"/>
          <w:szCs w:val="20"/>
        </w:rPr>
        <w:t>)</w:t>
      </w:r>
    </w:p>
    <w:p w:rsidR="0090052D" w:rsidRPr="0090052D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</w:p>
    <w:p w:rsidR="0090052D" w:rsidRPr="006C5596" w:rsidRDefault="0090052D" w:rsidP="0090052D">
      <w:pPr>
        <w:spacing w:after="0"/>
        <w:rPr>
          <w:rFonts w:ascii="Bookman Old Style" w:hAnsi="Bookman Old Style"/>
          <w:sz w:val="20"/>
          <w:szCs w:val="20"/>
        </w:rPr>
      </w:pPr>
      <w:r w:rsidRPr="0090052D">
        <w:rPr>
          <w:rFonts w:ascii="Bookman Old Style" w:hAnsi="Bookman Old Style"/>
          <w:sz w:val="20"/>
          <w:szCs w:val="20"/>
        </w:rPr>
        <w:t xml:space="preserve">Next up, we execute the </w:t>
      </w:r>
      <w:proofErr w:type="spellStart"/>
      <w:r w:rsidRPr="0090052D">
        <w:rPr>
          <w:rFonts w:ascii="Bookman Old Style" w:hAnsi="Bookman Old Style"/>
          <w:sz w:val="20"/>
          <w:szCs w:val="20"/>
        </w:rPr>
        <w:t>MakeCreditDecision</w:t>
      </w:r>
      <w:proofErr w:type="spellEnd"/>
      <w:r w:rsidRPr="0090052D">
        <w:rPr>
          <w:rFonts w:ascii="Bookman Old Style" w:hAnsi="Bookman Old Style"/>
          <w:sz w:val="20"/>
          <w:szCs w:val="20"/>
        </w:rPr>
        <w:t xml:space="preserve"> method just like we did before, the only remaining step is to ask our Mock instance if all of its expectations were fulfilled using </w:t>
      </w:r>
      <w:proofErr w:type="spellStart"/>
      <w:proofErr w:type="gramStart"/>
      <w:r w:rsidRPr="0090052D">
        <w:rPr>
          <w:rFonts w:ascii="Bookman Old Style" w:hAnsi="Bookman Old Style"/>
          <w:sz w:val="20"/>
          <w:szCs w:val="20"/>
        </w:rPr>
        <w:t>mockCreditDecisionService.VerifyAll</w:t>
      </w:r>
      <w:proofErr w:type="spellEnd"/>
      <w:r w:rsidRPr="0090052D">
        <w:rPr>
          <w:rFonts w:ascii="Bookman Old Style" w:hAnsi="Bookman Old Style"/>
          <w:sz w:val="20"/>
          <w:szCs w:val="20"/>
        </w:rPr>
        <w:t>()</w:t>
      </w:r>
      <w:proofErr w:type="gramEnd"/>
    </w:p>
    <w:sectPr w:rsidR="0090052D" w:rsidRPr="006C5596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96F62"/>
    <w:multiLevelType w:val="multilevel"/>
    <w:tmpl w:val="C96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229E4"/>
    <w:rsid w:val="00082E60"/>
    <w:rsid w:val="001A56EE"/>
    <w:rsid w:val="00405E10"/>
    <w:rsid w:val="0046455B"/>
    <w:rsid w:val="004C4ADA"/>
    <w:rsid w:val="00604DC9"/>
    <w:rsid w:val="00654AD3"/>
    <w:rsid w:val="006C45A6"/>
    <w:rsid w:val="006C5596"/>
    <w:rsid w:val="0075270A"/>
    <w:rsid w:val="007F0005"/>
    <w:rsid w:val="00810152"/>
    <w:rsid w:val="00814155"/>
    <w:rsid w:val="00882018"/>
    <w:rsid w:val="0090052D"/>
    <w:rsid w:val="00902C32"/>
    <w:rsid w:val="00C33718"/>
    <w:rsid w:val="00C64338"/>
    <w:rsid w:val="00CD1785"/>
    <w:rsid w:val="00DD18A3"/>
    <w:rsid w:val="00E37AE0"/>
    <w:rsid w:val="00E73B0D"/>
    <w:rsid w:val="00E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64</cp:revision>
  <dcterms:created xsi:type="dcterms:W3CDTF">2020-10-15T02:39:00Z</dcterms:created>
  <dcterms:modified xsi:type="dcterms:W3CDTF">2020-10-31T10:01:00Z</dcterms:modified>
</cp:coreProperties>
</file>