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494E2" w14:textId="569B17B9" w:rsidR="00BB4ED6" w:rsidRPr="00E463EC" w:rsidRDefault="00AC03B5" w:rsidP="00E463EC">
      <w:pPr>
        <w:pStyle w:val="Title"/>
        <w:rPr>
          <w:rFonts w:ascii="Segoe UI Black" w:hAnsi="Segoe UI Black" w:cs="Segoe UI"/>
          <w:sz w:val="40"/>
          <w:szCs w:val="40"/>
          <w:u w:val="single"/>
        </w:rPr>
      </w:pPr>
      <w:r w:rsidRPr="00E463EC">
        <w:rPr>
          <w:rFonts w:ascii="Segoe UI Black" w:hAnsi="Segoe UI Black" w:cs="Segoe UI"/>
          <w:sz w:val="40"/>
          <w:szCs w:val="40"/>
          <w:u w:val="single"/>
        </w:rPr>
        <w:t>Business Requirements Document (BRD)</w:t>
      </w:r>
    </w:p>
    <w:p w14:paraId="14A0D203" w14:textId="2E4261AD" w:rsidR="00BB4ED6" w:rsidRPr="00E463EC" w:rsidRDefault="00AC03B5" w:rsidP="00E463EC">
      <w:pPr>
        <w:pStyle w:val="Title"/>
        <w:rPr>
          <w:rFonts w:ascii="Segoe UI Semibold" w:hAnsi="Segoe UI Semibold" w:cs="Segoe UI Semibold"/>
          <w:sz w:val="36"/>
          <w:szCs w:val="36"/>
        </w:rPr>
      </w:pPr>
      <w:r w:rsidRPr="00E463EC">
        <w:rPr>
          <w:rFonts w:ascii="Segoe UI Semibold" w:hAnsi="Segoe UI Semibold" w:cs="Segoe UI Semibold"/>
          <w:sz w:val="36"/>
          <w:szCs w:val="36"/>
        </w:rPr>
        <w:t>Telemedicine Services Data Analysis</w:t>
      </w:r>
    </w:p>
    <w:p w14:paraId="0B4760C6" w14:textId="77777777" w:rsidR="002434C6" w:rsidRPr="00E463EC" w:rsidRDefault="002434C6" w:rsidP="00E463EC">
      <w:pPr>
        <w:spacing w:after="0" w:line="240" w:lineRule="auto"/>
        <w:rPr>
          <w:rFonts w:ascii="Segoe UI" w:hAnsi="Segoe UI" w:cs="Segoe UI"/>
        </w:rPr>
      </w:pPr>
    </w:p>
    <w:p w14:paraId="2F058FF1" w14:textId="77777777" w:rsidR="00AC03B5" w:rsidRPr="00E463EC" w:rsidRDefault="00AC03B5" w:rsidP="00E463EC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  <w:i/>
          <w:sz w:val="24"/>
          <w:szCs w:val="24"/>
        </w:rPr>
      </w:pPr>
      <w:r w:rsidRPr="00E463EC">
        <w:rPr>
          <w:rFonts w:ascii="Segoe UI Semibold" w:hAnsi="Segoe UI Semibold" w:cs="Segoe UI Semibold"/>
          <w:i/>
          <w:sz w:val="24"/>
          <w:szCs w:val="24"/>
        </w:rPr>
        <w:t>Project Title:</w:t>
      </w:r>
      <w:r w:rsidRPr="00E463EC">
        <w:rPr>
          <w:rFonts w:ascii="Segoe UI" w:hAnsi="Segoe UI" w:cs="Segoe UI"/>
          <w:i/>
          <w:sz w:val="24"/>
          <w:szCs w:val="24"/>
        </w:rPr>
        <w:t xml:space="preserve"> Telemedicine Services Data Analysis</w:t>
      </w:r>
    </w:p>
    <w:p w14:paraId="036FE67F" w14:textId="77777777" w:rsidR="00AC03B5" w:rsidRPr="00E463EC" w:rsidRDefault="00AC03B5" w:rsidP="00E463EC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  <w:i/>
          <w:sz w:val="24"/>
          <w:szCs w:val="24"/>
        </w:rPr>
      </w:pPr>
      <w:r w:rsidRPr="00E463EC">
        <w:rPr>
          <w:rFonts w:ascii="Segoe UI Semibold" w:hAnsi="Segoe UI Semibold" w:cs="Segoe UI Semibold"/>
          <w:i/>
          <w:sz w:val="24"/>
          <w:szCs w:val="24"/>
        </w:rPr>
        <w:t>Company:</w:t>
      </w:r>
      <w:r w:rsidRPr="00E463EC">
        <w:rPr>
          <w:rFonts w:ascii="Segoe UI" w:hAnsi="Segoe UI" w:cs="Segoe UI"/>
          <w:i/>
          <w:sz w:val="24"/>
          <w:szCs w:val="24"/>
        </w:rPr>
        <w:t xml:space="preserve"> VHealth</w:t>
      </w:r>
    </w:p>
    <w:p w14:paraId="170DE714" w14:textId="61C38CA0" w:rsidR="00AC03B5" w:rsidRPr="00E463EC" w:rsidRDefault="00AC03B5" w:rsidP="00E463EC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  <w:i/>
          <w:sz w:val="24"/>
          <w:szCs w:val="24"/>
        </w:rPr>
      </w:pPr>
      <w:r w:rsidRPr="00E463EC">
        <w:rPr>
          <w:rFonts w:ascii="Segoe UI Semibold" w:hAnsi="Segoe UI Semibold" w:cs="Segoe UI Semibold"/>
          <w:i/>
          <w:sz w:val="24"/>
          <w:szCs w:val="24"/>
        </w:rPr>
        <w:t>Website</w:t>
      </w:r>
      <w:r w:rsidRPr="00E463EC">
        <w:rPr>
          <w:rFonts w:ascii="Segoe UI" w:hAnsi="Segoe UI" w:cs="Segoe UI"/>
          <w:i/>
          <w:sz w:val="24"/>
          <w:szCs w:val="24"/>
        </w:rPr>
        <w:t>: www.vhealth.io</w:t>
      </w:r>
    </w:p>
    <w:p w14:paraId="0B66A516" w14:textId="77777777" w:rsidR="00AC03B5" w:rsidRPr="00E463EC" w:rsidRDefault="00AC03B5" w:rsidP="00E463EC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  <w:i/>
          <w:sz w:val="24"/>
          <w:szCs w:val="24"/>
        </w:rPr>
      </w:pPr>
      <w:r w:rsidRPr="00E463EC">
        <w:rPr>
          <w:rFonts w:ascii="Segoe UI Semibold" w:hAnsi="Segoe UI Semibold" w:cs="Segoe UI Semibold"/>
          <w:i/>
          <w:sz w:val="24"/>
          <w:szCs w:val="24"/>
        </w:rPr>
        <w:t>Prepared By</w:t>
      </w:r>
      <w:r w:rsidRPr="00E463EC">
        <w:rPr>
          <w:rFonts w:ascii="Segoe UI" w:hAnsi="Segoe UI" w:cs="Segoe UI"/>
          <w:i/>
          <w:sz w:val="24"/>
          <w:szCs w:val="24"/>
        </w:rPr>
        <w:t>: Jitendra Kumar Manasingh – Senior SQL Expert &amp; Data Analyst</w:t>
      </w:r>
    </w:p>
    <w:p w14:paraId="7BD80705" w14:textId="2FDA2176" w:rsidR="00AC03B5" w:rsidRPr="00E463EC" w:rsidRDefault="00AC03B5" w:rsidP="00E463EC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  <w:i/>
          <w:sz w:val="24"/>
          <w:szCs w:val="24"/>
        </w:rPr>
      </w:pPr>
      <w:r w:rsidRPr="00E463EC">
        <w:rPr>
          <w:rFonts w:ascii="Segoe UI Semibold" w:hAnsi="Segoe UI Semibold" w:cs="Segoe UI Semibold"/>
          <w:i/>
          <w:sz w:val="24"/>
          <w:szCs w:val="24"/>
        </w:rPr>
        <w:t>Date:</w:t>
      </w:r>
      <w:r w:rsidRPr="00E463EC">
        <w:rPr>
          <w:rFonts w:ascii="Segoe UI" w:hAnsi="Segoe UI" w:cs="Segoe UI"/>
          <w:i/>
          <w:sz w:val="24"/>
          <w:szCs w:val="24"/>
        </w:rPr>
        <w:t xml:space="preserve"> </w:t>
      </w:r>
      <w:r w:rsidR="00E463EC" w:rsidRPr="00E463EC">
        <w:rPr>
          <w:rFonts w:ascii="Segoe UI" w:hAnsi="Segoe UI" w:cs="Segoe UI"/>
          <w:i/>
          <w:sz w:val="24"/>
          <w:szCs w:val="24"/>
        </w:rPr>
        <w:t>22-Sep-2021</w:t>
      </w:r>
    </w:p>
    <w:p w14:paraId="28E7DAD9" w14:textId="77777777" w:rsidR="00AC03B5" w:rsidRPr="00E463EC" w:rsidRDefault="00AC03B5" w:rsidP="00E463EC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  <w:i/>
          <w:sz w:val="24"/>
          <w:szCs w:val="24"/>
        </w:rPr>
      </w:pPr>
      <w:r w:rsidRPr="00E463EC">
        <w:rPr>
          <w:rFonts w:ascii="Segoe UI Semibold" w:hAnsi="Segoe UI Semibold" w:cs="Segoe UI Semibold"/>
          <w:i/>
          <w:sz w:val="24"/>
          <w:szCs w:val="24"/>
        </w:rPr>
        <w:t>Version:</w:t>
      </w:r>
      <w:r w:rsidRPr="00E463EC">
        <w:rPr>
          <w:rFonts w:ascii="Segoe UI" w:hAnsi="Segoe UI" w:cs="Segoe UI"/>
          <w:i/>
          <w:sz w:val="24"/>
          <w:szCs w:val="24"/>
        </w:rPr>
        <w:t xml:space="preserve"> 1.0</w:t>
      </w:r>
    </w:p>
    <w:p w14:paraId="68AD1FD9" w14:textId="06780296" w:rsidR="00E46F15" w:rsidRPr="00E463EC" w:rsidRDefault="00744A6C" w:rsidP="00E463EC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  <w:i/>
          <w:sz w:val="24"/>
          <w:szCs w:val="24"/>
        </w:rPr>
      </w:pPr>
      <w:r w:rsidRPr="00E463EC">
        <w:rPr>
          <w:rFonts w:ascii="Segoe UI Semibold" w:hAnsi="Segoe UI Semibold" w:cs="Segoe UI Semibold"/>
          <w:i/>
          <w:sz w:val="24"/>
          <w:szCs w:val="24"/>
        </w:rPr>
        <w:t>Page:</w:t>
      </w:r>
      <w:r w:rsidRPr="00E463EC">
        <w:rPr>
          <w:rFonts w:ascii="Segoe UI" w:hAnsi="Segoe UI" w:cs="Segoe UI"/>
          <w:i/>
          <w:sz w:val="24"/>
          <w:szCs w:val="24"/>
        </w:rPr>
        <w:t xml:space="preserve"> </w:t>
      </w:r>
      <w:r w:rsidR="00442C5C" w:rsidRPr="00E463EC">
        <w:rPr>
          <w:rFonts w:ascii="Segoe UI" w:hAnsi="Segoe UI" w:cs="Segoe UI"/>
          <w:i/>
          <w:sz w:val="24"/>
          <w:szCs w:val="24"/>
        </w:rPr>
        <w:t xml:space="preserve">1 of </w:t>
      </w:r>
      <w:r w:rsidR="00E463EC" w:rsidRPr="00E463EC">
        <w:rPr>
          <w:rFonts w:ascii="Segoe UI" w:hAnsi="Segoe UI" w:cs="Segoe UI"/>
          <w:i/>
          <w:sz w:val="24"/>
          <w:szCs w:val="24"/>
        </w:rPr>
        <w:t>4</w:t>
      </w:r>
    </w:p>
    <w:p w14:paraId="0A7A9CF0" w14:textId="77777777" w:rsidR="00AC03B5" w:rsidRPr="00E463EC" w:rsidRDefault="00AC03B5" w:rsidP="00E463EC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  <w:i/>
          <w:sz w:val="24"/>
          <w:szCs w:val="24"/>
        </w:rPr>
      </w:pPr>
    </w:p>
    <w:p w14:paraId="5BA11105" w14:textId="535FD4FB" w:rsidR="006F539D" w:rsidRPr="00E463EC" w:rsidRDefault="006F539D" w:rsidP="00E463EC">
      <w:pPr>
        <w:pStyle w:val="Heading1"/>
        <w:rPr>
          <w:rFonts w:ascii="Segoe UI" w:hAnsi="Segoe UI" w:cs="Segoe UI"/>
          <w:sz w:val="32"/>
          <w:szCs w:val="28"/>
        </w:rPr>
      </w:pPr>
      <w:r w:rsidRPr="00E463EC">
        <w:rPr>
          <w:rFonts w:ascii="Segoe UI" w:hAnsi="Segoe UI" w:cs="Segoe UI"/>
          <w:sz w:val="32"/>
          <w:szCs w:val="28"/>
        </w:rPr>
        <w:t>1. Purpose &amp; Scope</w:t>
      </w:r>
    </w:p>
    <w:p w14:paraId="4D16CC20" w14:textId="77777777" w:rsidR="006F539D" w:rsidRPr="006F539D" w:rsidRDefault="006F539D" w:rsidP="00E463EC">
      <w:pPr>
        <w:numPr>
          <w:ilvl w:val="0"/>
          <w:numId w:val="26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Purpose</w:t>
      </w:r>
      <w:r w:rsidRPr="006F539D">
        <w:rPr>
          <w:rFonts w:ascii="Segoe UI Semibold" w:hAnsi="Segoe UI Semibold" w:cs="Segoe UI Semibold"/>
          <w:b/>
          <w:bCs/>
          <w:sz w:val="24"/>
          <w:szCs w:val="24"/>
          <w:lang w:val="en-US"/>
        </w:rPr>
        <w:t>: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br/>
        <w:t xml:space="preserve">The goal of this project is to design and implement a robust data analytics solution for </w:t>
      </w:r>
      <w:proofErr w:type="spellStart"/>
      <w:r w:rsidRPr="006F539D">
        <w:rPr>
          <w:rFonts w:ascii="Segoe UI" w:hAnsi="Segoe UI" w:cs="Segoe UI"/>
          <w:bCs/>
          <w:sz w:val="24"/>
          <w:szCs w:val="24"/>
          <w:lang w:val="en-US"/>
        </w:rPr>
        <w:t>VHealth’s</w:t>
      </w:r>
      <w:proofErr w:type="spellEnd"/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telemedicine and healthcare services. The analytics will help track utilization, customer engagement, and operational performance across different healthcare services.</w:t>
      </w:r>
    </w:p>
    <w:p w14:paraId="7EA1C342" w14:textId="77777777" w:rsidR="006F539D" w:rsidRPr="006F539D" w:rsidRDefault="006F539D" w:rsidP="00E463EC">
      <w:pPr>
        <w:numPr>
          <w:ilvl w:val="0"/>
          <w:numId w:val="26"/>
        </w:numPr>
        <w:spacing w:line="240" w:lineRule="auto"/>
        <w:rPr>
          <w:rFonts w:ascii="Segoe UI Semibold" w:hAnsi="Segoe UI Semibold" w:cs="Segoe UI Semibold"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Scope:</w:t>
      </w:r>
    </w:p>
    <w:p w14:paraId="1ECCC0CD" w14:textId="77777777" w:rsidR="006F539D" w:rsidRPr="006F539D" w:rsidRDefault="006F539D" w:rsidP="00E463EC">
      <w:pPr>
        <w:numPr>
          <w:ilvl w:val="1"/>
          <w:numId w:val="26"/>
        </w:numPr>
        <w:spacing w:after="0"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Analyze service utilization (doctor consultations, hospital visits, lab tests, voucher services).</w:t>
      </w:r>
    </w:p>
    <w:p w14:paraId="300D3BD6" w14:textId="77777777" w:rsidR="006F539D" w:rsidRPr="006F539D" w:rsidRDefault="006F539D" w:rsidP="00E463EC">
      <w:pPr>
        <w:numPr>
          <w:ilvl w:val="1"/>
          <w:numId w:val="26"/>
        </w:numPr>
        <w:spacing w:after="0"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Provide insights on patient behavior, voucher redemption, and partner engagement.</w:t>
      </w:r>
    </w:p>
    <w:p w14:paraId="06BD3F89" w14:textId="77777777" w:rsidR="006F539D" w:rsidRPr="006F539D" w:rsidRDefault="006F539D" w:rsidP="00E463EC">
      <w:pPr>
        <w:numPr>
          <w:ilvl w:val="1"/>
          <w:numId w:val="26"/>
        </w:numPr>
        <w:spacing w:after="0"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Ensure compliance with healthcare data privacy and governance standards.</w:t>
      </w:r>
    </w:p>
    <w:p w14:paraId="253B267D" w14:textId="77777777" w:rsidR="006F539D" w:rsidRPr="006F539D" w:rsidRDefault="006F539D" w:rsidP="00E463EC">
      <w:pPr>
        <w:numPr>
          <w:ilvl w:val="1"/>
          <w:numId w:val="26"/>
        </w:numPr>
        <w:spacing w:after="0"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Deliver interactive dashboards and reports for leadership and operations teams.</w:t>
      </w:r>
    </w:p>
    <w:p w14:paraId="69405A55" w14:textId="77777777" w:rsidR="006F539D" w:rsidRPr="006F539D" w:rsidRDefault="006F539D" w:rsidP="00E463EC">
      <w:p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pict w14:anchorId="5509D63F">
          <v:rect id="_x0000_i1193" style="width:0;height:1.5pt" o:hralign="center" o:hrstd="t" o:hr="t" fillcolor="#a0a0a0" stroked="f"/>
        </w:pict>
      </w:r>
    </w:p>
    <w:p w14:paraId="64D64F4F" w14:textId="77777777" w:rsidR="006F539D" w:rsidRPr="00E463EC" w:rsidRDefault="006F539D" w:rsidP="00E463EC">
      <w:pPr>
        <w:pStyle w:val="Heading1"/>
        <w:rPr>
          <w:rFonts w:ascii="Segoe UI" w:hAnsi="Segoe UI" w:cs="Segoe UI"/>
        </w:rPr>
      </w:pPr>
      <w:r w:rsidRPr="00E463EC">
        <w:rPr>
          <w:rFonts w:ascii="Segoe UI" w:hAnsi="Segoe UI" w:cs="Segoe UI"/>
          <w:sz w:val="32"/>
          <w:szCs w:val="28"/>
        </w:rPr>
        <w:t>2. Services Catalog (Telemedicine Services at VHealth)</w:t>
      </w:r>
    </w:p>
    <w:p w14:paraId="773FE3B8" w14:textId="77777777" w:rsidR="006F539D" w:rsidRPr="006F539D" w:rsidRDefault="006F539D" w:rsidP="00E463EC">
      <w:pPr>
        <w:numPr>
          <w:ilvl w:val="0"/>
          <w:numId w:val="27"/>
        </w:numPr>
        <w:spacing w:line="240" w:lineRule="auto"/>
        <w:rPr>
          <w:rFonts w:ascii="Segoe UI Semibold" w:hAnsi="Segoe UI Semibold" w:cs="Segoe UI Semibold"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Doctor Consultations</w:t>
      </w:r>
    </w:p>
    <w:p w14:paraId="690FF909" w14:textId="77777777" w:rsidR="006F539D" w:rsidRPr="006F539D" w:rsidRDefault="006F539D" w:rsidP="00E463EC">
      <w:pPr>
        <w:numPr>
          <w:ilvl w:val="1"/>
          <w:numId w:val="27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Via Phone</w:t>
      </w:r>
    </w:p>
    <w:p w14:paraId="24D1BD64" w14:textId="77777777" w:rsidR="006F539D" w:rsidRPr="006F539D" w:rsidRDefault="006F539D" w:rsidP="00E463EC">
      <w:pPr>
        <w:numPr>
          <w:ilvl w:val="1"/>
          <w:numId w:val="27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Via Chat</w:t>
      </w:r>
    </w:p>
    <w:p w14:paraId="1D5B671E" w14:textId="77777777" w:rsidR="006F539D" w:rsidRPr="006F539D" w:rsidRDefault="006F539D" w:rsidP="00E463EC">
      <w:pPr>
        <w:numPr>
          <w:ilvl w:val="0"/>
          <w:numId w:val="27"/>
        </w:numPr>
        <w:spacing w:line="240" w:lineRule="auto"/>
        <w:rPr>
          <w:rFonts w:ascii="Segoe UI Semibold" w:hAnsi="Segoe UI Semibold" w:cs="Segoe UI Semibold"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Hospital Visit Consultation</w:t>
      </w:r>
    </w:p>
    <w:p w14:paraId="568FAFCE" w14:textId="77777777" w:rsidR="006F539D" w:rsidRPr="006F539D" w:rsidRDefault="006F539D" w:rsidP="00E463EC">
      <w:pPr>
        <w:numPr>
          <w:ilvl w:val="0"/>
          <w:numId w:val="27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Lab Tests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(e.g., </w:t>
      </w:r>
      <w:proofErr w:type="spellStart"/>
      <w:r w:rsidRPr="006F539D">
        <w:rPr>
          <w:rFonts w:ascii="Segoe UI" w:hAnsi="Segoe UI" w:cs="Segoe UI"/>
          <w:bCs/>
          <w:sz w:val="24"/>
          <w:szCs w:val="24"/>
          <w:lang w:val="en-US"/>
        </w:rPr>
        <w:t>Thyrocare</w:t>
      </w:r>
      <w:proofErr w:type="spellEnd"/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voucher utilization)</w:t>
      </w:r>
    </w:p>
    <w:p w14:paraId="61585DBB" w14:textId="77777777" w:rsidR="006F539D" w:rsidRPr="006F539D" w:rsidRDefault="006F539D" w:rsidP="00E463EC">
      <w:pPr>
        <w:numPr>
          <w:ilvl w:val="0"/>
          <w:numId w:val="27"/>
        </w:numPr>
        <w:spacing w:line="240" w:lineRule="auto"/>
        <w:rPr>
          <w:rFonts w:ascii="Segoe UI Semibold" w:hAnsi="Segoe UI Semibold" w:cs="Segoe UI Semibold"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Vouchers &amp; Preventive Health Packages</w:t>
      </w:r>
    </w:p>
    <w:p w14:paraId="1610BE5B" w14:textId="77777777" w:rsidR="006F539D" w:rsidRPr="006F539D" w:rsidRDefault="006F539D" w:rsidP="00E463EC">
      <w:pPr>
        <w:numPr>
          <w:ilvl w:val="1"/>
          <w:numId w:val="27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proofErr w:type="spellStart"/>
      <w:r w:rsidRPr="006F539D">
        <w:rPr>
          <w:rFonts w:ascii="Segoe UI" w:hAnsi="Segoe UI" w:cs="Segoe UI"/>
          <w:bCs/>
          <w:sz w:val="24"/>
          <w:szCs w:val="24"/>
          <w:lang w:val="en-US"/>
        </w:rPr>
        <w:t>Thyrocare</w:t>
      </w:r>
      <w:proofErr w:type="spellEnd"/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Lab Test Voucher</w:t>
      </w:r>
    </w:p>
    <w:p w14:paraId="1B63605C" w14:textId="77777777" w:rsidR="006F539D" w:rsidRPr="006F539D" w:rsidRDefault="006F539D" w:rsidP="00E463EC">
      <w:pPr>
        <w:numPr>
          <w:ilvl w:val="1"/>
          <w:numId w:val="27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lastRenderedPageBreak/>
        <w:t>Dental Check-up Voucher</w:t>
      </w:r>
    </w:p>
    <w:p w14:paraId="4E745ED8" w14:textId="77777777" w:rsidR="006F539D" w:rsidRPr="006F539D" w:rsidRDefault="006F539D" w:rsidP="00E463EC">
      <w:pPr>
        <w:numPr>
          <w:ilvl w:val="1"/>
          <w:numId w:val="27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Diet/Nutrition Voucher</w:t>
      </w:r>
    </w:p>
    <w:p w14:paraId="616771DD" w14:textId="77777777" w:rsidR="006F539D" w:rsidRPr="006F539D" w:rsidRDefault="006F539D" w:rsidP="00E463EC">
      <w:pPr>
        <w:numPr>
          <w:ilvl w:val="1"/>
          <w:numId w:val="27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OPD (Outpatient Department) Voucher</w:t>
      </w:r>
    </w:p>
    <w:p w14:paraId="58880C9E" w14:textId="77777777" w:rsidR="006F539D" w:rsidRPr="006F539D" w:rsidRDefault="006F539D" w:rsidP="00E463EC">
      <w:p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pict w14:anchorId="756D0593">
          <v:rect id="_x0000_i1194" style="width:0;height:1.5pt" o:hralign="center" o:hrstd="t" o:hr="t" fillcolor="#a0a0a0" stroked="f"/>
        </w:pict>
      </w:r>
    </w:p>
    <w:p w14:paraId="7658E15C" w14:textId="77777777" w:rsidR="006F539D" w:rsidRPr="00E463EC" w:rsidRDefault="006F539D" w:rsidP="00E463EC">
      <w:pPr>
        <w:pStyle w:val="Heading1"/>
        <w:rPr>
          <w:rFonts w:ascii="Segoe UI" w:hAnsi="Segoe UI" w:cs="Segoe UI"/>
          <w:sz w:val="32"/>
          <w:szCs w:val="28"/>
        </w:rPr>
      </w:pPr>
      <w:r w:rsidRPr="00E463EC">
        <w:rPr>
          <w:rFonts w:ascii="Segoe UI" w:hAnsi="Segoe UI" w:cs="Segoe UI"/>
          <w:sz w:val="32"/>
          <w:szCs w:val="28"/>
        </w:rPr>
        <w:t>3. Data Requirements</w:t>
      </w:r>
    </w:p>
    <w:p w14:paraId="4ACA9011" w14:textId="77777777" w:rsidR="006F539D" w:rsidRPr="006F539D" w:rsidRDefault="006F539D" w:rsidP="00E463EC">
      <w:p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For each service, the following data fields are required:</w:t>
      </w:r>
    </w:p>
    <w:p w14:paraId="5805A993" w14:textId="77777777" w:rsidR="006F539D" w:rsidRPr="006F539D" w:rsidRDefault="006F539D" w:rsidP="00E463EC">
      <w:pPr>
        <w:numPr>
          <w:ilvl w:val="0"/>
          <w:numId w:val="28"/>
        </w:numPr>
        <w:spacing w:line="240" w:lineRule="auto"/>
        <w:rPr>
          <w:rFonts w:ascii="Segoe UI Semibold" w:hAnsi="Segoe UI Semibold" w:cs="Segoe UI Semibold"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General Data Fields:</w:t>
      </w:r>
    </w:p>
    <w:p w14:paraId="6C475E97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Customer ID</w:t>
      </w:r>
    </w:p>
    <w:p w14:paraId="0904C02B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Service ID</w:t>
      </w:r>
    </w:p>
    <w:p w14:paraId="164CE819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Service Type (Consultation, Lab Test, Voucher, Hospital Visit)</w:t>
      </w:r>
    </w:p>
    <w:p w14:paraId="1F70BC95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Booking Date / Service Date</w:t>
      </w:r>
    </w:p>
    <w:p w14:paraId="42FF6E21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Mode of Consultation (Phone, Chat, In-person)</w:t>
      </w:r>
    </w:p>
    <w:p w14:paraId="5C30C533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Status (Booked, Completed, Cancelled, No-show)</w:t>
      </w:r>
    </w:p>
    <w:p w14:paraId="560A0DDE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Payment Method (Voucher, Cash, Insurance)</w:t>
      </w:r>
    </w:p>
    <w:p w14:paraId="5AC2DD68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Partner/Provider ID (Doctor, Hospital, Lab)</w:t>
      </w:r>
    </w:p>
    <w:p w14:paraId="00B4BDDF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Feedback/Rating</w:t>
      </w:r>
    </w:p>
    <w:p w14:paraId="30E4B462" w14:textId="77777777" w:rsidR="006F539D" w:rsidRPr="006F539D" w:rsidRDefault="006F539D" w:rsidP="00E463EC">
      <w:pPr>
        <w:numPr>
          <w:ilvl w:val="0"/>
          <w:numId w:val="28"/>
        </w:numPr>
        <w:spacing w:line="240" w:lineRule="auto"/>
        <w:rPr>
          <w:rFonts w:ascii="Segoe UI Semibold" w:hAnsi="Segoe UI Semibold" w:cs="Segoe UI Semibold"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Voucher Utilization Specific Data:</w:t>
      </w:r>
    </w:p>
    <w:p w14:paraId="50E8D910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Voucher ID / Code</w:t>
      </w:r>
    </w:p>
    <w:p w14:paraId="0FDC0867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Voucher Type (</w:t>
      </w:r>
      <w:proofErr w:type="spellStart"/>
      <w:r w:rsidRPr="006F539D">
        <w:rPr>
          <w:rFonts w:ascii="Segoe UI" w:hAnsi="Segoe UI" w:cs="Segoe UI"/>
          <w:bCs/>
          <w:sz w:val="24"/>
          <w:szCs w:val="24"/>
          <w:lang w:val="en-US"/>
        </w:rPr>
        <w:t>Thyrocare</w:t>
      </w:r>
      <w:proofErr w:type="spellEnd"/>
      <w:r w:rsidRPr="006F539D">
        <w:rPr>
          <w:rFonts w:ascii="Segoe UI" w:hAnsi="Segoe UI" w:cs="Segoe UI"/>
          <w:bCs/>
          <w:sz w:val="24"/>
          <w:szCs w:val="24"/>
          <w:lang w:val="en-US"/>
        </w:rPr>
        <w:t>, Dental, Diet, OPD)</w:t>
      </w:r>
    </w:p>
    <w:p w14:paraId="073B2173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Redemption Date</w:t>
      </w:r>
    </w:p>
    <w:p w14:paraId="027EFDF1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Redemption Status (Used, Expired, Pending)</w:t>
      </w:r>
    </w:p>
    <w:p w14:paraId="5CE0ACC3" w14:textId="77777777" w:rsidR="006F539D" w:rsidRPr="006F539D" w:rsidRDefault="006F539D" w:rsidP="00E463EC">
      <w:pPr>
        <w:numPr>
          <w:ilvl w:val="0"/>
          <w:numId w:val="28"/>
        </w:numPr>
        <w:spacing w:line="240" w:lineRule="auto"/>
        <w:rPr>
          <w:rFonts w:ascii="Segoe UI Semibold" w:hAnsi="Segoe UI Semibold" w:cs="Segoe UI Semibold"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Lab/Diagnostic Data:</w:t>
      </w:r>
    </w:p>
    <w:p w14:paraId="3250A71C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Test ID</w:t>
      </w:r>
    </w:p>
    <w:p w14:paraId="5B27A7B9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Test Type (Blood, Thyroid, etc.)</w:t>
      </w:r>
    </w:p>
    <w:p w14:paraId="1B5A5A26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Lab Partner (e.g., </w:t>
      </w:r>
      <w:proofErr w:type="spellStart"/>
      <w:r w:rsidRPr="006F539D">
        <w:rPr>
          <w:rFonts w:ascii="Segoe UI" w:hAnsi="Segoe UI" w:cs="Segoe UI"/>
          <w:bCs/>
          <w:sz w:val="24"/>
          <w:szCs w:val="24"/>
          <w:lang w:val="en-US"/>
        </w:rPr>
        <w:t>Thyrocare</w:t>
      </w:r>
      <w:proofErr w:type="spellEnd"/>
      <w:r w:rsidRPr="006F539D">
        <w:rPr>
          <w:rFonts w:ascii="Segoe UI" w:hAnsi="Segoe UI" w:cs="Segoe UI"/>
          <w:bCs/>
          <w:sz w:val="24"/>
          <w:szCs w:val="24"/>
          <w:lang w:val="en-US"/>
        </w:rPr>
        <w:t>)</w:t>
      </w:r>
    </w:p>
    <w:p w14:paraId="74411388" w14:textId="77777777" w:rsidR="006F539D" w:rsidRPr="006F539D" w:rsidRDefault="006F539D" w:rsidP="00E463EC">
      <w:pPr>
        <w:numPr>
          <w:ilvl w:val="1"/>
          <w:numId w:val="28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Test Result Date</w:t>
      </w:r>
    </w:p>
    <w:p w14:paraId="7F973D4A" w14:textId="77777777" w:rsidR="006F539D" w:rsidRPr="006F539D" w:rsidRDefault="006F539D" w:rsidP="00E463EC">
      <w:p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pict w14:anchorId="727BDEAC">
          <v:rect id="_x0000_i1195" style="width:0;height:1.5pt" o:hralign="center" o:hrstd="t" o:hr="t" fillcolor="#a0a0a0" stroked="f"/>
        </w:pict>
      </w:r>
    </w:p>
    <w:p w14:paraId="68174DDF" w14:textId="77777777" w:rsidR="006F539D" w:rsidRPr="00E463EC" w:rsidRDefault="006F539D" w:rsidP="00E463EC">
      <w:pPr>
        <w:pStyle w:val="Heading1"/>
        <w:rPr>
          <w:rFonts w:ascii="Segoe UI" w:hAnsi="Segoe UI" w:cs="Segoe UI"/>
          <w:sz w:val="32"/>
          <w:szCs w:val="28"/>
        </w:rPr>
      </w:pPr>
      <w:r w:rsidRPr="00E463EC">
        <w:rPr>
          <w:rFonts w:ascii="Segoe UI" w:hAnsi="Segoe UI" w:cs="Segoe UI"/>
          <w:sz w:val="32"/>
          <w:szCs w:val="28"/>
        </w:rPr>
        <w:t>4. Data Sources &amp; Integration</w:t>
      </w:r>
    </w:p>
    <w:p w14:paraId="611345F1" w14:textId="77777777" w:rsidR="006F539D" w:rsidRPr="006F539D" w:rsidRDefault="006F539D" w:rsidP="00E463EC">
      <w:pPr>
        <w:numPr>
          <w:ilvl w:val="0"/>
          <w:numId w:val="29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CRM System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– customer profiles, service bookings.</w:t>
      </w:r>
    </w:p>
    <w:p w14:paraId="3B6F17E7" w14:textId="77777777" w:rsidR="006F539D" w:rsidRPr="006F539D" w:rsidRDefault="006F539D" w:rsidP="00E463EC">
      <w:pPr>
        <w:numPr>
          <w:ilvl w:val="0"/>
          <w:numId w:val="29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lastRenderedPageBreak/>
        <w:t>Call Logs &amp; Chat System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– teleconsultation data.</w:t>
      </w:r>
    </w:p>
    <w:p w14:paraId="2FF4BB3B" w14:textId="77777777" w:rsidR="006F539D" w:rsidRPr="006F539D" w:rsidRDefault="006F539D" w:rsidP="00E463EC">
      <w:pPr>
        <w:numPr>
          <w:ilvl w:val="0"/>
          <w:numId w:val="29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Hospital/Clinic Systems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– in-person visit records.</w:t>
      </w:r>
    </w:p>
    <w:p w14:paraId="5ABF96C1" w14:textId="77777777" w:rsidR="006F539D" w:rsidRPr="006F539D" w:rsidRDefault="006F539D" w:rsidP="00E463EC">
      <w:pPr>
        <w:numPr>
          <w:ilvl w:val="0"/>
          <w:numId w:val="29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Voucher Management System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– voucher issuance and redemption.</w:t>
      </w:r>
    </w:p>
    <w:p w14:paraId="03075F88" w14:textId="77777777" w:rsidR="006F539D" w:rsidRPr="006F539D" w:rsidRDefault="006F539D" w:rsidP="00E463EC">
      <w:pPr>
        <w:numPr>
          <w:ilvl w:val="0"/>
          <w:numId w:val="29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Lab Integration (</w:t>
      </w:r>
      <w:proofErr w:type="spellStart"/>
      <w:r w:rsidRPr="006F539D">
        <w:rPr>
          <w:rFonts w:ascii="Segoe UI Semibold" w:hAnsi="Segoe UI Semibold" w:cs="Segoe UI Semibold"/>
          <w:sz w:val="24"/>
          <w:szCs w:val="24"/>
          <w:lang w:val="en-US"/>
        </w:rPr>
        <w:t>Thyrocare</w:t>
      </w:r>
      <w:proofErr w:type="spellEnd"/>
      <w:r w:rsidRPr="006F539D">
        <w:rPr>
          <w:rFonts w:ascii="Segoe UI Semibold" w:hAnsi="Segoe UI Semibold" w:cs="Segoe UI Semibold"/>
          <w:sz w:val="24"/>
          <w:szCs w:val="24"/>
          <w:lang w:val="en-US"/>
        </w:rPr>
        <w:t>, etc.)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– test booking and results.</w:t>
      </w:r>
    </w:p>
    <w:p w14:paraId="4CE889B8" w14:textId="77777777" w:rsidR="006F539D" w:rsidRPr="006F539D" w:rsidRDefault="006F539D" w:rsidP="00E463EC">
      <w:pPr>
        <w:numPr>
          <w:ilvl w:val="0"/>
          <w:numId w:val="29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Data Warehouse/SQL Server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– consolidated storage and reporting.</w:t>
      </w:r>
    </w:p>
    <w:p w14:paraId="0FF84339" w14:textId="77777777" w:rsidR="006F539D" w:rsidRPr="006F539D" w:rsidRDefault="006F539D" w:rsidP="00E463EC">
      <w:p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pict w14:anchorId="151A5982">
          <v:rect id="_x0000_i1196" style="width:0;height:1.5pt" o:hralign="center" o:hrstd="t" o:hr="t" fillcolor="#a0a0a0" stroked="f"/>
        </w:pict>
      </w:r>
    </w:p>
    <w:p w14:paraId="423790FD" w14:textId="77777777" w:rsidR="006F539D" w:rsidRPr="00E463EC" w:rsidRDefault="006F539D" w:rsidP="00E463EC">
      <w:pPr>
        <w:pStyle w:val="Heading1"/>
        <w:rPr>
          <w:rFonts w:ascii="Segoe UI" w:hAnsi="Segoe UI" w:cs="Segoe UI"/>
          <w:sz w:val="32"/>
          <w:szCs w:val="28"/>
        </w:rPr>
      </w:pPr>
      <w:r w:rsidRPr="00E463EC">
        <w:rPr>
          <w:rFonts w:ascii="Segoe UI" w:hAnsi="Segoe UI" w:cs="Segoe UI"/>
          <w:sz w:val="32"/>
          <w:szCs w:val="28"/>
        </w:rPr>
        <w:t>5. Analytical Use Cases</w:t>
      </w:r>
    </w:p>
    <w:p w14:paraId="68C204FC" w14:textId="77777777" w:rsidR="006F539D" w:rsidRPr="006F539D" w:rsidRDefault="006F539D" w:rsidP="00E463EC">
      <w:pPr>
        <w:numPr>
          <w:ilvl w:val="0"/>
          <w:numId w:val="30"/>
        </w:numPr>
        <w:spacing w:line="240" w:lineRule="auto"/>
        <w:rPr>
          <w:rFonts w:ascii="Segoe UI Semibold" w:hAnsi="Segoe UI Semibold" w:cs="Segoe UI Semibold"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Utilization Analysis:</w:t>
      </w:r>
    </w:p>
    <w:p w14:paraId="764637E5" w14:textId="77777777" w:rsidR="006F539D" w:rsidRPr="006F539D" w:rsidRDefault="006F539D" w:rsidP="00E463EC">
      <w:pPr>
        <w:numPr>
          <w:ilvl w:val="1"/>
          <w:numId w:val="30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Number of doctor consultations per month (phone vs chat).</w:t>
      </w:r>
    </w:p>
    <w:p w14:paraId="7EDB5229" w14:textId="77777777" w:rsidR="006F539D" w:rsidRPr="006F539D" w:rsidRDefault="006F539D" w:rsidP="00E463EC">
      <w:pPr>
        <w:numPr>
          <w:ilvl w:val="1"/>
          <w:numId w:val="30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Hospital </w:t>
      </w:r>
      <w:proofErr w:type="gramStart"/>
      <w:r w:rsidRPr="006F539D">
        <w:rPr>
          <w:rFonts w:ascii="Segoe UI" w:hAnsi="Segoe UI" w:cs="Segoe UI"/>
          <w:bCs/>
          <w:sz w:val="24"/>
          <w:szCs w:val="24"/>
          <w:lang w:val="en-US"/>
        </w:rPr>
        <w:t>visit</w:t>
      </w:r>
      <w:proofErr w:type="gramEnd"/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trends by location.</w:t>
      </w:r>
    </w:p>
    <w:p w14:paraId="3EEBE668" w14:textId="77777777" w:rsidR="006F539D" w:rsidRPr="006F539D" w:rsidRDefault="006F539D" w:rsidP="00E463EC">
      <w:pPr>
        <w:numPr>
          <w:ilvl w:val="1"/>
          <w:numId w:val="30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Lab test utilization by voucher type.</w:t>
      </w:r>
    </w:p>
    <w:p w14:paraId="7AF2F2D4" w14:textId="77777777" w:rsidR="006F539D" w:rsidRPr="006F539D" w:rsidRDefault="006F539D" w:rsidP="00E463EC">
      <w:pPr>
        <w:numPr>
          <w:ilvl w:val="0"/>
          <w:numId w:val="30"/>
        </w:numPr>
        <w:spacing w:line="240" w:lineRule="auto"/>
        <w:rPr>
          <w:rFonts w:ascii="Segoe UI Semibold" w:hAnsi="Segoe UI Semibold" w:cs="Segoe UI Semibold"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Voucher Analytics:</w:t>
      </w:r>
    </w:p>
    <w:p w14:paraId="555AA10E" w14:textId="77777777" w:rsidR="006F539D" w:rsidRPr="006F539D" w:rsidRDefault="006F539D" w:rsidP="00E463EC">
      <w:pPr>
        <w:numPr>
          <w:ilvl w:val="1"/>
          <w:numId w:val="30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Redemption rates by voucher type.</w:t>
      </w:r>
    </w:p>
    <w:p w14:paraId="10E1819C" w14:textId="77777777" w:rsidR="006F539D" w:rsidRPr="006F539D" w:rsidRDefault="006F539D" w:rsidP="00E463EC">
      <w:pPr>
        <w:numPr>
          <w:ilvl w:val="1"/>
          <w:numId w:val="30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Expired vs redeemed vouchers.</w:t>
      </w:r>
    </w:p>
    <w:p w14:paraId="36360A40" w14:textId="77777777" w:rsidR="006F539D" w:rsidRPr="006F539D" w:rsidRDefault="006F539D" w:rsidP="00E463EC">
      <w:pPr>
        <w:numPr>
          <w:ilvl w:val="1"/>
          <w:numId w:val="30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Partner performance (</w:t>
      </w:r>
      <w:proofErr w:type="spellStart"/>
      <w:r w:rsidRPr="006F539D">
        <w:rPr>
          <w:rFonts w:ascii="Segoe UI" w:hAnsi="Segoe UI" w:cs="Segoe UI"/>
          <w:bCs/>
          <w:sz w:val="24"/>
          <w:szCs w:val="24"/>
          <w:lang w:val="en-US"/>
        </w:rPr>
        <w:t>Thyrocare</w:t>
      </w:r>
      <w:proofErr w:type="spellEnd"/>
      <w:r w:rsidRPr="006F539D">
        <w:rPr>
          <w:rFonts w:ascii="Segoe UI" w:hAnsi="Segoe UI" w:cs="Segoe UI"/>
          <w:bCs/>
          <w:sz w:val="24"/>
          <w:szCs w:val="24"/>
          <w:lang w:val="en-US"/>
        </w:rPr>
        <w:t>, Dental, Diet programs).</w:t>
      </w:r>
    </w:p>
    <w:p w14:paraId="52340527" w14:textId="77777777" w:rsidR="006F539D" w:rsidRPr="006F539D" w:rsidRDefault="006F539D" w:rsidP="00E463EC">
      <w:pPr>
        <w:numPr>
          <w:ilvl w:val="0"/>
          <w:numId w:val="30"/>
        </w:numPr>
        <w:spacing w:line="240" w:lineRule="auto"/>
        <w:rPr>
          <w:rFonts w:ascii="Segoe UI Semibold" w:hAnsi="Segoe UI Semibold" w:cs="Segoe UI Semibold"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Customer Behavior:</w:t>
      </w:r>
    </w:p>
    <w:p w14:paraId="30B68315" w14:textId="77777777" w:rsidR="006F539D" w:rsidRPr="006F539D" w:rsidRDefault="006F539D" w:rsidP="00E463EC">
      <w:pPr>
        <w:numPr>
          <w:ilvl w:val="1"/>
          <w:numId w:val="30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Repeat usage rates.</w:t>
      </w:r>
    </w:p>
    <w:p w14:paraId="64CF9544" w14:textId="77777777" w:rsidR="006F539D" w:rsidRPr="006F539D" w:rsidRDefault="006F539D" w:rsidP="00E463EC">
      <w:pPr>
        <w:numPr>
          <w:ilvl w:val="1"/>
          <w:numId w:val="30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Average time between services.</w:t>
      </w:r>
    </w:p>
    <w:p w14:paraId="0A9E4D57" w14:textId="77777777" w:rsidR="006F539D" w:rsidRPr="006F539D" w:rsidRDefault="006F539D" w:rsidP="00E463EC">
      <w:pPr>
        <w:numPr>
          <w:ilvl w:val="1"/>
          <w:numId w:val="30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Drop-off points (e.g., bookings not converted).</w:t>
      </w:r>
    </w:p>
    <w:p w14:paraId="7609AAD7" w14:textId="77777777" w:rsidR="006F539D" w:rsidRPr="006F539D" w:rsidRDefault="006F539D" w:rsidP="00E463EC">
      <w:pPr>
        <w:numPr>
          <w:ilvl w:val="0"/>
          <w:numId w:val="30"/>
        </w:numPr>
        <w:spacing w:line="240" w:lineRule="auto"/>
        <w:rPr>
          <w:rFonts w:ascii="Segoe UI Semibold" w:hAnsi="Segoe UI Semibold" w:cs="Segoe UI Semibold"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Operational Insights:</w:t>
      </w:r>
    </w:p>
    <w:p w14:paraId="6BEBE8B3" w14:textId="77777777" w:rsidR="006F539D" w:rsidRPr="006F539D" w:rsidRDefault="006F539D" w:rsidP="00E463EC">
      <w:pPr>
        <w:numPr>
          <w:ilvl w:val="1"/>
          <w:numId w:val="30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Provider/hospital load analysis.</w:t>
      </w:r>
    </w:p>
    <w:p w14:paraId="544AF8C3" w14:textId="77777777" w:rsidR="006F539D" w:rsidRPr="006F539D" w:rsidRDefault="006F539D" w:rsidP="00E463EC">
      <w:pPr>
        <w:numPr>
          <w:ilvl w:val="1"/>
          <w:numId w:val="30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Service SLAs and turnaround times.</w:t>
      </w:r>
    </w:p>
    <w:p w14:paraId="5B3633AB" w14:textId="77777777" w:rsidR="006F539D" w:rsidRPr="006F539D" w:rsidRDefault="006F539D" w:rsidP="00E463EC">
      <w:p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pict w14:anchorId="2EE88ECB">
          <v:rect id="_x0000_i1197" style="width:0;height:1.5pt" o:hralign="center" o:hrstd="t" o:hr="t" fillcolor="#a0a0a0" stroked="f"/>
        </w:pict>
      </w:r>
    </w:p>
    <w:p w14:paraId="4969175D" w14:textId="77777777" w:rsidR="006F539D" w:rsidRPr="00E463EC" w:rsidRDefault="006F539D" w:rsidP="00E463EC">
      <w:pPr>
        <w:pStyle w:val="Heading1"/>
        <w:rPr>
          <w:rFonts w:ascii="Segoe UI" w:hAnsi="Segoe UI" w:cs="Segoe UI"/>
          <w:sz w:val="32"/>
          <w:szCs w:val="28"/>
        </w:rPr>
      </w:pPr>
      <w:r w:rsidRPr="00E463EC">
        <w:rPr>
          <w:rFonts w:ascii="Segoe UI" w:hAnsi="Segoe UI" w:cs="Segoe UI"/>
          <w:sz w:val="32"/>
          <w:szCs w:val="28"/>
        </w:rPr>
        <w:t>6. Data Quality &amp; Compliance</w:t>
      </w:r>
    </w:p>
    <w:p w14:paraId="5FB2285E" w14:textId="77777777" w:rsidR="006F539D" w:rsidRPr="006F539D" w:rsidRDefault="006F539D" w:rsidP="00E463EC">
      <w:pPr>
        <w:numPr>
          <w:ilvl w:val="0"/>
          <w:numId w:val="31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Validation Rules: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Remove duplicates, validate IDs, check missing values.</w:t>
      </w:r>
    </w:p>
    <w:p w14:paraId="50C39954" w14:textId="77777777" w:rsidR="006F539D" w:rsidRPr="006F539D" w:rsidRDefault="006F539D" w:rsidP="00E463EC">
      <w:pPr>
        <w:numPr>
          <w:ilvl w:val="0"/>
          <w:numId w:val="31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Data Governance: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Standardized master data for services and providers.</w:t>
      </w:r>
    </w:p>
    <w:p w14:paraId="7ADE1D07" w14:textId="77777777" w:rsidR="006F539D" w:rsidRPr="006F539D" w:rsidRDefault="006F539D" w:rsidP="00E463EC">
      <w:pPr>
        <w:numPr>
          <w:ilvl w:val="0"/>
          <w:numId w:val="31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Compliance: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Ensure adherence to Indian data protection guidelines (DPDP Act), HIPAA (if US data involved), GDPR (if EU customers).</w:t>
      </w:r>
    </w:p>
    <w:p w14:paraId="360C9CDD" w14:textId="77777777" w:rsidR="006F539D" w:rsidRPr="006F539D" w:rsidRDefault="006F539D" w:rsidP="00E463EC">
      <w:pPr>
        <w:numPr>
          <w:ilvl w:val="0"/>
          <w:numId w:val="31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Anonymization: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Mask personal identifiers for analytics.</w:t>
      </w:r>
    </w:p>
    <w:p w14:paraId="1CEAA5ED" w14:textId="77777777" w:rsidR="006F539D" w:rsidRPr="006F539D" w:rsidRDefault="006F539D" w:rsidP="00E463EC">
      <w:p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lastRenderedPageBreak/>
        <w:pict w14:anchorId="2ABACEED">
          <v:rect id="_x0000_i1198" style="width:0;height:1.5pt" o:hralign="center" o:hrstd="t" o:hr="t" fillcolor="#a0a0a0" stroked="f"/>
        </w:pict>
      </w:r>
    </w:p>
    <w:p w14:paraId="70EC2E31" w14:textId="77777777" w:rsidR="006F539D" w:rsidRPr="00E463EC" w:rsidRDefault="006F539D" w:rsidP="00E463EC">
      <w:pPr>
        <w:pStyle w:val="Heading1"/>
        <w:rPr>
          <w:rFonts w:ascii="Segoe UI" w:hAnsi="Segoe UI" w:cs="Segoe UI"/>
          <w:sz w:val="32"/>
          <w:szCs w:val="28"/>
        </w:rPr>
      </w:pPr>
      <w:r w:rsidRPr="00E463EC">
        <w:rPr>
          <w:rFonts w:ascii="Segoe UI" w:hAnsi="Segoe UI" w:cs="Segoe UI"/>
          <w:sz w:val="32"/>
          <w:szCs w:val="28"/>
        </w:rPr>
        <w:t>7. Deliverables &amp; Timeline</w:t>
      </w:r>
    </w:p>
    <w:p w14:paraId="2FB4F760" w14:textId="77777777" w:rsidR="006F539D" w:rsidRPr="006F539D" w:rsidRDefault="006F539D" w:rsidP="00E463EC">
      <w:pPr>
        <w:numPr>
          <w:ilvl w:val="0"/>
          <w:numId w:val="32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Phase 1 (Weeks 1–3):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Requirement gathering, data mapping, source system access.</w:t>
      </w:r>
    </w:p>
    <w:p w14:paraId="4C82F52B" w14:textId="77777777" w:rsidR="006F539D" w:rsidRPr="006F539D" w:rsidRDefault="006F539D" w:rsidP="00E463EC">
      <w:pPr>
        <w:numPr>
          <w:ilvl w:val="0"/>
          <w:numId w:val="32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Phase 2 (Weeks 4–6):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Data integration, cleaning, and validation.</w:t>
      </w:r>
    </w:p>
    <w:p w14:paraId="57043D8C" w14:textId="77777777" w:rsidR="006F539D" w:rsidRPr="006F539D" w:rsidRDefault="006F539D" w:rsidP="00E463EC">
      <w:pPr>
        <w:numPr>
          <w:ilvl w:val="0"/>
          <w:numId w:val="32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Phase 3 (Weeks 7–9):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Dashboard development (Power BI/Tableau).</w:t>
      </w:r>
    </w:p>
    <w:p w14:paraId="58BA1646" w14:textId="77777777" w:rsidR="006F539D" w:rsidRPr="006F539D" w:rsidRDefault="006F539D" w:rsidP="00E463EC">
      <w:pPr>
        <w:numPr>
          <w:ilvl w:val="0"/>
          <w:numId w:val="32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Phase 4 (Week 10):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Testing, stakeholder review, documentation.</w:t>
      </w:r>
    </w:p>
    <w:p w14:paraId="75F56347" w14:textId="77777777" w:rsidR="006F539D" w:rsidRPr="006F539D" w:rsidRDefault="006F539D" w:rsidP="00E463EC">
      <w:pPr>
        <w:numPr>
          <w:ilvl w:val="0"/>
          <w:numId w:val="32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 Semibold" w:hAnsi="Segoe UI Semibold" w:cs="Segoe UI Semibold"/>
          <w:sz w:val="24"/>
          <w:szCs w:val="24"/>
          <w:lang w:val="en-US"/>
        </w:rPr>
        <w:t>Phase 5 (Week 11–12):</w:t>
      </w:r>
      <w:r w:rsidRPr="006F539D">
        <w:rPr>
          <w:rFonts w:ascii="Segoe UI" w:hAnsi="Segoe UI" w:cs="Segoe UI"/>
          <w:bCs/>
          <w:sz w:val="24"/>
          <w:szCs w:val="24"/>
          <w:lang w:val="en-US"/>
        </w:rPr>
        <w:t xml:space="preserve"> Final deployment &amp; training.</w:t>
      </w:r>
    </w:p>
    <w:p w14:paraId="61EE918D" w14:textId="77777777" w:rsidR="006F539D" w:rsidRPr="006F539D" w:rsidRDefault="006F539D" w:rsidP="00E463EC">
      <w:p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/>
          <w:bCs/>
          <w:sz w:val="24"/>
          <w:szCs w:val="24"/>
          <w:lang w:val="en-US"/>
        </w:rPr>
        <w:t>Deliverables:</w:t>
      </w:r>
    </w:p>
    <w:p w14:paraId="1852CAAE" w14:textId="77777777" w:rsidR="006F539D" w:rsidRPr="006F539D" w:rsidRDefault="006F539D" w:rsidP="00E463EC">
      <w:pPr>
        <w:numPr>
          <w:ilvl w:val="0"/>
          <w:numId w:val="33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BRD document</w:t>
      </w:r>
    </w:p>
    <w:p w14:paraId="3B3643BD" w14:textId="77777777" w:rsidR="006F539D" w:rsidRPr="006F539D" w:rsidRDefault="006F539D" w:rsidP="00E463EC">
      <w:pPr>
        <w:numPr>
          <w:ilvl w:val="0"/>
          <w:numId w:val="33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Data dictionary &amp; source-to-target mapping</w:t>
      </w:r>
    </w:p>
    <w:p w14:paraId="2BD16AED" w14:textId="77777777" w:rsidR="006F539D" w:rsidRPr="006F539D" w:rsidRDefault="006F539D" w:rsidP="00E463EC">
      <w:pPr>
        <w:numPr>
          <w:ilvl w:val="0"/>
          <w:numId w:val="33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Power BI dashboards (utilization, vouchers, trends)</w:t>
      </w:r>
    </w:p>
    <w:p w14:paraId="1BFFC198" w14:textId="77777777" w:rsidR="006F539D" w:rsidRPr="006F539D" w:rsidRDefault="006F539D" w:rsidP="00E463EC">
      <w:pPr>
        <w:numPr>
          <w:ilvl w:val="0"/>
          <w:numId w:val="33"/>
        </w:numPr>
        <w:spacing w:line="240" w:lineRule="auto"/>
        <w:rPr>
          <w:rFonts w:ascii="Segoe UI" w:hAnsi="Segoe UI" w:cs="Segoe UI"/>
          <w:bCs/>
          <w:sz w:val="24"/>
          <w:szCs w:val="24"/>
          <w:lang w:val="en-US"/>
        </w:rPr>
      </w:pPr>
      <w:r w:rsidRPr="006F539D">
        <w:rPr>
          <w:rFonts w:ascii="Segoe UI" w:hAnsi="Segoe UI" w:cs="Segoe UI"/>
          <w:bCs/>
          <w:sz w:val="24"/>
          <w:szCs w:val="24"/>
          <w:lang w:val="en-US"/>
        </w:rPr>
        <w:t>Final project report</w:t>
      </w:r>
    </w:p>
    <w:p w14:paraId="6734EEB4" w14:textId="77777777" w:rsidR="00B27E50" w:rsidRDefault="00B27E50" w:rsidP="00E463EC">
      <w:pPr>
        <w:spacing w:line="240" w:lineRule="auto"/>
        <w:rPr>
          <w:rFonts w:ascii="Segoe UI" w:hAnsi="Segoe UI" w:cs="Segoe UI"/>
          <w:b/>
          <w:sz w:val="24"/>
          <w:szCs w:val="24"/>
          <w:lang w:val="en-US"/>
        </w:rPr>
      </w:pPr>
    </w:p>
    <w:p w14:paraId="1F1562F7" w14:textId="28D549BD" w:rsidR="00653CE6" w:rsidRPr="00FC15A4" w:rsidRDefault="00653CE6" w:rsidP="00653CE6">
      <w:pPr>
        <w:pStyle w:val="IntenseQuote"/>
        <w:rPr>
          <w:rFonts w:ascii="Segoe UI Semibold" w:hAnsi="Segoe UI Semibold" w:cs="Segoe UI Semibold"/>
        </w:rPr>
      </w:pPr>
      <w:r w:rsidRPr="00FC15A4">
        <w:rPr>
          <w:rFonts w:ascii="Segoe UI Semibold" w:hAnsi="Segoe UI Semibold" w:cs="Segoe UI Semibold"/>
        </w:rPr>
        <w:t>Thank You!</w:t>
      </w:r>
    </w:p>
    <w:sectPr w:rsidR="00653CE6" w:rsidRPr="00FC15A4" w:rsidSect="00C67A67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06C31" w14:textId="77777777" w:rsidR="00222F2F" w:rsidRDefault="00222F2F" w:rsidP="000A0801">
      <w:pPr>
        <w:spacing w:after="0" w:line="240" w:lineRule="auto"/>
      </w:pPr>
      <w:r>
        <w:separator/>
      </w:r>
    </w:p>
  </w:endnote>
  <w:endnote w:type="continuationSeparator" w:id="0">
    <w:p w14:paraId="04DF1A22" w14:textId="77777777" w:rsidR="00222F2F" w:rsidRDefault="00222F2F" w:rsidP="000A0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59526" w14:textId="77777777" w:rsidR="00222F2F" w:rsidRDefault="00222F2F" w:rsidP="000A0801">
      <w:pPr>
        <w:spacing w:after="0" w:line="240" w:lineRule="auto"/>
      </w:pPr>
      <w:r>
        <w:separator/>
      </w:r>
    </w:p>
  </w:footnote>
  <w:footnote w:type="continuationSeparator" w:id="0">
    <w:p w14:paraId="7C251618" w14:textId="77777777" w:rsidR="00222F2F" w:rsidRDefault="00222F2F" w:rsidP="000A0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4B0F"/>
    <w:multiLevelType w:val="hybridMultilevel"/>
    <w:tmpl w:val="8078E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B61EE"/>
    <w:multiLevelType w:val="multilevel"/>
    <w:tmpl w:val="5FCE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542DA"/>
    <w:multiLevelType w:val="hybridMultilevel"/>
    <w:tmpl w:val="A9D8504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E2BBB"/>
    <w:multiLevelType w:val="hybridMultilevel"/>
    <w:tmpl w:val="C02036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91C22"/>
    <w:multiLevelType w:val="multilevel"/>
    <w:tmpl w:val="E0F4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B1D37"/>
    <w:multiLevelType w:val="hybridMultilevel"/>
    <w:tmpl w:val="1526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37137"/>
    <w:multiLevelType w:val="hybridMultilevel"/>
    <w:tmpl w:val="3DE8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5450D"/>
    <w:multiLevelType w:val="hybridMultilevel"/>
    <w:tmpl w:val="69A67DF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3EE2B5D6">
      <w:start w:val="1"/>
      <w:numFmt w:val="decimal"/>
      <w:lvlText w:val="%2."/>
      <w:lvlJc w:val="left"/>
      <w:pPr>
        <w:ind w:left="1452" w:hanging="372"/>
      </w:pPr>
      <w:rPr>
        <w:rFonts w:hint="default"/>
        <w:sz w:val="24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F07E4"/>
    <w:multiLevelType w:val="multilevel"/>
    <w:tmpl w:val="E14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406FF"/>
    <w:multiLevelType w:val="hybridMultilevel"/>
    <w:tmpl w:val="49BE7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5483A"/>
    <w:multiLevelType w:val="hybridMultilevel"/>
    <w:tmpl w:val="470E4B9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B0265"/>
    <w:multiLevelType w:val="hybridMultilevel"/>
    <w:tmpl w:val="1AD0F6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A6185"/>
    <w:multiLevelType w:val="multilevel"/>
    <w:tmpl w:val="DBBA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64D5E"/>
    <w:multiLevelType w:val="multilevel"/>
    <w:tmpl w:val="B91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600E3"/>
    <w:multiLevelType w:val="multilevel"/>
    <w:tmpl w:val="493C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20726"/>
    <w:multiLevelType w:val="multilevel"/>
    <w:tmpl w:val="DBF2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04EBF"/>
    <w:multiLevelType w:val="hybridMultilevel"/>
    <w:tmpl w:val="82DE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4574A"/>
    <w:multiLevelType w:val="hybridMultilevel"/>
    <w:tmpl w:val="FA3A4CA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0064D"/>
    <w:multiLevelType w:val="multilevel"/>
    <w:tmpl w:val="E52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4383F"/>
    <w:multiLevelType w:val="multilevel"/>
    <w:tmpl w:val="0474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D40E1"/>
    <w:multiLevelType w:val="hybridMultilevel"/>
    <w:tmpl w:val="6176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A42FC"/>
    <w:multiLevelType w:val="multilevel"/>
    <w:tmpl w:val="24DA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D4181D"/>
    <w:multiLevelType w:val="hybridMultilevel"/>
    <w:tmpl w:val="6D9087E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05AAA"/>
    <w:multiLevelType w:val="multilevel"/>
    <w:tmpl w:val="D13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36111"/>
    <w:multiLevelType w:val="multilevel"/>
    <w:tmpl w:val="1840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B1FE9"/>
    <w:multiLevelType w:val="hybridMultilevel"/>
    <w:tmpl w:val="ADC623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252F7"/>
    <w:multiLevelType w:val="hybridMultilevel"/>
    <w:tmpl w:val="06FE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72B79"/>
    <w:multiLevelType w:val="multilevel"/>
    <w:tmpl w:val="FE18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E91970"/>
    <w:multiLevelType w:val="hybridMultilevel"/>
    <w:tmpl w:val="3C781CC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A2001"/>
    <w:multiLevelType w:val="multilevel"/>
    <w:tmpl w:val="118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CB2C1D"/>
    <w:multiLevelType w:val="hybridMultilevel"/>
    <w:tmpl w:val="144E4AC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0433B"/>
    <w:multiLevelType w:val="multilevel"/>
    <w:tmpl w:val="C642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1639F"/>
    <w:multiLevelType w:val="hybridMultilevel"/>
    <w:tmpl w:val="0EF0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894011">
    <w:abstractNumId w:val="9"/>
  </w:num>
  <w:num w:numId="2" w16cid:durableId="524441378">
    <w:abstractNumId w:val="2"/>
  </w:num>
  <w:num w:numId="3" w16cid:durableId="1443766384">
    <w:abstractNumId w:val="10"/>
  </w:num>
  <w:num w:numId="4" w16cid:durableId="19282610">
    <w:abstractNumId w:val="28"/>
  </w:num>
  <w:num w:numId="5" w16cid:durableId="541089874">
    <w:abstractNumId w:val="0"/>
  </w:num>
  <w:num w:numId="6" w16cid:durableId="200242696">
    <w:abstractNumId w:val="20"/>
  </w:num>
  <w:num w:numId="7" w16cid:durableId="49153324">
    <w:abstractNumId w:val="11"/>
  </w:num>
  <w:num w:numId="8" w16cid:durableId="1094009558">
    <w:abstractNumId w:val="25"/>
  </w:num>
  <w:num w:numId="9" w16cid:durableId="1610619259">
    <w:abstractNumId w:val="17"/>
  </w:num>
  <w:num w:numId="10" w16cid:durableId="2017075657">
    <w:abstractNumId w:val="22"/>
  </w:num>
  <w:num w:numId="11" w16cid:durableId="1489246473">
    <w:abstractNumId w:val="7"/>
  </w:num>
  <w:num w:numId="12" w16cid:durableId="1644236396">
    <w:abstractNumId w:val="3"/>
  </w:num>
  <w:num w:numId="13" w16cid:durableId="194005073">
    <w:abstractNumId w:val="30"/>
  </w:num>
  <w:num w:numId="14" w16cid:durableId="1068185846">
    <w:abstractNumId w:val="32"/>
  </w:num>
  <w:num w:numId="15" w16cid:durableId="185296102">
    <w:abstractNumId w:val="6"/>
  </w:num>
  <w:num w:numId="16" w16cid:durableId="1810050064">
    <w:abstractNumId w:val="5"/>
  </w:num>
  <w:num w:numId="17" w16cid:durableId="298732911">
    <w:abstractNumId w:val="26"/>
  </w:num>
  <w:num w:numId="18" w16cid:durableId="1826121577">
    <w:abstractNumId w:val="1"/>
  </w:num>
  <w:num w:numId="19" w16cid:durableId="1877691944">
    <w:abstractNumId w:val="24"/>
  </w:num>
  <w:num w:numId="20" w16cid:durableId="111942978">
    <w:abstractNumId w:val="4"/>
  </w:num>
  <w:num w:numId="21" w16cid:durableId="341782930">
    <w:abstractNumId w:val="23"/>
  </w:num>
  <w:num w:numId="22" w16cid:durableId="1071385201">
    <w:abstractNumId w:val="27"/>
  </w:num>
  <w:num w:numId="23" w16cid:durableId="1194227235">
    <w:abstractNumId w:val="15"/>
  </w:num>
  <w:num w:numId="24" w16cid:durableId="322973577">
    <w:abstractNumId w:val="13"/>
  </w:num>
  <w:num w:numId="25" w16cid:durableId="1238250000">
    <w:abstractNumId w:val="16"/>
  </w:num>
  <w:num w:numId="26" w16cid:durableId="1147672124">
    <w:abstractNumId w:val="19"/>
  </w:num>
  <w:num w:numId="27" w16cid:durableId="1085883817">
    <w:abstractNumId w:val="8"/>
  </w:num>
  <w:num w:numId="28" w16cid:durableId="1705982628">
    <w:abstractNumId w:val="14"/>
  </w:num>
  <w:num w:numId="29" w16cid:durableId="863707786">
    <w:abstractNumId w:val="29"/>
  </w:num>
  <w:num w:numId="30" w16cid:durableId="2002847851">
    <w:abstractNumId w:val="18"/>
  </w:num>
  <w:num w:numId="31" w16cid:durableId="1692099529">
    <w:abstractNumId w:val="12"/>
  </w:num>
  <w:num w:numId="32" w16cid:durableId="903833539">
    <w:abstractNumId w:val="21"/>
  </w:num>
  <w:num w:numId="33" w16cid:durableId="25586852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01"/>
    <w:rsid w:val="00014B08"/>
    <w:rsid w:val="00024E49"/>
    <w:rsid w:val="000A0801"/>
    <w:rsid w:val="0010421D"/>
    <w:rsid w:val="001F572C"/>
    <w:rsid w:val="00222F2F"/>
    <w:rsid w:val="002434C6"/>
    <w:rsid w:val="00267F91"/>
    <w:rsid w:val="002B7B76"/>
    <w:rsid w:val="002E47BB"/>
    <w:rsid w:val="003779F6"/>
    <w:rsid w:val="00385C7D"/>
    <w:rsid w:val="003B2B5A"/>
    <w:rsid w:val="00442C5C"/>
    <w:rsid w:val="004F7A4E"/>
    <w:rsid w:val="00510209"/>
    <w:rsid w:val="00521100"/>
    <w:rsid w:val="00567336"/>
    <w:rsid w:val="00597303"/>
    <w:rsid w:val="005A5272"/>
    <w:rsid w:val="00653CE6"/>
    <w:rsid w:val="00662C2B"/>
    <w:rsid w:val="006F539D"/>
    <w:rsid w:val="00711452"/>
    <w:rsid w:val="00744A6C"/>
    <w:rsid w:val="00793714"/>
    <w:rsid w:val="007D6A03"/>
    <w:rsid w:val="007F0246"/>
    <w:rsid w:val="007F33EF"/>
    <w:rsid w:val="008413D2"/>
    <w:rsid w:val="008431C8"/>
    <w:rsid w:val="008C730A"/>
    <w:rsid w:val="00924AD9"/>
    <w:rsid w:val="009B55D4"/>
    <w:rsid w:val="009C059F"/>
    <w:rsid w:val="00A02BA7"/>
    <w:rsid w:val="00A25DCE"/>
    <w:rsid w:val="00A2627C"/>
    <w:rsid w:val="00A55B83"/>
    <w:rsid w:val="00AC03B5"/>
    <w:rsid w:val="00AD3D06"/>
    <w:rsid w:val="00AE68E1"/>
    <w:rsid w:val="00AE7EE8"/>
    <w:rsid w:val="00B073F6"/>
    <w:rsid w:val="00B27E50"/>
    <w:rsid w:val="00B73374"/>
    <w:rsid w:val="00BA14B8"/>
    <w:rsid w:val="00BB4ED6"/>
    <w:rsid w:val="00BC5E07"/>
    <w:rsid w:val="00BC7765"/>
    <w:rsid w:val="00C67A67"/>
    <w:rsid w:val="00CB76F6"/>
    <w:rsid w:val="00D102CA"/>
    <w:rsid w:val="00D937D2"/>
    <w:rsid w:val="00DA1BB7"/>
    <w:rsid w:val="00DC5970"/>
    <w:rsid w:val="00E463EC"/>
    <w:rsid w:val="00E46F15"/>
    <w:rsid w:val="00F0400B"/>
    <w:rsid w:val="00F24D96"/>
    <w:rsid w:val="00F54224"/>
    <w:rsid w:val="00F907CF"/>
    <w:rsid w:val="00FB2CED"/>
    <w:rsid w:val="00FC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805D2"/>
  <w15:chartTrackingRefBased/>
  <w15:docId w15:val="{B1831A04-4867-4FC6-9BA5-7EF98264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A080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01"/>
  </w:style>
  <w:style w:type="paragraph" w:styleId="Footer">
    <w:name w:val="footer"/>
    <w:basedOn w:val="Normal"/>
    <w:link w:val="FooterChar"/>
    <w:uiPriority w:val="99"/>
    <w:unhideWhenUsed/>
    <w:rsid w:val="000A0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01"/>
  </w:style>
  <w:style w:type="character" w:customStyle="1" w:styleId="Heading1Char">
    <w:name w:val="Heading 1 Char"/>
    <w:basedOn w:val="DefaultParagraphFont"/>
    <w:link w:val="Heading1"/>
    <w:rsid w:val="000A0801"/>
    <w:rPr>
      <w:rFonts w:ascii="Arial" w:eastAsia="Times New Roman" w:hAnsi="Arial" w:cs="Arial"/>
      <w:b/>
      <w:bCs/>
      <w:kern w:val="32"/>
      <w:sz w:val="36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A0801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2E4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B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B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779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9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9F6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B4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E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</vt:lpstr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</dc:title>
  <dc:subject/>
  <dc:creator>LENOVO</dc:creator>
  <cp:keywords>Jitendra Manasingh</cp:keywords>
  <dc:description/>
  <cp:lastModifiedBy>Jitendra Manasingh</cp:lastModifiedBy>
  <cp:revision>52</cp:revision>
  <dcterms:created xsi:type="dcterms:W3CDTF">2022-08-02T16:31:00Z</dcterms:created>
  <dcterms:modified xsi:type="dcterms:W3CDTF">2025-08-21T16:03:00Z</dcterms:modified>
</cp:coreProperties>
</file>