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A5A00"/>
          <w:sz w:val="18"/>
        </w:rPr>
        <w:t>CONFIDENTIAL - SYNTHETIC FIXTURE</w:t>
      </w:r>
    </w:p>
    <w:p>
      <w:pPr>
        <w:spacing w:after="80"/>
      </w:pPr>
      <w:r>
        <w:rPr>
          <w:rFonts w:ascii="Calibri" w:hAnsi="Calibri"/>
          <w:b/>
          <w:color w:val="0B2545"/>
          <w:sz w:val="46"/>
        </w:rPr>
        <w:t>Security response</w:t>
      </w:r>
    </w:p>
    <w:p>
      <w:pPr>
        <w:spacing w:after="280"/>
      </w:pPr>
      <w:r>
        <w:rPr>
          <w:rFonts w:ascii="Calibri" w:hAnsi="Calibri"/>
          <w:color w:val="464B52"/>
          <w:sz w:val="24"/>
        </w:rPr>
        <w:t>Orchard Lantern Systems Limited</w:t>
      </w:r>
    </w:p>
    <w:p>
      <w:pPr>
        <w:spacing w:after="40"/>
      </w:pPr>
      <w:r>
        <w:rPr>
          <w:b/>
        </w:rPr>
        <w:t xml:space="preserve">Dataset: </w:t>
      </w:r>
      <w:r>
        <w:t>SYN-ORCHARD-2024-271828</w:t>
      </w:r>
    </w:p>
    <w:p>
      <w:pPr>
        <w:pStyle w:val="Heading1"/>
      </w:pPr>
      <w:r>
        <w:t>Controls</w:t>
      </w:r>
    </w:p>
    <w:p>
      <w:r>
        <w:t>Multi-factor authentication is enabled for administrators. No independent penetration test or witnessed disaster-recovery exercise has been supplied.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67D"/>
        <w:sz w:val="15"/>
      </w:rPr>
      <w:t>FICTIONAL SYNTHETIC DATA - NOT A REAL COMPANY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F656E"/>
        <w:sz w:val="16"/>
      </w:rPr>
      <w:t>Security response | Synthetic diligence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response</dc:title>
  <dc:subject>FICTIONAL SYNTHETIC DATA - NOT A REAL COMPANY</dc:subject>
  <dc:creator>dd-engine fictional fixture generator</dc:creator>
  <cp:keywords/>
  <dc:description>generated by python-docx</dc:description>
  <cp:lastModifiedBy>dd-engine fictional fixture generator</cp:lastModifiedBy>
  <cp:revision>1</cp:revision>
  <dcterms:created xsi:type="dcterms:W3CDTF">2026-08-31T09:00:00Z</dcterms:created>
  <dcterms:modified xsi:type="dcterms:W3CDTF">2026-08-31T09:00:00Z</dcterms:modified>
  <cp:category/>
</cp:coreProperties>
</file>