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1E768" w14:textId="77777777" w:rsidR="003D30E9" w:rsidRPr="002B44E4" w:rsidRDefault="003D30E9" w:rsidP="002B44E4">
      <w:pPr>
        <w:spacing w:line="240" w:lineRule="auto"/>
        <w:rPr>
          <w:rFonts w:ascii="Times New Roman" w:hAnsi="Times New Roman" w:cs="Times New Roman"/>
          <w:b/>
          <w:bCs/>
        </w:rPr>
      </w:pPr>
      <w:r w:rsidRPr="002B44E4">
        <w:rPr>
          <w:rFonts w:ascii="Times New Roman" w:hAnsi="Times New Roman" w:cs="Times New Roman"/>
          <w:b/>
          <w:bCs/>
        </w:rPr>
        <w:t>Introduction:</w:t>
      </w:r>
    </w:p>
    <w:p w14:paraId="0BA755D4" w14:textId="77777777" w:rsidR="003D30E9" w:rsidRPr="002B44E4" w:rsidRDefault="003D30E9" w:rsidP="002B44E4">
      <w:pPr>
        <w:spacing w:line="240" w:lineRule="auto"/>
        <w:rPr>
          <w:rFonts w:ascii="Times New Roman" w:hAnsi="Times New Roman" w:cs="Times New Roman"/>
        </w:rPr>
      </w:pPr>
      <w:r w:rsidRPr="002B44E4">
        <w:rPr>
          <w:rFonts w:ascii="Times New Roman" w:hAnsi="Times New Roman" w:cs="Times New Roman"/>
        </w:rPr>
        <w:t>The big boss in charge of keeping things running smoothly at Medi Crystals, the Vice President of Operations, called on our team for a special task. They want us to take a deep dive into the risks associated with their suppliers. Why? Because a strong supply chain is like the backbone of any business, and Medi Crystals wants theirs to be as healthy as possible. By understanding the potential problems suppliers might face, the Procurement and Sourcing team can figure out where to focus their attention first. This will help them make sure Medi Crystals always has the things they need when they need them.</w:t>
      </w:r>
    </w:p>
    <w:p w14:paraId="5C956BE4" w14:textId="77777777" w:rsidR="003D30E9" w:rsidRPr="002B44E4" w:rsidRDefault="003D30E9" w:rsidP="002B44E4">
      <w:pPr>
        <w:spacing w:line="240" w:lineRule="auto"/>
        <w:rPr>
          <w:rFonts w:ascii="Times New Roman" w:hAnsi="Times New Roman" w:cs="Times New Roman"/>
        </w:rPr>
      </w:pPr>
      <w:r w:rsidRPr="002B44E4">
        <w:rPr>
          <w:rFonts w:ascii="Times New Roman" w:hAnsi="Times New Roman" w:cs="Times New Roman"/>
          <w:b/>
          <w:bCs/>
        </w:rPr>
        <w:t>Beyond the Money and the Rules:</w:t>
      </w:r>
      <w:r w:rsidRPr="002B44E4">
        <w:rPr>
          <w:rFonts w:ascii="Times New Roman" w:hAnsi="Times New Roman" w:cs="Times New Roman"/>
        </w:rPr>
        <w:t xml:space="preserve"> </w:t>
      </w:r>
      <w:r w:rsidRPr="002B44E4">
        <w:rPr>
          <w:rFonts w:ascii="Times New Roman" w:hAnsi="Times New Roman" w:cs="Times New Roman"/>
          <w:b/>
          <w:bCs/>
        </w:rPr>
        <w:t>A Wider Look at Supplier Risks</w:t>
      </w:r>
    </w:p>
    <w:p w14:paraId="1264CB58" w14:textId="58EC4B1F" w:rsidR="0001379F" w:rsidRPr="002B44E4" w:rsidRDefault="000C7382" w:rsidP="002B44E4">
      <w:pPr>
        <w:spacing w:after="0" w:line="240" w:lineRule="auto"/>
        <w:rPr>
          <w:rFonts w:ascii="Times New Roman" w:eastAsia="Times New Roman" w:hAnsi="Times New Roman" w:cs="Times New Roman"/>
          <w:kern w:val="0"/>
          <w14:ligatures w14:val="none"/>
        </w:rPr>
      </w:pPr>
      <w:r w:rsidRPr="000C7382">
        <w:rPr>
          <w:rFonts w:ascii="Times New Roman" w:eastAsia="Times New Roman" w:hAnsi="Times New Roman" w:cs="Times New Roman"/>
          <w:kern w:val="0"/>
          <w14:ligatures w14:val="none"/>
        </w:rPr>
        <w:t>Medi Crystals faces numerous challenges in managing its suppliers, including operational disruptions, employee unrest, production issues, supply chain disruptions, cybersecurity threats, and strategic challenges. These include disruptions due to natural disasters, transportation disruptions, and cybersecurity threats. Strategic challenges include relying too heavily on a single supplier for critical materials, fluctuating raw material prices, and government regulations. Changes in these regulations can impact suppliers, forcing them to adapt or face penalties. Protecting the brand involves addressing environmental issues, quality concerns, and labor violations, which can lead to recalls, customer dissatisfaction, and damage to the brand image. By considering these risks, Medi Crystals' Procurement and Sourcing team can make informed decisions about managing suppliers and safeguarding the company's supply chain.</w:t>
      </w:r>
    </w:p>
    <w:p w14:paraId="42AD42CF" w14:textId="77777777" w:rsidR="00EA73C7" w:rsidRPr="002B44E4" w:rsidRDefault="00EA73C7" w:rsidP="002B44E4">
      <w:pPr>
        <w:spacing w:after="0" w:line="240" w:lineRule="auto"/>
        <w:rPr>
          <w:rFonts w:ascii="Times New Roman" w:eastAsia="Times New Roman" w:hAnsi="Times New Roman" w:cs="Times New Roman"/>
          <w:kern w:val="0"/>
          <w14:ligatures w14:val="none"/>
        </w:rPr>
      </w:pPr>
    </w:p>
    <w:p w14:paraId="45C3791C" w14:textId="04538011" w:rsidR="003D30E9" w:rsidRPr="002B44E4" w:rsidRDefault="003D30E9" w:rsidP="002B44E4">
      <w:pPr>
        <w:spacing w:line="240" w:lineRule="auto"/>
        <w:rPr>
          <w:rFonts w:ascii="Times New Roman" w:hAnsi="Times New Roman" w:cs="Times New Roman"/>
          <w:b/>
          <w:bCs/>
        </w:rPr>
      </w:pPr>
      <w:r w:rsidRPr="002B44E4">
        <w:rPr>
          <w:rFonts w:ascii="Times New Roman" w:hAnsi="Times New Roman" w:cs="Times New Roman"/>
          <w:b/>
          <w:bCs/>
        </w:rPr>
        <w:t>Assessing Supplier Risk: A Scoring System for Peace of Mind</w:t>
      </w:r>
    </w:p>
    <w:p w14:paraId="0D98C0DB" w14:textId="341126A9" w:rsidR="00EA73C7" w:rsidRPr="00EA73C7" w:rsidRDefault="003D30E9" w:rsidP="002B44E4">
      <w:pPr>
        <w:spacing w:line="240" w:lineRule="auto"/>
        <w:rPr>
          <w:rFonts w:ascii="Times New Roman" w:hAnsi="Times New Roman" w:cs="Times New Roman"/>
        </w:rPr>
      </w:pPr>
      <w:r w:rsidRPr="002B44E4">
        <w:rPr>
          <w:rFonts w:ascii="Times New Roman" w:hAnsi="Times New Roman" w:cs="Times New Roman"/>
        </w:rPr>
        <w:t>We propose a scoring system to identify and prioritize potential problems with suppliers. The system consists of three steps: Risk Factor Weighting, Supplier Scoring, and Overall Risk Score.</w:t>
      </w:r>
      <w:r w:rsidR="002B44E4">
        <w:rPr>
          <w:rFonts w:ascii="Times New Roman" w:hAnsi="Times New Roman" w:cs="Times New Roman"/>
        </w:rPr>
        <w:t xml:space="preserve"> </w:t>
      </w:r>
      <w:r w:rsidR="00EA73C7" w:rsidRPr="002B44E4">
        <w:rPr>
          <w:rFonts w:ascii="Times New Roman" w:eastAsia="Times New Roman" w:hAnsi="Times New Roman" w:cs="Times New Roman"/>
          <w:kern w:val="0"/>
          <w14:ligatures w14:val="none"/>
        </w:rPr>
        <w:t>The Risk</w:t>
      </w:r>
      <w:r w:rsidR="00EA73C7" w:rsidRPr="00EA73C7">
        <w:rPr>
          <w:rFonts w:ascii="Times New Roman" w:eastAsia="Times New Roman" w:hAnsi="Times New Roman" w:cs="Times New Roman"/>
          <w:kern w:val="0"/>
          <w14:ligatures w14:val="none"/>
        </w:rPr>
        <w:t xml:space="preserve"> Factor Weighting method can be used by Medi Crystals' Procurement and Sourcing team to assess potential risks in suppliers. It assigns importance to each risk factor based on its potential impact on the business, indicating how much each factor counts towards a supplier's overall risk score. The score is calculated by summing up individual risk factor scores, with more weight given to more critical factors. High scores indicate potential disruptions to the supply chain, and suppliers with high scores may require more risk mitigation strategies. This scoring system enables data-driven decisions about supplier management, ensuring a secure and resilient supply chain.</w:t>
      </w:r>
    </w:p>
    <w:p w14:paraId="7AC6EE82" w14:textId="77777777" w:rsidR="003D30E9" w:rsidRPr="002B44E4" w:rsidRDefault="003D30E9" w:rsidP="002B44E4">
      <w:pPr>
        <w:spacing w:line="240" w:lineRule="auto"/>
        <w:rPr>
          <w:rFonts w:ascii="Times New Roman" w:hAnsi="Times New Roman" w:cs="Times New Roman"/>
          <w:b/>
          <w:bCs/>
        </w:rPr>
      </w:pPr>
      <w:r w:rsidRPr="002B44E4">
        <w:rPr>
          <w:rFonts w:ascii="Times New Roman" w:hAnsi="Times New Roman" w:cs="Times New Roman"/>
          <w:b/>
          <w:bCs/>
        </w:rPr>
        <w:t>Red Flags: Identifying High-Risk Suppliers</w:t>
      </w:r>
    </w:p>
    <w:p w14:paraId="3CB67B71" w14:textId="29559A04" w:rsidR="00F50569" w:rsidRDefault="00F50569" w:rsidP="002B44E4">
      <w:pPr>
        <w:spacing w:after="0" w:line="240" w:lineRule="auto"/>
        <w:rPr>
          <w:rFonts w:ascii="Times New Roman" w:eastAsia="Times New Roman" w:hAnsi="Times New Roman" w:cs="Times New Roman"/>
          <w:kern w:val="0"/>
          <w14:ligatures w14:val="none"/>
        </w:rPr>
      </w:pPr>
      <w:r w:rsidRPr="00F50569">
        <w:rPr>
          <w:rFonts w:ascii="Times New Roman" w:eastAsia="Times New Roman" w:hAnsi="Times New Roman" w:cs="Times New Roman"/>
          <w:kern w:val="0"/>
          <w14:ligatures w14:val="none"/>
        </w:rPr>
        <w:t>Medi Crystals is facing potential risks from suppliers due to financial fragility, a history of disruptions, reliance on a single source for critical materials, and environmental entanglements. Financial fragility can lead to issues like declining cash flow, credit rating downgrades, and high debt burdens, limiting Medi Crystals' ability to invest in equipment upgrades and maintain quality control. A history of disruptions, such as labor unrest or production stoppages, can delay deliveries and impact customer demands. Overdependence on a single supplier for critica</w:t>
      </w:r>
      <w:r w:rsidR="00FD6BD3">
        <w:rPr>
          <w:rFonts w:ascii="Times New Roman" w:eastAsia="Times New Roman" w:hAnsi="Times New Roman" w:cs="Times New Roman"/>
          <w:kern w:val="0"/>
          <w14:ligatures w14:val="none"/>
        </w:rPr>
        <w:t xml:space="preserve">l </w:t>
      </w:r>
      <w:r w:rsidRPr="00F50569">
        <w:rPr>
          <w:rFonts w:ascii="Times New Roman" w:eastAsia="Times New Roman" w:hAnsi="Times New Roman" w:cs="Times New Roman"/>
          <w:kern w:val="0"/>
          <w14:ligatures w14:val="none"/>
        </w:rPr>
        <w:t>materials can lead to delays or production shutdowns. Environmental entanglements can also disrupt production and damage Medi Crystals' reputation for environmental responsibility.</w:t>
      </w:r>
    </w:p>
    <w:p w14:paraId="2B65E544" w14:textId="77777777" w:rsidR="002B44E4" w:rsidRPr="002B44E4" w:rsidRDefault="002B44E4" w:rsidP="002B44E4">
      <w:pPr>
        <w:spacing w:after="0" w:line="240" w:lineRule="auto"/>
        <w:rPr>
          <w:rFonts w:ascii="Times New Roman" w:eastAsia="Times New Roman" w:hAnsi="Times New Roman" w:cs="Times New Roman"/>
          <w:kern w:val="0"/>
          <w14:ligatures w14:val="none"/>
        </w:rPr>
      </w:pPr>
    </w:p>
    <w:p w14:paraId="0314484B" w14:textId="49F45039" w:rsidR="00C710EE" w:rsidRPr="002B44E4" w:rsidRDefault="00C710EE" w:rsidP="002B44E4">
      <w:pPr>
        <w:spacing w:line="240" w:lineRule="auto"/>
        <w:jc w:val="both"/>
        <w:rPr>
          <w:rFonts w:ascii="Times New Roman" w:eastAsia="Times New Roman" w:hAnsi="Times New Roman" w:cs="Times New Roman"/>
          <w:b/>
          <w:bCs/>
          <w:kern w:val="0"/>
          <w:lang w:val="es-EC" w:eastAsia="zh-TW"/>
        </w:rPr>
      </w:pPr>
      <w:r w:rsidRPr="002B44E4">
        <w:rPr>
          <w:rFonts w:ascii="Times New Roman" w:eastAsia="Times New Roman" w:hAnsi="Times New Roman" w:cs="Times New Roman"/>
          <w:b/>
          <w:bCs/>
          <w:kern w:val="0"/>
          <w:lang w:eastAsia="zh-TW"/>
        </w:rPr>
        <w:t>Risk Domains and Scoring Methodology</w:t>
      </w:r>
    </w:p>
    <w:p w14:paraId="118B3D19" w14:textId="25B3B2CA" w:rsidR="006C64E6" w:rsidRPr="002B44E4" w:rsidRDefault="00C710EE" w:rsidP="002B44E4">
      <w:pPr>
        <w:pStyle w:val="ListParagraph"/>
        <w:numPr>
          <w:ilvl w:val="0"/>
          <w:numId w:val="4"/>
        </w:numPr>
        <w:spacing w:line="240" w:lineRule="auto"/>
        <w:jc w:val="both"/>
        <w:rPr>
          <w:rFonts w:ascii="Times New Roman" w:eastAsia="Noto Serif CJK SC" w:hAnsi="Times New Roman" w:cs="Times New Roman"/>
          <w:b/>
          <w:bCs/>
          <w:lang w:eastAsia="zh-CN" w:bidi="hi-IN"/>
        </w:rPr>
      </w:pPr>
      <w:r w:rsidRPr="002B44E4">
        <w:rPr>
          <w:rFonts w:ascii="Times New Roman" w:hAnsi="Times New Roman" w:cs="Times New Roman"/>
          <w:b/>
          <w:bCs/>
        </w:rPr>
        <w:t>Operational Risk</w:t>
      </w:r>
    </w:p>
    <w:p w14:paraId="1F2203D4" w14:textId="5F6A7159" w:rsidR="00C710EE" w:rsidRPr="002B44E4" w:rsidRDefault="00C710EE" w:rsidP="002B44E4">
      <w:pPr>
        <w:pStyle w:val="ListParagraph"/>
        <w:spacing w:line="240" w:lineRule="auto"/>
        <w:jc w:val="both"/>
        <w:rPr>
          <w:rFonts w:ascii="Times New Roman" w:eastAsia="Noto Serif CJK SC" w:hAnsi="Times New Roman" w:cs="Times New Roman"/>
          <w:lang w:eastAsia="zh-CN" w:bidi="hi-IN"/>
        </w:rPr>
      </w:pPr>
      <w:r w:rsidRPr="002B44E4">
        <w:rPr>
          <w:rFonts w:ascii="Times New Roman" w:hAnsi="Times New Roman" w:cs="Times New Roman"/>
        </w:rPr>
        <w:t xml:space="preserve">S-OTD (Supplier On-Time Delivery): Lower percentages suggest higher risk. </w:t>
      </w:r>
    </w:p>
    <w:p w14:paraId="76F9A0DF" w14:textId="77777777" w:rsidR="00C710EE" w:rsidRPr="002B44E4" w:rsidRDefault="00C710EE" w:rsidP="002B44E4">
      <w:pPr>
        <w:pStyle w:val="ListParagraph"/>
        <w:numPr>
          <w:ilvl w:val="0"/>
          <w:numId w:val="1"/>
        </w:numPr>
        <w:spacing w:after="0" w:line="240" w:lineRule="auto"/>
        <w:jc w:val="both"/>
        <w:rPr>
          <w:rFonts w:ascii="Times New Roman" w:hAnsi="Times New Roman" w:cs="Times New Roman"/>
        </w:rPr>
      </w:pPr>
      <w:r w:rsidRPr="002B44E4">
        <w:rPr>
          <w:rFonts w:ascii="Times New Roman" w:hAnsi="Times New Roman" w:cs="Times New Roman"/>
        </w:rPr>
        <w:t>90% and above: Low Risk (Score 1)</w:t>
      </w:r>
    </w:p>
    <w:p w14:paraId="619D8871" w14:textId="77777777" w:rsidR="00C710EE" w:rsidRPr="002B44E4" w:rsidRDefault="00C710EE" w:rsidP="002B44E4">
      <w:pPr>
        <w:pStyle w:val="ListParagraph"/>
        <w:numPr>
          <w:ilvl w:val="0"/>
          <w:numId w:val="1"/>
        </w:numPr>
        <w:spacing w:after="0" w:line="240" w:lineRule="auto"/>
        <w:jc w:val="both"/>
        <w:rPr>
          <w:rFonts w:ascii="Times New Roman" w:hAnsi="Times New Roman" w:cs="Times New Roman"/>
        </w:rPr>
      </w:pPr>
      <w:r w:rsidRPr="002B44E4">
        <w:rPr>
          <w:rFonts w:ascii="Times New Roman" w:hAnsi="Times New Roman" w:cs="Times New Roman"/>
        </w:rPr>
        <w:t xml:space="preserve">75% to 89%: Medium Risk (Score 2) </w:t>
      </w:r>
    </w:p>
    <w:p w14:paraId="73883396" w14:textId="77777777" w:rsidR="00C710EE" w:rsidRPr="002B44E4" w:rsidRDefault="00C710EE" w:rsidP="002B44E4">
      <w:pPr>
        <w:pStyle w:val="ListParagraph"/>
        <w:numPr>
          <w:ilvl w:val="0"/>
          <w:numId w:val="1"/>
        </w:numPr>
        <w:spacing w:after="0" w:line="240" w:lineRule="auto"/>
        <w:jc w:val="both"/>
        <w:rPr>
          <w:rFonts w:ascii="Times New Roman" w:hAnsi="Times New Roman" w:cs="Times New Roman"/>
        </w:rPr>
      </w:pPr>
      <w:r w:rsidRPr="002B44E4">
        <w:rPr>
          <w:rFonts w:ascii="Times New Roman" w:hAnsi="Times New Roman" w:cs="Times New Roman"/>
        </w:rPr>
        <w:lastRenderedPageBreak/>
        <w:t>Below 75%: High Risk (Score 3)</w:t>
      </w:r>
    </w:p>
    <w:p w14:paraId="4B2FE7D8" w14:textId="77777777" w:rsidR="00C710EE" w:rsidRPr="002B44E4" w:rsidRDefault="00C710EE" w:rsidP="002B44E4">
      <w:pPr>
        <w:spacing w:line="240" w:lineRule="auto"/>
        <w:jc w:val="both"/>
        <w:rPr>
          <w:rFonts w:ascii="Times New Roman" w:hAnsi="Times New Roman" w:cs="Times New Roman"/>
        </w:rPr>
      </w:pPr>
      <w:r w:rsidRPr="002B44E4">
        <w:rPr>
          <w:rFonts w:ascii="Times New Roman" w:hAnsi="Times New Roman" w:cs="Times New Roman"/>
        </w:rPr>
        <w:t xml:space="preserve">Single Source: Sole sourcing increases risk. </w:t>
      </w:r>
    </w:p>
    <w:p w14:paraId="07DE281B" w14:textId="77777777" w:rsidR="00C710EE" w:rsidRPr="002B44E4" w:rsidRDefault="00C710EE" w:rsidP="002B44E4">
      <w:pPr>
        <w:pStyle w:val="ListParagraph"/>
        <w:numPr>
          <w:ilvl w:val="0"/>
          <w:numId w:val="2"/>
        </w:numPr>
        <w:spacing w:after="0" w:line="240" w:lineRule="auto"/>
        <w:jc w:val="both"/>
        <w:rPr>
          <w:rFonts w:ascii="Times New Roman" w:eastAsia="Times New Roman" w:hAnsi="Times New Roman" w:cs="Times New Roman"/>
          <w:kern w:val="0"/>
          <w:lang w:eastAsia="zh-TW"/>
        </w:rPr>
      </w:pPr>
      <w:r w:rsidRPr="002B44E4">
        <w:rPr>
          <w:rFonts w:ascii="Times New Roman" w:hAnsi="Times New Roman" w:cs="Times New Roman"/>
        </w:rPr>
        <w:t>Yes: High Risk (Score 3</w:t>
      </w:r>
      <w:r w:rsidRPr="002B44E4">
        <w:rPr>
          <w:rFonts w:ascii="Times New Roman" w:eastAsia="Times New Roman" w:hAnsi="Times New Roman" w:cs="Times New Roman"/>
          <w:kern w:val="0"/>
          <w:lang w:eastAsia="zh-TW"/>
        </w:rPr>
        <w:t>)</w:t>
      </w:r>
    </w:p>
    <w:p w14:paraId="77DB11E7" w14:textId="15B53630" w:rsidR="00C710EE" w:rsidRPr="002B44E4" w:rsidRDefault="00C710EE" w:rsidP="002B44E4">
      <w:pPr>
        <w:pStyle w:val="ListParagraph"/>
        <w:numPr>
          <w:ilvl w:val="0"/>
          <w:numId w:val="2"/>
        </w:numPr>
        <w:spacing w:after="0" w:line="240" w:lineRule="auto"/>
        <w:jc w:val="both"/>
        <w:rPr>
          <w:rFonts w:ascii="Times New Roman" w:eastAsia="Times New Roman" w:hAnsi="Times New Roman" w:cs="Times New Roman"/>
          <w:kern w:val="0"/>
          <w:lang w:eastAsia="zh-TW"/>
        </w:rPr>
      </w:pPr>
      <w:r w:rsidRPr="002B44E4">
        <w:rPr>
          <w:rFonts w:ascii="Times New Roman" w:eastAsia="Times New Roman" w:hAnsi="Times New Roman" w:cs="Times New Roman"/>
          <w:kern w:val="0"/>
          <w:lang w:eastAsia="zh-TW"/>
        </w:rPr>
        <w:t>No: Low Risk (Score 1)</w:t>
      </w:r>
    </w:p>
    <w:p w14:paraId="04B48DAF" w14:textId="77777777" w:rsidR="00E00A1B" w:rsidRPr="002B44E4" w:rsidRDefault="00E00A1B" w:rsidP="002B44E4">
      <w:pPr>
        <w:spacing w:after="0" w:line="240" w:lineRule="auto"/>
        <w:ind w:left="360"/>
        <w:jc w:val="both"/>
        <w:rPr>
          <w:rFonts w:ascii="Times New Roman" w:eastAsia="Times New Roman" w:hAnsi="Times New Roman" w:cs="Times New Roman"/>
          <w:kern w:val="0"/>
          <w:lang w:eastAsia="zh-TW"/>
        </w:rPr>
      </w:pPr>
    </w:p>
    <w:p w14:paraId="0E7CA2C2" w14:textId="45681280" w:rsidR="00C710EE" w:rsidRPr="002B44E4" w:rsidRDefault="00E00A1B" w:rsidP="002B44E4">
      <w:pPr>
        <w:spacing w:line="240" w:lineRule="auto"/>
        <w:jc w:val="both"/>
        <w:rPr>
          <w:rFonts w:ascii="Times New Roman" w:eastAsia="Times New Roman" w:hAnsi="Times New Roman" w:cs="Times New Roman"/>
          <w:b/>
          <w:bCs/>
          <w:kern w:val="0"/>
          <w:lang w:eastAsia="zh-TW"/>
        </w:rPr>
      </w:pPr>
      <w:r w:rsidRPr="002B44E4">
        <w:rPr>
          <w:rFonts w:ascii="Times New Roman" w:eastAsia="Times New Roman" w:hAnsi="Times New Roman" w:cs="Times New Roman"/>
          <w:kern w:val="0"/>
          <w:lang w:eastAsia="zh-TW"/>
        </w:rPr>
        <w:t xml:space="preserve">      </w:t>
      </w:r>
      <w:r w:rsidR="00C710EE" w:rsidRPr="002B44E4">
        <w:rPr>
          <w:rFonts w:ascii="Times New Roman" w:eastAsia="Times New Roman" w:hAnsi="Times New Roman" w:cs="Times New Roman"/>
          <w:b/>
          <w:bCs/>
          <w:kern w:val="0"/>
          <w:lang w:eastAsia="zh-TW"/>
        </w:rPr>
        <w:t>2. Financial Risk:</w:t>
      </w:r>
      <w:r w:rsidRPr="002B44E4">
        <w:rPr>
          <w:rFonts w:ascii="Times New Roman" w:eastAsia="Times New Roman" w:hAnsi="Times New Roman" w:cs="Times New Roman"/>
          <w:b/>
          <w:bCs/>
          <w:kern w:val="0"/>
          <w:lang w:eastAsia="zh-TW"/>
        </w:rPr>
        <w:t xml:space="preserve">   </w:t>
      </w:r>
      <w:r w:rsidR="00C710EE" w:rsidRPr="002B44E4">
        <w:rPr>
          <w:rFonts w:ascii="Times New Roman" w:eastAsia="Times New Roman" w:hAnsi="Times New Roman" w:cs="Times New Roman"/>
          <w:kern w:val="0"/>
          <w:lang w:eastAsia="zh-TW"/>
        </w:rPr>
        <w:t xml:space="preserve">Credit Rating: Higher ratings are better. </w:t>
      </w:r>
    </w:p>
    <w:p w14:paraId="5E7CACEA" w14:textId="77777777" w:rsidR="00C710EE" w:rsidRPr="002B44E4" w:rsidRDefault="00C710EE" w:rsidP="002B44E4">
      <w:pPr>
        <w:pStyle w:val="ListParagraph"/>
        <w:numPr>
          <w:ilvl w:val="0"/>
          <w:numId w:val="3"/>
        </w:numPr>
        <w:spacing w:after="0" w:line="240" w:lineRule="auto"/>
        <w:jc w:val="both"/>
        <w:rPr>
          <w:rFonts w:ascii="Times New Roman" w:eastAsia="Times New Roman" w:hAnsi="Times New Roman" w:cs="Times New Roman"/>
          <w:kern w:val="0"/>
          <w:lang w:val="es-EC" w:eastAsia="zh-TW"/>
        </w:rPr>
      </w:pPr>
      <w:r w:rsidRPr="002B44E4">
        <w:rPr>
          <w:rFonts w:ascii="Times New Roman" w:eastAsia="Times New Roman" w:hAnsi="Times New Roman" w:cs="Times New Roman"/>
          <w:kern w:val="0"/>
          <w:lang w:eastAsia="zh-TW"/>
        </w:rPr>
        <w:t xml:space="preserve">5: Low Risk (Score 1) </w:t>
      </w:r>
    </w:p>
    <w:p w14:paraId="70026EF0" w14:textId="77777777" w:rsidR="00C710EE" w:rsidRPr="002B44E4" w:rsidRDefault="00C710EE" w:rsidP="002B44E4">
      <w:pPr>
        <w:pStyle w:val="ListParagraph"/>
        <w:numPr>
          <w:ilvl w:val="0"/>
          <w:numId w:val="3"/>
        </w:numPr>
        <w:spacing w:after="0" w:line="240" w:lineRule="auto"/>
        <w:jc w:val="both"/>
        <w:rPr>
          <w:rFonts w:ascii="Times New Roman" w:eastAsia="Times New Roman" w:hAnsi="Times New Roman" w:cs="Times New Roman"/>
          <w:kern w:val="0"/>
          <w:lang w:eastAsia="zh-TW"/>
        </w:rPr>
      </w:pPr>
      <w:r w:rsidRPr="002B44E4">
        <w:rPr>
          <w:rFonts w:ascii="Times New Roman" w:eastAsia="Times New Roman" w:hAnsi="Times New Roman" w:cs="Times New Roman"/>
          <w:kern w:val="0"/>
          <w:lang w:eastAsia="zh-TW"/>
        </w:rPr>
        <w:t>More than 3 and less than 5: Medium Risk (Score 2)</w:t>
      </w:r>
    </w:p>
    <w:p w14:paraId="4F92AAE0" w14:textId="59A4ECC6" w:rsidR="00E00A1B" w:rsidRDefault="00C710EE" w:rsidP="002B44E4">
      <w:pPr>
        <w:pStyle w:val="ListParagraph"/>
        <w:numPr>
          <w:ilvl w:val="0"/>
          <w:numId w:val="3"/>
        </w:numPr>
        <w:spacing w:after="0" w:line="240" w:lineRule="auto"/>
        <w:jc w:val="both"/>
        <w:rPr>
          <w:rFonts w:ascii="Times New Roman" w:eastAsia="Times New Roman" w:hAnsi="Times New Roman" w:cs="Times New Roman"/>
          <w:kern w:val="0"/>
          <w:lang w:eastAsia="zh-TW"/>
        </w:rPr>
      </w:pPr>
      <w:r w:rsidRPr="002B44E4">
        <w:rPr>
          <w:rFonts w:ascii="Times New Roman" w:eastAsia="Times New Roman" w:hAnsi="Times New Roman" w:cs="Times New Roman"/>
          <w:kern w:val="0"/>
          <w:lang w:eastAsia="zh-TW"/>
        </w:rPr>
        <w:t>Less than 3: High Risk (Score 3)</w:t>
      </w:r>
    </w:p>
    <w:p w14:paraId="034A6646" w14:textId="77777777" w:rsidR="002B44E4" w:rsidRPr="002B44E4" w:rsidRDefault="002B44E4" w:rsidP="002B44E4">
      <w:pPr>
        <w:pStyle w:val="ListParagraph"/>
        <w:numPr>
          <w:ilvl w:val="0"/>
          <w:numId w:val="3"/>
        </w:numPr>
        <w:spacing w:after="0" w:line="240" w:lineRule="auto"/>
        <w:jc w:val="both"/>
        <w:rPr>
          <w:rFonts w:ascii="Times New Roman" w:eastAsia="Times New Roman" w:hAnsi="Times New Roman" w:cs="Times New Roman"/>
          <w:kern w:val="0"/>
          <w:lang w:eastAsia="zh-TW"/>
        </w:rPr>
      </w:pPr>
    </w:p>
    <w:p w14:paraId="3BA55B7B" w14:textId="59A0F7CE" w:rsidR="00C710EE" w:rsidRPr="002B44E4" w:rsidRDefault="002B44E4" w:rsidP="002B44E4">
      <w:pPr>
        <w:spacing w:line="240" w:lineRule="auto"/>
        <w:jc w:val="both"/>
        <w:rPr>
          <w:rFonts w:ascii="Times New Roman" w:eastAsia="Times New Roman" w:hAnsi="Times New Roman" w:cs="Times New Roman"/>
          <w:b/>
          <w:bCs/>
          <w:kern w:val="0"/>
          <w:lang w:eastAsia="zh-TW"/>
        </w:rPr>
      </w:pPr>
      <w:r>
        <w:rPr>
          <w:rFonts w:ascii="Times New Roman" w:eastAsia="Times New Roman" w:hAnsi="Times New Roman" w:cs="Times New Roman"/>
          <w:b/>
          <w:bCs/>
          <w:kern w:val="0"/>
          <w:lang w:eastAsia="zh-TW"/>
        </w:rPr>
        <w:t xml:space="preserve">      </w:t>
      </w:r>
      <w:r w:rsidR="00C710EE" w:rsidRPr="002B44E4">
        <w:rPr>
          <w:rFonts w:ascii="Times New Roman" w:eastAsia="Times New Roman" w:hAnsi="Times New Roman" w:cs="Times New Roman"/>
          <w:b/>
          <w:bCs/>
          <w:kern w:val="0"/>
          <w:lang w:eastAsia="zh-TW"/>
        </w:rPr>
        <w:t>3. Regulatory Risk:</w:t>
      </w:r>
    </w:p>
    <w:p w14:paraId="51B3447D" w14:textId="79A0E9B1" w:rsidR="00C710EE" w:rsidRPr="002B44E4" w:rsidRDefault="002B44E4" w:rsidP="002B44E4">
      <w:pPr>
        <w:spacing w:line="240" w:lineRule="auto"/>
        <w:jc w:val="both"/>
        <w:rPr>
          <w:rFonts w:ascii="Times New Roman" w:eastAsia="Times New Roman" w:hAnsi="Times New Roman" w:cs="Times New Roman"/>
          <w:kern w:val="0"/>
          <w:lang w:val="es-EC" w:eastAsia="zh-TW"/>
        </w:rPr>
      </w:pPr>
      <w:r>
        <w:rPr>
          <w:rFonts w:ascii="Times New Roman" w:eastAsia="Times New Roman" w:hAnsi="Times New Roman" w:cs="Times New Roman"/>
          <w:kern w:val="0"/>
          <w:lang w:eastAsia="zh-TW"/>
        </w:rPr>
        <w:t xml:space="preserve">               </w:t>
      </w:r>
      <w:r w:rsidR="00E00A1B" w:rsidRPr="002B44E4">
        <w:rPr>
          <w:rFonts w:ascii="Times New Roman" w:eastAsia="Times New Roman" w:hAnsi="Times New Roman" w:cs="Times New Roman"/>
          <w:kern w:val="0"/>
          <w:lang w:eastAsia="zh-TW"/>
        </w:rPr>
        <w:t>Labor</w:t>
      </w:r>
      <w:r w:rsidR="00C710EE" w:rsidRPr="002B44E4">
        <w:rPr>
          <w:rFonts w:ascii="Times New Roman" w:eastAsia="Times New Roman" w:hAnsi="Times New Roman" w:cs="Times New Roman"/>
          <w:kern w:val="0"/>
          <w:lang w:eastAsia="zh-TW"/>
        </w:rPr>
        <w:t xml:space="preserve"> Unrests:</w:t>
      </w:r>
    </w:p>
    <w:p w14:paraId="65576233" w14:textId="77777777" w:rsidR="00C710EE" w:rsidRPr="002B44E4" w:rsidRDefault="00C710EE" w:rsidP="002B44E4">
      <w:pPr>
        <w:pStyle w:val="ListParagraph"/>
        <w:numPr>
          <w:ilvl w:val="0"/>
          <w:numId w:val="3"/>
        </w:numPr>
        <w:spacing w:after="0" w:line="240" w:lineRule="auto"/>
        <w:jc w:val="both"/>
        <w:rPr>
          <w:rFonts w:ascii="Times New Roman" w:eastAsia="Times New Roman" w:hAnsi="Times New Roman" w:cs="Times New Roman"/>
          <w:kern w:val="0"/>
          <w:lang w:eastAsia="zh-TW"/>
        </w:rPr>
      </w:pPr>
      <w:r w:rsidRPr="002B44E4">
        <w:rPr>
          <w:rFonts w:ascii="Times New Roman" w:eastAsia="Times New Roman" w:hAnsi="Times New Roman" w:cs="Times New Roman"/>
          <w:kern w:val="0"/>
          <w:lang w:eastAsia="zh-TW"/>
        </w:rPr>
        <w:t>Yes: High Risk (Score 3)</w:t>
      </w:r>
    </w:p>
    <w:p w14:paraId="3313495D" w14:textId="7A9218B3" w:rsidR="002B44E4" w:rsidRDefault="00C710EE" w:rsidP="002B44E4">
      <w:pPr>
        <w:pStyle w:val="ListParagraph"/>
        <w:numPr>
          <w:ilvl w:val="0"/>
          <w:numId w:val="3"/>
        </w:numPr>
        <w:spacing w:after="0" w:line="240" w:lineRule="auto"/>
        <w:jc w:val="both"/>
        <w:rPr>
          <w:rFonts w:ascii="Times New Roman" w:eastAsia="Times New Roman" w:hAnsi="Times New Roman" w:cs="Times New Roman"/>
          <w:kern w:val="0"/>
          <w:lang w:eastAsia="zh-TW"/>
        </w:rPr>
      </w:pPr>
      <w:r w:rsidRPr="002B44E4">
        <w:rPr>
          <w:rFonts w:ascii="Times New Roman" w:eastAsia="Times New Roman" w:hAnsi="Times New Roman" w:cs="Times New Roman"/>
          <w:kern w:val="0"/>
          <w:lang w:eastAsia="zh-TW"/>
        </w:rPr>
        <w:t>No: Low Risk (Score 1)</w:t>
      </w:r>
    </w:p>
    <w:p w14:paraId="4DF4FFA8" w14:textId="77777777" w:rsidR="005D1512" w:rsidRPr="005D1512" w:rsidRDefault="005D1512" w:rsidP="005D1512">
      <w:pPr>
        <w:spacing w:after="0" w:line="240" w:lineRule="auto"/>
        <w:ind w:left="360"/>
        <w:jc w:val="both"/>
        <w:rPr>
          <w:rFonts w:ascii="Times New Roman" w:eastAsia="Times New Roman" w:hAnsi="Times New Roman" w:cs="Times New Roman"/>
          <w:kern w:val="0"/>
          <w:lang w:eastAsia="zh-TW"/>
        </w:rPr>
      </w:pPr>
    </w:p>
    <w:p w14:paraId="205793FE" w14:textId="02221C27" w:rsidR="00E00A1B" w:rsidRPr="002B44E4" w:rsidRDefault="002B44E4" w:rsidP="002B44E4">
      <w:pPr>
        <w:spacing w:line="240" w:lineRule="auto"/>
        <w:jc w:val="both"/>
        <w:rPr>
          <w:rFonts w:ascii="Times New Roman" w:eastAsia="Times New Roman" w:hAnsi="Times New Roman" w:cs="Times New Roman"/>
          <w:kern w:val="0"/>
          <w:lang w:eastAsia="zh-TW"/>
        </w:rPr>
      </w:pPr>
      <w:r>
        <w:rPr>
          <w:rFonts w:ascii="Times New Roman" w:eastAsia="Times New Roman" w:hAnsi="Times New Roman" w:cs="Times New Roman"/>
          <w:kern w:val="0"/>
          <w:lang w:eastAsia="zh-TW"/>
        </w:rPr>
        <w:t xml:space="preserve">         </w:t>
      </w:r>
      <w:r w:rsidR="00C710EE" w:rsidRPr="002B44E4">
        <w:rPr>
          <w:rFonts w:ascii="Times New Roman" w:eastAsia="Times New Roman" w:hAnsi="Times New Roman" w:cs="Times New Roman"/>
          <w:kern w:val="0"/>
          <w:lang w:eastAsia="zh-TW"/>
        </w:rPr>
        <w:t xml:space="preserve">Environmental Incidents: </w:t>
      </w:r>
    </w:p>
    <w:p w14:paraId="624801D2" w14:textId="77777777" w:rsidR="00C710EE" w:rsidRPr="002B44E4" w:rsidRDefault="00C710EE" w:rsidP="002B44E4">
      <w:pPr>
        <w:pStyle w:val="ListParagraph"/>
        <w:numPr>
          <w:ilvl w:val="0"/>
          <w:numId w:val="3"/>
        </w:numPr>
        <w:spacing w:after="0" w:line="240" w:lineRule="auto"/>
        <w:jc w:val="both"/>
        <w:rPr>
          <w:rFonts w:ascii="Times New Roman" w:eastAsia="Times New Roman" w:hAnsi="Times New Roman" w:cs="Times New Roman"/>
          <w:kern w:val="0"/>
          <w:lang w:eastAsia="zh-TW"/>
        </w:rPr>
      </w:pPr>
      <w:r w:rsidRPr="002B44E4">
        <w:rPr>
          <w:rFonts w:ascii="Times New Roman" w:eastAsia="Times New Roman" w:hAnsi="Times New Roman" w:cs="Times New Roman"/>
          <w:kern w:val="0"/>
          <w:lang w:eastAsia="zh-TW"/>
        </w:rPr>
        <w:t>Yes: High Risk (Score 3)</w:t>
      </w:r>
    </w:p>
    <w:p w14:paraId="251B22EF" w14:textId="7D8317AD" w:rsidR="00C710EE" w:rsidRPr="002B44E4" w:rsidRDefault="00C710EE" w:rsidP="002B44E4">
      <w:pPr>
        <w:pStyle w:val="ListParagraph"/>
        <w:numPr>
          <w:ilvl w:val="0"/>
          <w:numId w:val="3"/>
        </w:numPr>
        <w:spacing w:after="0" w:line="240" w:lineRule="auto"/>
        <w:jc w:val="both"/>
        <w:rPr>
          <w:rFonts w:ascii="Times New Roman" w:eastAsia="Times New Roman" w:hAnsi="Times New Roman" w:cs="Times New Roman"/>
          <w:kern w:val="0"/>
          <w:lang w:eastAsia="zh-TW"/>
        </w:rPr>
      </w:pPr>
      <w:r w:rsidRPr="002B44E4">
        <w:rPr>
          <w:rFonts w:ascii="Times New Roman" w:eastAsia="Times New Roman" w:hAnsi="Times New Roman" w:cs="Times New Roman"/>
          <w:kern w:val="0"/>
          <w:lang w:eastAsia="zh-TW"/>
        </w:rPr>
        <w:t>No: Low Risk (Score 1)</w:t>
      </w:r>
    </w:p>
    <w:p w14:paraId="3DC45B66" w14:textId="77777777" w:rsidR="00E00A1B" w:rsidRPr="002B44E4" w:rsidRDefault="00E00A1B" w:rsidP="002B44E4">
      <w:pPr>
        <w:pStyle w:val="ListParagraph"/>
        <w:numPr>
          <w:ilvl w:val="0"/>
          <w:numId w:val="3"/>
        </w:numPr>
        <w:spacing w:after="0" w:line="240" w:lineRule="auto"/>
        <w:jc w:val="both"/>
        <w:rPr>
          <w:rFonts w:ascii="Times New Roman" w:eastAsia="Times New Roman" w:hAnsi="Times New Roman" w:cs="Times New Roman"/>
          <w:kern w:val="0"/>
          <w:lang w:eastAsia="zh-TW"/>
        </w:rPr>
      </w:pPr>
    </w:p>
    <w:p w14:paraId="1D17DF34" w14:textId="438E2810" w:rsidR="00C710EE" w:rsidRPr="002B44E4" w:rsidRDefault="005D1512" w:rsidP="002B44E4">
      <w:pPr>
        <w:spacing w:line="240" w:lineRule="auto"/>
        <w:jc w:val="both"/>
        <w:rPr>
          <w:rFonts w:ascii="Times New Roman" w:eastAsia="Times New Roman" w:hAnsi="Times New Roman" w:cs="Times New Roman"/>
          <w:kern w:val="0"/>
          <w:lang w:eastAsia="zh-TW"/>
        </w:rPr>
      </w:pPr>
      <w:r>
        <w:rPr>
          <w:rFonts w:ascii="Times New Roman" w:eastAsia="Times New Roman" w:hAnsi="Times New Roman" w:cs="Times New Roman"/>
          <w:kern w:val="0"/>
          <w:lang w:eastAsia="zh-TW"/>
        </w:rPr>
        <w:t xml:space="preserve">       </w:t>
      </w:r>
      <w:r w:rsidR="00C710EE" w:rsidRPr="005D1512">
        <w:rPr>
          <w:rFonts w:ascii="Times New Roman" w:eastAsia="Times New Roman" w:hAnsi="Times New Roman" w:cs="Times New Roman"/>
          <w:b/>
          <w:bCs/>
          <w:kern w:val="0"/>
          <w:lang w:eastAsia="zh-TW"/>
        </w:rPr>
        <w:t>4. Geopolitical</w:t>
      </w:r>
      <w:r w:rsidR="00C710EE" w:rsidRPr="002B44E4">
        <w:rPr>
          <w:rFonts w:ascii="Times New Roman" w:eastAsia="Times New Roman" w:hAnsi="Times New Roman" w:cs="Times New Roman"/>
          <w:b/>
          <w:bCs/>
          <w:kern w:val="0"/>
          <w:lang w:eastAsia="zh-TW"/>
        </w:rPr>
        <w:t xml:space="preserve"> Risk:</w:t>
      </w:r>
    </w:p>
    <w:p w14:paraId="37DA8018" w14:textId="77777777" w:rsidR="00C710EE" w:rsidRPr="002B44E4" w:rsidRDefault="00C710EE" w:rsidP="002B44E4">
      <w:pPr>
        <w:spacing w:line="240" w:lineRule="auto"/>
        <w:jc w:val="both"/>
        <w:rPr>
          <w:rFonts w:ascii="Times New Roman" w:eastAsia="Times New Roman" w:hAnsi="Times New Roman" w:cs="Times New Roman"/>
          <w:kern w:val="0"/>
          <w:lang w:val="es-EC" w:eastAsia="zh-TW"/>
        </w:rPr>
      </w:pPr>
      <w:r w:rsidRPr="002B44E4">
        <w:rPr>
          <w:rFonts w:ascii="Times New Roman" w:eastAsia="Times New Roman" w:hAnsi="Times New Roman" w:cs="Times New Roman"/>
          <w:kern w:val="0"/>
          <w:lang w:eastAsia="zh-TW"/>
        </w:rPr>
        <w:t xml:space="preserve">Risk levels cover political, security, operational, regulatory, cyber plus digital, and integrity risks, including a range of ESG-related risks. Each country is assigned a single rating based on a combination of these risks (Data base on ControlRisk.com). </w:t>
      </w:r>
    </w:p>
    <w:p w14:paraId="5470E705" w14:textId="7CBF9082" w:rsidR="00C710EE" w:rsidRPr="002B44E4" w:rsidRDefault="00C710EE" w:rsidP="002B44E4">
      <w:pPr>
        <w:pStyle w:val="ListParagraph"/>
        <w:numPr>
          <w:ilvl w:val="0"/>
          <w:numId w:val="3"/>
        </w:numPr>
        <w:spacing w:after="0" w:line="240" w:lineRule="auto"/>
        <w:jc w:val="both"/>
        <w:rPr>
          <w:rFonts w:ascii="Times New Roman" w:eastAsia="Times New Roman" w:hAnsi="Times New Roman" w:cs="Times New Roman"/>
          <w:kern w:val="0"/>
          <w:lang w:eastAsia="zh-TW"/>
        </w:rPr>
      </w:pPr>
      <w:r w:rsidRPr="002B44E4">
        <w:rPr>
          <w:rFonts w:ascii="Times New Roman" w:eastAsia="Times New Roman" w:hAnsi="Times New Roman" w:cs="Times New Roman"/>
          <w:kern w:val="0"/>
          <w:lang w:eastAsia="zh-TW"/>
        </w:rPr>
        <w:t xml:space="preserve">Stable (U.S., Germany, Brazil, India, China, Saudi Arabia, </w:t>
      </w:r>
      <w:r w:rsidR="00E00A1B" w:rsidRPr="002B44E4">
        <w:rPr>
          <w:rFonts w:ascii="Times New Roman" w:eastAsia="Times New Roman" w:hAnsi="Times New Roman" w:cs="Times New Roman"/>
          <w:kern w:val="0"/>
          <w:lang w:eastAsia="zh-TW"/>
        </w:rPr>
        <w:t>Italy</w:t>
      </w:r>
      <w:r w:rsidRPr="002B44E4">
        <w:rPr>
          <w:rFonts w:ascii="Times New Roman" w:eastAsia="Times New Roman" w:hAnsi="Times New Roman" w:cs="Times New Roman"/>
          <w:kern w:val="0"/>
          <w:lang w:eastAsia="zh-TW"/>
        </w:rPr>
        <w:t xml:space="preserve">): Low Risk (Score 1) </w:t>
      </w:r>
    </w:p>
    <w:p w14:paraId="0A5B7D8A" w14:textId="77777777" w:rsidR="00C710EE" w:rsidRPr="002B44E4" w:rsidRDefault="00C710EE" w:rsidP="002B44E4">
      <w:pPr>
        <w:pStyle w:val="ListParagraph"/>
        <w:numPr>
          <w:ilvl w:val="0"/>
          <w:numId w:val="3"/>
        </w:numPr>
        <w:spacing w:after="0" w:line="240" w:lineRule="auto"/>
        <w:jc w:val="both"/>
        <w:rPr>
          <w:rFonts w:ascii="Times New Roman" w:eastAsia="Times New Roman" w:hAnsi="Times New Roman" w:cs="Times New Roman"/>
          <w:kern w:val="0"/>
          <w:lang w:eastAsia="zh-TW"/>
        </w:rPr>
      </w:pPr>
      <w:r w:rsidRPr="002B44E4">
        <w:rPr>
          <w:rFonts w:ascii="Times New Roman" w:eastAsia="Times New Roman" w:hAnsi="Times New Roman" w:cs="Times New Roman"/>
          <w:kern w:val="0"/>
          <w:lang w:eastAsia="zh-TW"/>
        </w:rPr>
        <w:t xml:space="preserve">Moderately Stable (Philippines): Medium Risk (Score 2)  </w:t>
      </w:r>
    </w:p>
    <w:p w14:paraId="72EBDEFC" w14:textId="77777777" w:rsidR="00C710EE" w:rsidRPr="005D1512" w:rsidRDefault="00C710EE" w:rsidP="005D1512">
      <w:pPr>
        <w:spacing w:line="240" w:lineRule="auto"/>
        <w:ind w:left="360"/>
        <w:jc w:val="both"/>
        <w:rPr>
          <w:rFonts w:ascii="Times New Roman" w:eastAsia="Times New Roman" w:hAnsi="Times New Roman" w:cs="Times New Roman"/>
          <w:kern w:val="0"/>
          <w:lang w:eastAsia="zh-TW"/>
        </w:rPr>
      </w:pPr>
    </w:p>
    <w:p w14:paraId="5DD6712A" w14:textId="77777777" w:rsidR="00C710EE" w:rsidRPr="002B44E4" w:rsidRDefault="00C710EE" w:rsidP="002B44E4">
      <w:pPr>
        <w:spacing w:line="240" w:lineRule="auto"/>
        <w:jc w:val="both"/>
        <w:rPr>
          <w:rFonts w:ascii="Times New Roman" w:eastAsiaTheme="minorEastAsia" w:hAnsi="Times New Roman" w:cs="Times New Roman"/>
          <w:b/>
          <w:bCs/>
          <w:kern w:val="0"/>
          <w:lang w:eastAsia="zh-TW"/>
        </w:rPr>
      </w:pPr>
      <w:r w:rsidRPr="002B44E4">
        <w:rPr>
          <w:rFonts w:ascii="Times New Roman" w:eastAsiaTheme="minorEastAsia" w:hAnsi="Times New Roman" w:cs="Times New Roman"/>
          <w:kern w:val="0"/>
          <w:lang w:eastAsia="zh-TW"/>
        </w:rPr>
        <w:t xml:space="preserve">5. </w:t>
      </w:r>
      <w:r w:rsidRPr="002B44E4">
        <w:rPr>
          <w:rFonts w:ascii="Times New Roman" w:eastAsiaTheme="minorEastAsia" w:hAnsi="Times New Roman" w:cs="Times New Roman"/>
          <w:b/>
          <w:bCs/>
          <w:kern w:val="0"/>
          <w:lang w:eastAsia="zh-TW"/>
        </w:rPr>
        <w:t>Quality and Product Risk:</w:t>
      </w:r>
    </w:p>
    <w:p w14:paraId="06C04FC6" w14:textId="77777777" w:rsidR="00C710EE" w:rsidRPr="002B44E4" w:rsidRDefault="00C710EE" w:rsidP="002B44E4">
      <w:pPr>
        <w:spacing w:line="240" w:lineRule="auto"/>
        <w:jc w:val="both"/>
        <w:rPr>
          <w:rFonts w:ascii="Times New Roman" w:eastAsia="Times New Roman" w:hAnsi="Times New Roman" w:cs="Times New Roman"/>
          <w:kern w:val="0"/>
          <w:lang w:val="es-EC" w:eastAsia="zh-TW"/>
        </w:rPr>
      </w:pPr>
      <w:r w:rsidRPr="002B44E4">
        <w:rPr>
          <w:rFonts w:ascii="Times New Roman" w:eastAsia="Times New Roman" w:hAnsi="Times New Roman" w:cs="Times New Roman"/>
          <w:kern w:val="0"/>
          <w:lang w:eastAsia="zh-TW"/>
        </w:rPr>
        <w:t xml:space="preserve">IP Protection: </w:t>
      </w:r>
    </w:p>
    <w:p w14:paraId="1AC1078B" w14:textId="77777777" w:rsidR="00C710EE" w:rsidRPr="002B44E4" w:rsidRDefault="00C710EE" w:rsidP="002B44E4">
      <w:pPr>
        <w:pStyle w:val="ListParagraph"/>
        <w:numPr>
          <w:ilvl w:val="0"/>
          <w:numId w:val="3"/>
        </w:numPr>
        <w:spacing w:after="0" w:line="240" w:lineRule="auto"/>
        <w:jc w:val="both"/>
        <w:rPr>
          <w:rFonts w:ascii="Times New Roman" w:eastAsia="Times New Roman" w:hAnsi="Times New Roman" w:cs="Times New Roman"/>
          <w:kern w:val="0"/>
          <w:lang w:eastAsia="zh-TW"/>
        </w:rPr>
      </w:pPr>
      <w:r w:rsidRPr="002B44E4">
        <w:rPr>
          <w:rFonts w:ascii="Times New Roman" w:eastAsia="Times New Roman" w:hAnsi="Times New Roman" w:cs="Times New Roman"/>
          <w:kern w:val="0"/>
          <w:lang w:eastAsia="zh-TW"/>
        </w:rPr>
        <w:t>Yes: Low Risk (Score 1)</w:t>
      </w:r>
    </w:p>
    <w:p w14:paraId="7A4B2434" w14:textId="77777777" w:rsidR="00C710EE" w:rsidRPr="002B44E4" w:rsidRDefault="00C710EE" w:rsidP="002B44E4">
      <w:pPr>
        <w:pStyle w:val="ListParagraph"/>
        <w:numPr>
          <w:ilvl w:val="0"/>
          <w:numId w:val="3"/>
        </w:numPr>
        <w:spacing w:after="0" w:line="240" w:lineRule="auto"/>
        <w:jc w:val="both"/>
        <w:rPr>
          <w:rFonts w:ascii="Times New Roman" w:eastAsia="Times New Roman" w:hAnsi="Times New Roman" w:cs="Times New Roman"/>
          <w:kern w:val="0"/>
          <w:lang w:eastAsia="zh-TW"/>
        </w:rPr>
      </w:pPr>
      <w:r w:rsidRPr="002B44E4">
        <w:rPr>
          <w:rFonts w:ascii="Times New Roman" w:eastAsia="Times New Roman" w:hAnsi="Times New Roman" w:cs="Times New Roman"/>
          <w:kern w:val="0"/>
          <w:lang w:eastAsia="zh-TW"/>
        </w:rPr>
        <w:t>No: High Risk (Score 3)</w:t>
      </w:r>
    </w:p>
    <w:p w14:paraId="0040BB70" w14:textId="6EB84F0F" w:rsidR="0006327A" w:rsidRPr="002B44E4" w:rsidRDefault="00C710EE" w:rsidP="002B44E4">
      <w:pPr>
        <w:spacing w:line="240" w:lineRule="auto"/>
        <w:rPr>
          <w:rFonts w:ascii="Times New Roman" w:hAnsi="Times New Roman" w:cs="Times New Roman"/>
        </w:rPr>
      </w:pPr>
      <w:r w:rsidRPr="002B44E4">
        <w:rPr>
          <w:rFonts w:ascii="Times New Roman" w:eastAsia="Times New Roman" w:hAnsi="Times New Roman" w:cs="Times New Roman"/>
          <w:kern w:val="0"/>
          <w:lang w:eastAsia="zh-TW"/>
        </w:rPr>
        <w:lastRenderedPageBreak/>
        <w:t xml:space="preserve">Data Security: </w:t>
      </w:r>
      <w:r w:rsidRPr="002B44E4">
        <w:rPr>
          <w:rFonts w:ascii="Times New Roman" w:eastAsia="PingFang TC" w:hAnsi="Times New Roman" w:cs="Times New Roman"/>
          <w:kern w:val="0"/>
          <w:lang w:eastAsia="zh-TW"/>
        </w:rPr>
        <w:t xml:space="preserve">9 </w:t>
      </w:r>
      <w:r w:rsidRPr="002B44E4">
        <w:rPr>
          <w:rFonts w:ascii="Times New Roman" w:eastAsia="Times New Roman" w:hAnsi="Times New Roman" w:cs="Times New Roman"/>
          <w:kern w:val="0"/>
          <w:lang w:eastAsia="zh-TW"/>
        </w:rPr>
        <w:t xml:space="preserve">and above: Low Risk (Score 1)7 to 8: Medium Risk (Score </w:t>
      </w:r>
      <w:r w:rsidR="00E00A1B" w:rsidRPr="002B44E4">
        <w:rPr>
          <w:rFonts w:ascii="Times New Roman" w:eastAsia="Times New Roman" w:hAnsi="Times New Roman" w:cs="Times New Roman"/>
          <w:kern w:val="0"/>
          <w:lang w:eastAsia="zh-TW"/>
        </w:rPr>
        <w:t>2) Below</w:t>
      </w:r>
      <w:r w:rsidRPr="002B44E4">
        <w:rPr>
          <w:rFonts w:ascii="Times New Roman" w:eastAsia="Times New Roman" w:hAnsi="Times New Roman" w:cs="Times New Roman"/>
          <w:kern w:val="0"/>
          <w:lang w:eastAsia="zh-TW"/>
        </w:rPr>
        <w:t xml:space="preserve"> 7: High Risk</w:t>
      </w:r>
      <w:r w:rsidR="009F2127" w:rsidRPr="002B44E4">
        <w:rPr>
          <w:noProof/>
        </w:rPr>
        <w:t xml:space="preserve"> </w:t>
      </w:r>
      <w:r w:rsidR="009F2127" w:rsidRPr="002B44E4">
        <w:rPr>
          <w:noProof/>
        </w:rPr>
        <w:drawing>
          <wp:inline distT="0" distB="0" distL="0" distR="0" wp14:anchorId="70999D05" wp14:editId="004986AA">
            <wp:extent cx="5943600" cy="1690370"/>
            <wp:effectExtent l="0" t="0" r="0" b="5080"/>
            <wp:docPr id="611335553" name="Picture 3"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335553" name="Picture 3" descr="A table with numbers and symbols&#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690370"/>
                    </a:xfrm>
                    <a:prstGeom prst="rect">
                      <a:avLst/>
                    </a:prstGeom>
                  </pic:spPr>
                </pic:pic>
              </a:graphicData>
            </a:graphic>
          </wp:inline>
        </w:drawing>
      </w:r>
    </w:p>
    <w:p w14:paraId="136093D7" w14:textId="77777777" w:rsidR="003D30E9" w:rsidRPr="002B44E4" w:rsidRDefault="003D30E9" w:rsidP="002B44E4">
      <w:pPr>
        <w:spacing w:line="240" w:lineRule="auto"/>
        <w:rPr>
          <w:rFonts w:ascii="Times New Roman" w:hAnsi="Times New Roman" w:cs="Times New Roman"/>
          <w:b/>
          <w:bCs/>
        </w:rPr>
      </w:pPr>
      <w:proofErr w:type="gramStart"/>
      <w:r w:rsidRPr="002B44E4">
        <w:rPr>
          <w:rFonts w:ascii="Times New Roman" w:hAnsi="Times New Roman" w:cs="Times New Roman"/>
          <w:b/>
          <w:bCs/>
        </w:rPr>
        <w:t>Taking Action</w:t>
      </w:r>
      <w:proofErr w:type="gramEnd"/>
      <w:r w:rsidRPr="002B44E4">
        <w:rPr>
          <w:rFonts w:ascii="Times New Roman" w:hAnsi="Times New Roman" w:cs="Times New Roman"/>
          <w:b/>
          <w:bCs/>
        </w:rPr>
        <w:t>: Recommendations for a Secure Supply Chain</w:t>
      </w:r>
    </w:p>
    <w:p w14:paraId="42B1C5D9" w14:textId="77777777" w:rsidR="003D30E9" w:rsidRPr="002B44E4" w:rsidRDefault="003D30E9" w:rsidP="002B44E4">
      <w:pPr>
        <w:spacing w:after="0" w:line="240" w:lineRule="auto"/>
        <w:rPr>
          <w:rFonts w:ascii="Times New Roman" w:eastAsia="Times New Roman" w:hAnsi="Times New Roman" w:cs="Times New Roman"/>
          <w:kern w:val="0"/>
          <w14:ligatures w14:val="none"/>
        </w:rPr>
      </w:pPr>
      <w:r w:rsidRPr="002B44E4">
        <w:rPr>
          <w:rFonts w:ascii="Times New Roman" w:eastAsia="Times New Roman" w:hAnsi="Times New Roman" w:cs="Times New Roman"/>
          <w:kern w:val="0"/>
          <w14:ligatures w14:val="none"/>
        </w:rPr>
        <w:t>We developed a scoring system to assess supplier vulnerability, aiming to build a more secure and resilient supply chain. The system involves developing a "scoring matrix" that serves as a risk assessment checklist, outlining each risk factor and its corresponding weight. The matrix will define clear scoring scales for each risk factor, allowing for objective evaluation of a supplier's vulnerability based on available data. Once finalized, the scoring matrix can be applied to all critical suppliers, providing a standardized and data-driven assessment of their overall risk profile.</w:t>
      </w:r>
      <w:r w:rsidRPr="002B44E4">
        <w:rPr>
          <w:rFonts w:ascii="Times New Roman" w:eastAsia="Times New Roman" w:hAnsi="Times New Roman" w:cs="Times New Roman"/>
          <w:kern w:val="0"/>
          <w14:ligatures w14:val="none"/>
        </w:rPr>
        <w:br/>
      </w:r>
    </w:p>
    <w:p w14:paraId="1AFDA26E" w14:textId="501FFD5B" w:rsidR="00290ADB" w:rsidRPr="00290ADB" w:rsidRDefault="00290ADB" w:rsidP="002B44E4">
      <w:pPr>
        <w:spacing w:after="0" w:line="240" w:lineRule="auto"/>
        <w:rPr>
          <w:rFonts w:ascii="Times New Roman" w:eastAsia="Times New Roman" w:hAnsi="Times New Roman" w:cs="Times New Roman"/>
          <w:kern w:val="0"/>
          <w14:ligatures w14:val="none"/>
        </w:rPr>
      </w:pPr>
      <w:r w:rsidRPr="002B44E4">
        <w:rPr>
          <w:rFonts w:ascii="Times New Roman" w:eastAsia="Times New Roman" w:hAnsi="Times New Roman" w:cs="Times New Roman"/>
          <w:kern w:val="0"/>
          <w14:ligatures w14:val="none"/>
        </w:rPr>
        <w:t>Medi Crystal’s</w:t>
      </w:r>
      <w:r w:rsidRPr="00290ADB">
        <w:rPr>
          <w:rFonts w:ascii="Times New Roman" w:eastAsia="Times New Roman" w:hAnsi="Times New Roman" w:cs="Times New Roman"/>
          <w:kern w:val="0"/>
          <w14:ligatures w14:val="none"/>
        </w:rPr>
        <w:t xml:space="preserve"> addressing supplier issues, focusing on three key areas: operational risk, S-OTD, and single sourcing. </w:t>
      </w:r>
      <w:r w:rsidRPr="002B44E4">
        <w:rPr>
          <w:rFonts w:ascii="Times New Roman" w:eastAsia="Times New Roman" w:hAnsi="Times New Roman" w:cs="Times New Roman"/>
          <w:kern w:val="0"/>
          <w14:ligatures w14:val="none"/>
        </w:rPr>
        <w:t>Real Glass</w:t>
      </w:r>
      <w:r w:rsidRPr="00290ADB">
        <w:rPr>
          <w:rFonts w:ascii="Times New Roman" w:eastAsia="Times New Roman" w:hAnsi="Times New Roman" w:cs="Times New Roman"/>
          <w:kern w:val="0"/>
          <w14:ligatures w14:val="none"/>
        </w:rPr>
        <w:t xml:space="preserve"> and Best</w:t>
      </w:r>
      <w:r w:rsidR="00484FF6" w:rsidRPr="002B44E4">
        <w:rPr>
          <w:rFonts w:ascii="Times New Roman" w:eastAsia="Times New Roman" w:hAnsi="Times New Roman" w:cs="Times New Roman"/>
          <w:kern w:val="0"/>
          <w14:ligatures w14:val="none"/>
        </w:rPr>
        <w:t xml:space="preserve"> </w:t>
      </w:r>
      <w:r w:rsidRPr="00290ADB">
        <w:rPr>
          <w:rFonts w:ascii="Times New Roman" w:eastAsia="Times New Roman" w:hAnsi="Times New Roman" w:cs="Times New Roman"/>
          <w:kern w:val="0"/>
          <w14:ligatures w14:val="none"/>
        </w:rPr>
        <w:t>O</w:t>
      </w:r>
      <w:r w:rsidRPr="002B44E4">
        <w:rPr>
          <w:rFonts w:ascii="Times New Roman" w:eastAsia="Times New Roman" w:hAnsi="Times New Roman" w:cs="Times New Roman"/>
          <w:kern w:val="0"/>
          <w14:ligatures w14:val="none"/>
        </w:rPr>
        <w:t xml:space="preserve"> gals</w:t>
      </w:r>
      <w:r w:rsidRPr="00290ADB">
        <w:rPr>
          <w:rFonts w:ascii="Times New Roman" w:eastAsia="Times New Roman" w:hAnsi="Times New Roman" w:cs="Times New Roman"/>
          <w:kern w:val="0"/>
          <w14:ligatures w14:val="none"/>
        </w:rPr>
        <w:t xml:space="preserve"> face operational risk, which requires agility and foresight. Dual sourcing and multivendor sourcing strategies can protect companies from major losses due to single supplier failure. Improving S-OTD requires leaner supply chain practices, accurate demand forecasting, and a lack of partisan pressure on suppliers.</w:t>
      </w:r>
      <w:r w:rsidRPr="00290ADB">
        <w:rPr>
          <w:rFonts w:ascii="Times New Roman" w:eastAsia="Times New Roman" w:hAnsi="Times New Roman" w:cs="Times New Roman"/>
          <w:kern w:val="0"/>
          <w14:ligatures w14:val="none"/>
        </w:rPr>
        <w:br/>
      </w:r>
      <w:r w:rsidRPr="00290ADB">
        <w:rPr>
          <w:rFonts w:ascii="Times New Roman" w:eastAsia="Times New Roman" w:hAnsi="Times New Roman" w:cs="Times New Roman"/>
          <w:kern w:val="0"/>
          <w14:ligatures w14:val="none"/>
        </w:rPr>
        <w:br/>
        <w:t xml:space="preserve">For </w:t>
      </w:r>
      <w:r w:rsidR="00484FF6" w:rsidRPr="002B44E4">
        <w:rPr>
          <w:rFonts w:ascii="Times New Roman" w:eastAsia="Times New Roman" w:hAnsi="Times New Roman" w:cs="Times New Roman"/>
          <w:kern w:val="0"/>
          <w14:ligatures w14:val="none"/>
        </w:rPr>
        <w:t>Real Glass</w:t>
      </w:r>
      <w:r w:rsidRPr="00290ADB">
        <w:rPr>
          <w:rFonts w:ascii="Times New Roman" w:eastAsia="Times New Roman" w:hAnsi="Times New Roman" w:cs="Times New Roman"/>
          <w:kern w:val="0"/>
          <w14:ligatures w14:val="none"/>
        </w:rPr>
        <w:t xml:space="preserve"> and Best</w:t>
      </w:r>
      <w:r w:rsidR="00484FF6" w:rsidRPr="002B44E4">
        <w:rPr>
          <w:rFonts w:ascii="Times New Roman" w:eastAsia="Times New Roman" w:hAnsi="Times New Roman" w:cs="Times New Roman"/>
          <w:kern w:val="0"/>
          <w14:ligatures w14:val="none"/>
        </w:rPr>
        <w:t xml:space="preserve"> </w:t>
      </w:r>
      <w:r w:rsidRPr="00290ADB">
        <w:rPr>
          <w:rFonts w:ascii="Times New Roman" w:eastAsia="Times New Roman" w:hAnsi="Times New Roman" w:cs="Times New Roman"/>
          <w:kern w:val="0"/>
          <w14:ligatures w14:val="none"/>
        </w:rPr>
        <w:t>O</w:t>
      </w:r>
      <w:r w:rsidR="00484FF6" w:rsidRPr="002B44E4">
        <w:rPr>
          <w:rFonts w:ascii="Times New Roman" w:eastAsia="Times New Roman" w:hAnsi="Times New Roman" w:cs="Times New Roman"/>
          <w:kern w:val="0"/>
          <w14:ligatures w14:val="none"/>
        </w:rPr>
        <w:t xml:space="preserve"> </w:t>
      </w:r>
      <w:r w:rsidR="005D1512" w:rsidRPr="00290ADB">
        <w:rPr>
          <w:rFonts w:ascii="Times New Roman" w:eastAsia="Times New Roman" w:hAnsi="Times New Roman" w:cs="Times New Roman"/>
          <w:kern w:val="0"/>
          <w14:ligatures w14:val="none"/>
        </w:rPr>
        <w:t>gals</w:t>
      </w:r>
      <w:r w:rsidRPr="00290ADB">
        <w:rPr>
          <w:rFonts w:ascii="Times New Roman" w:eastAsia="Times New Roman" w:hAnsi="Times New Roman" w:cs="Times New Roman"/>
          <w:kern w:val="0"/>
          <w14:ligatures w14:val="none"/>
        </w:rPr>
        <w:t>, financial risk is significant, especially in terms of financial scoring. To reduce financial risk, they can pay invoices and debts on time, review credit repayment history, and share data with a credit reference agency.</w:t>
      </w:r>
      <w:r w:rsidRPr="00290ADB">
        <w:rPr>
          <w:rFonts w:ascii="Times New Roman" w:eastAsia="Times New Roman" w:hAnsi="Times New Roman" w:cs="Times New Roman"/>
          <w:kern w:val="0"/>
          <w14:ligatures w14:val="none"/>
        </w:rPr>
        <w:br/>
      </w:r>
      <w:r w:rsidRPr="00290ADB">
        <w:rPr>
          <w:rFonts w:ascii="Times New Roman" w:eastAsia="Times New Roman" w:hAnsi="Times New Roman" w:cs="Times New Roman"/>
          <w:kern w:val="0"/>
          <w14:ligatures w14:val="none"/>
        </w:rPr>
        <w:br/>
        <w:t xml:space="preserve">For </w:t>
      </w:r>
      <w:proofErr w:type="spellStart"/>
      <w:r w:rsidRPr="00290ADB">
        <w:rPr>
          <w:rFonts w:ascii="Times New Roman" w:eastAsia="Times New Roman" w:hAnsi="Times New Roman" w:cs="Times New Roman"/>
          <w:kern w:val="0"/>
          <w14:ligatures w14:val="none"/>
        </w:rPr>
        <w:t>Plaxian</w:t>
      </w:r>
      <w:proofErr w:type="spellEnd"/>
      <w:r w:rsidRPr="00290ADB">
        <w:rPr>
          <w:rFonts w:ascii="Times New Roman" w:eastAsia="Times New Roman" w:hAnsi="Times New Roman" w:cs="Times New Roman"/>
          <w:kern w:val="0"/>
          <w14:ligatures w14:val="none"/>
        </w:rPr>
        <w:t xml:space="preserve"> and </w:t>
      </w:r>
      <w:r w:rsidR="00484FF6" w:rsidRPr="002B44E4">
        <w:rPr>
          <w:rFonts w:ascii="Times New Roman" w:eastAsia="Times New Roman" w:hAnsi="Times New Roman" w:cs="Times New Roman"/>
          <w:kern w:val="0"/>
          <w14:ligatures w14:val="none"/>
        </w:rPr>
        <w:t>Real Glass</w:t>
      </w:r>
      <w:r w:rsidRPr="00290ADB">
        <w:rPr>
          <w:rFonts w:ascii="Times New Roman" w:eastAsia="Times New Roman" w:hAnsi="Times New Roman" w:cs="Times New Roman"/>
          <w:kern w:val="0"/>
          <w14:ligatures w14:val="none"/>
        </w:rPr>
        <w:t>, regulatory risks include labor unrest and environmental incidents. To reduce regulatory risks, regular psychological consultations and factory inspections can be implemented. A proactive strategy can minimize disturbances and improve operations efficiency.</w:t>
      </w:r>
      <w:r w:rsidRPr="00290ADB">
        <w:rPr>
          <w:rFonts w:ascii="Times New Roman" w:eastAsia="Times New Roman" w:hAnsi="Times New Roman" w:cs="Times New Roman"/>
          <w:kern w:val="0"/>
          <w14:ligatures w14:val="none"/>
        </w:rPr>
        <w:br/>
      </w:r>
      <w:r w:rsidRPr="00290ADB">
        <w:rPr>
          <w:rFonts w:ascii="Times New Roman" w:eastAsia="Times New Roman" w:hAnsi="Times New Roman" w:cs="Times New Roman"/>
          <w:kern w:val="0"/>
          <w14:ligatures w14:val="none"/>
        </w:rPr>
        <w:br/>
        <w:t>Quality and product risk are apex concerns for Real Glass and Best</w:t>
      </w:r>
      <w:r w:rsidR="005D1512">
        <w:rPr>
          <w:rFonts w:ascii="Times New Roman" w:eastAsia="Times New Roman" w:hAnsi="Times New Roman" w:cs="Times New Roman"/>
          <w:kern w:val="0"/>
          <w14:ligatures w14:val="none"/>
        </w:rPr>
        <w:t xml:space="preserve"> </w:t>
      </w:r>
      <w:proofErr w:type="spellStart"/>
      <w:r w:rsidRPr="00290ADB">
        <w:rPr>
          <w:rFonts w:ascii="Times New Roman" w:eastAsia="Times New Roman" w:hAnsi="Times New Roman" w:cs="Times New Roman"/>
          <w:kern w:val="0"/>
          <w14:ligatures w14:val="none"/>
        </w:rPr>
        <w:t>Ogals</w:t>
      </w:r>
      <w:proofErr w:type="spellEnd"/>
      <w:r w:rsidR="00FD6BD3">
        <w:rPr>
          <w:rFonts w:ascii="Times New Roman" w:eastAsia="Times New Roman" w:hAnsi="Times New Roman" w:cs="Times New Roman"/>
          <w:kern w:val="0"/>
          <w14:ligatures w14:val="none"/>
        </w:rPr>
        <w:t>,</w:t>
      </w:r>
      <w:r w:rsidRPr="00290ADB">
        <w:rPr>
          <w:rFonts w:ascii="Times New Roman" w:eastAsia="Times New Roman" w:hAnsi="Times New Roman" w:cs="Times New Roman"/>
          <w:kern w:val="0"/>
          <w14:ligatures w14:val="none"/>
        </w:rPr>
        <w:t xml:space="preserve"> especially due to data security or IP protection. Strict security requirements for supplier contracts, regular inspections, and verification of industry-standard certifications are essential to protect clients and assets.</w:t>
      </w:r>
    </w:p>
    <w:p w14:paraId="41F8FDE8" w14:textId="3D01BFAD" w:rsidR="003D30E9" w:rsidRPr="002B44E4" w:rsidRDefault="003D30E9" w:rsidP="002B44E4">
      <w:pPr>
        <w:spacing w:line="240" w:lineRule="auto"/>
        <w:rPr>
          <w:rFonts w:ascii="Times New Roman" w:hAnsi="Times New Roman" w:cs="Times New Roman"/>
          <w:b/>
          <w:bCs/>
        </w:rPr>
      </w:pPr>
      <w:r w:rsidRPr="002B44E4">
        <w:rPr>
          <w:rFonts w:ascii="Times New Roman" w:hAnsi="Times New Roman" w:cs="Times New Roman"/>
          <w:b/>
          <w:bCs/>
        </w:rPr>
        <w:t>Conclusion:</w:t>
      </w:r>
    </w:p>
    <w:p w14:paraId="30100417" w14:textId="1EC64561" w:rsidR="00711F26" w:rsidRPr="00711F26" w:rsidRDefault="00711F26" w:rsidP="002B44E4">
      <w:pPr>
        <w:spacing w:after="0" w:line="240" w:lineRule="auto"/>
        <w:rPr>
          <w:rFonts w:ascii="Times New Roman" w:eastAsia="Times New Roman" w:hAnsi="Times New Roman" w:cs="Times New Roman"/>
          <w:kern w:val="0"/>
          <w14:ligatures w14:val="none"/>
        </w:rPr>
      </w:pPr>
      <w:r w:rsidRPr="002B44E4">
        <w:rPr>
          <w:rFonts w:ascii="Times New Roman" w:eastAsia="Times New Roman" w:hAnsi="Times New Roman" w:cs="Times New Roman"/>
          <w:kern w:val="0"/>
          <w14:ligatures w14:val="none"/>
        </w:rPr>
        <w:t>Medi Crystals</w:t>
      </w:r>
      <w:r w:rsidRPr="00711F26">
        <w:rPr>
          <w:rFonts w:ascii="Times New Roman" w:eastAsia="Times New Roman" w:hAnsi="Times New Roman" w:cs="Times New Roman"/>
          <w:kern w:val="0"/>
          <w14:ligatures w14:val="none"/>
        </w:rPr>
        <w:t xml:space="preserve"> can maintain its strength and prevent supplier-related complications by following strategies and maintaining vigilance. Reduced operational, financial, regulatory, geopolitical, and quality risks help the company remain adaptable and prepared for unforeseen circumstances.</w:t>
      </w:r>
    </w:p>
    <w:p w14:paraId="147D6F24" w14:textId="1FBFE8A6" w:rsidR="004A290B" w:rsidRPr="004A290B" w:rsidRDefault="004A290B" w:rsidP="00EA73C7">
      <w:pPr>
        <w:spacing w:line="240" w:lineRule="auto"/>
        <w:rPr>
          <w:rFonts w:ascii="Times New Roman" w:hAnsi="Times New Roman" w:cs="Times New Roman"/>
        </w:rPr>
      </w:pPr>
    </w:p>
    <w:sectPr w:rsidR="004A290B" w:rsidRPr="004A290B" w:rsidSect="00356637">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26588C" w14:textId="77777777" w:rsidR="009D645E" w:rsidRDefault="009D645E" w:rsidP="004A290B">
      <w:pPr>
        <w:spacing w:after="0" w:line="240" w:lineRule="auto"/>
      </w:pPr>
      <w:r>
        <w:separator/>
      </w:r>
    </w:p>
  </w:endnote>
  <w:endnote w:type="continuationSeparator" w:id="0">
    <w:p w14:paraId="711031E7" w14:textId="77777777" w:rsidR="009D645E" w:rsidRDefault="009D645E" w:rsidP="004A2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erif CJK SC">
    <w:altName w:val="Cambria"/>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ingFang TC">
    <w:charset w:val="88"/>
    <w:family w:val="swiss"/>
    <w:pitch w:val="variable"/>
    <w:sig w:usb0="A00002FF" w:usb1="7ACFFDFB" w:usb2="00000017"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15D6AA" w14:textId="77777777" w:rsidR="009D645E" w:rsidRDefault="009D645E" w:rsidP="004A290B">
      <w:pPr>
        <w:spacing w:after="0" w:line="240" w:lineRule="auto"/>
      </w:pPr>
      <w:r>
        <w:separator/>
      </w:r>
    </w:p>
  </w:footnote>
  <w:footnote w:type="continuationSeparator" w:id="0">
    <w:p w14:paraId="7B002FAB" w14:textId="77777777" w:rsidR="009D645E" w:rsidRDefault="009D645E" w:rsidP="004A29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365857" w14:textId="77777777" w:rsidR="004A290B" w:rsidRPr="00A07259" w:rsidRDefault="004A290B" w:rsidP="004A290B">
    <w:pPr>
      <w:pStyle w:val="IntenseQuote"/>
      <w:rPr>
        <w:rStyle w:val="IntenseReference"/>
      </w:rPr>
    </w:pPr>
    <w:r w:rsidRPr="00A07259">
      <w:rPr>
        <w:rStyle w:val="IntenseReference"/>
      </w:rPr>
      <w:t>Phase 1: Procurement Analysis </w:t>
    </w:r>
  </w:p>
  <w:p w14:paraId="1CD6BAB1" w14:textId="77777777" w:rsidR="004A290B" w:rsidRDefault="004A29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8B2910"/>
    <w:multiLevelType w:val="hybridMultilevel"/>
    <w:tmpl w:val="FBE67498"/>
    <w:lvl w:ilvl="0" w:tplc="D026ECB8">
      <w:start w:val="19"/>
      <w:numFmt w:val="bullet"/>
      <w:lvlText w:val="-"/>
      <w:lvlJc w:val="left"/>
      <w:pPr>
        <w:ind w:left="720" w:hanging="360"/>
      </w:pPr>
      <w:rPr>
        <w:rFonts w:ascii="Times New Roman" w:eastAsia="Noto Serif CJK SC" w:hAnsi="Times New Roman" w:cs="Times New Roman"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 w15:restartNumberingAfterBreak="0">
    <w:nsid w:val="50411428"/>
    <w:multiLevelType w:val="hybridMultilevel"/>
    <w:tmpl w:val="F196B754"/>
    <w:lvl w:ilvl="0" w:tplc="D026ECB8">
      <w:start w:val="19"/>
      <w:numFmt w:val="bullet"/>
      <w:lvlText w:val="-"/>
      <w:lvlJc w:val="left"/>
      <w:pPr>
        <w:ind w:left="720" w:hanging="360"/>
      </w:pPr>
      <w:rPr>
        <w:rFonts w:ascii="Times New Roman" w:eastAsia="Noto Serif CJK SC" w:hAnsi="Times New Roman" w:cs="Times New Roman"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2" w15:restartNumberingAfterBreak="0">
    <w:nsid w:val="6BDC3482"/>
    <w:multiLevelType w:val="hybridMultilevel"/>
    <w:tmpl w:val="23B06D9C"/>
    <w:lvl w:ilvl="0" w:tplc="D026ECB8">
      <w:start w:val="19"/>
      <w:numFmt w:val="bullet"/>
      <w:lvlText w:val="-"/>
      <w:lvlJc w:val="left"/>
      <w:pPr>
        <w:ind w:left="720" w:hanging="360"/>
      </w:pPr>
      <w:rPr>
        <w:rFonts w:ascii="Times New Roman" w:eastAsia="Noto Serif CJK SC" w:hAnsi="Times New Roman" w:cs="Times New Roman"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3" w15:restartNumberingAfterBreak="0">
    <w:nsid w:val="7C14647B"/>
    <w:multiLevelType w:val="hybridMultilevel"/>
    <w:tmpl w:val="5DC4AF18"/>
    <w:lvl w:ilvl="0" w:tplc="3CA0278A">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1390546">
    <w:abstractNumId w:val="1"/>
    <w:lvlOverride w:ilvl="0"/>
    <w:lvlOverride w:ilvl="1"/>
    <w:lvlOverride w:ilvl="2"/>
    <w:lvlOverride w:ilvl="3"/>
    <w:lvlOverride w:ilvl="4"/>
    <w:lvlOverride w:ilvl="5"/>
    <w:lvlOverride w:ilvl="6"/>
    <w:lvlOverride w:ilvl="7"/>
    <w:lvlOverride w:ilvl="8"/>
  </w:num>
  <w:num w:numId="2" w16cid:durableId="964114087">
    <w:abstractNumId w:val="2"/>
    <w:lvlOverride w:ilvl="0"/>
    <w:lvlOverride w:ilvl="1"/>
    <w:lvlOverride w:ilvl="2"/>
    <w:lvlOverride w:ilvl="3"/>
    <w:lvlOverride w:ilvl="4"/>
    <w:lvlOverride w:ilvl="5"/>
    <w:lvlOverride w:ilvl="6"/>
    <w:lvlOverride w:ilvl="7"/>
    <w:lvlOverride w:ilvl="8"/>
  </w:num>
  <w:num w:numId="3" w16cid:durableId="1726444330">
    <w:abstractNumId w:val="0"/>
    <w:lvlOverride w:ilvl="0"/>
    <w:lvlOverride w:ilvl="1"/>
    <w:lvlOverride w:ilvl="2"/>
    <w:lvlOverride w:ilvl="3"/>
    <w:lvlOverride w:ilvl="4"/>
    <w:lvlOverride w:ilvl="5"/>
    <w:lvlOverride w:ilvl="6"/>
    <w:lvlOverride w:ilvl="7"/>
    <w:lvlOverride w:ilvl="8"/>
  </w:num>
  <w:num w:numId="4" w16cid:durableId="19913204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0E9"/>
    <w:rsid w:val="0001379F"/>
    <w:rsid w:val="0006327A"/>
    <w:rsid w:val="000B45E3"/>
    <w:rsid w:val="000C7382"/>
    <w:rsid w:val="00290ADB"/>
    <w:rsid w:val="002B44E4"/>
    <w:rsid w:val="00330278"/>
    <w:rsid w:val="00350245"/>
    <w:rsid w:val="00356637"/>
    <w:rsid w:val="003A6EED"/>
    <w:rsid w:val="003D30E9"/>
    <w:rsid w:val="00484FF6"/>
    <w:rsid w:val="004A290B"/>
    <w:rsid w:val="004A56A4"/>
    <w:rsid w:val="005D1512"/>
    <w:rsid w:val="006C64E6"/>
    <w:rsid w:val="00711F26"/>
    <w:rsid w:val="008F1140"/>
    <w:rsid w:val="009D645E"/>
    <w:rsid w:val="009F2127"/>
    <w:rsid w:val="00BB4C2C"/>
    <w:rsid w:val="00C710EE"/>
    <w:rsid w:val="00E00A1B"/>
    <w:rsid w:val="00E24912"/>
    <w:rsid w:val="00E35366"/>
    <w:rsid w:val="00EA73C7"/>
    <w:rsid w:val="00F50569"/>
    <w:rsid w:val="00FD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EA4EF"/>
  <w15:chartTrackingRefBased/>
  <w15:docId w15:val="{E142F69A-96FC-499D-BF3A-6EAC65366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0E9"/>
  </w:style>
  <w:style w:type="paragraph" w:styleId="Heading1">
    <w:name w:val="heading 1"/>
    <w:basedOn w:val="Normal"/>
    <w:next w:val="Normal"/>
    <w:link w:val="Heading1Char"/>
    <w:uiPriority w:val="9"/>
    <w:qFormat/>
    <w:rsid w:val="003D30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30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30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30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30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30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30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30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30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0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30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30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30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30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30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30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30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30E9"/>
    <w:rPr>
      <w:rFonts w:eastAsiaTheme="majorEastAsia" w:cstheme="majorBidi"/>
      <w:color w:val="272727" w:themeColor="text1" w:themeTint="D8"/>
    </w:rPr>
  </w:style>
  <w:style w:type="paragraph" w:styleId="Title">
    <w:name w:val="Title"/>
    <w:basedOn w:val="Normal"/>
    <w:next w:val="Normal"/>
    <w:link w:val="TitleChar"/>
    <w:uiPriority w:val="10"/>
    <w:qFormat/>
    <w:rsid w:val="003D30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30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30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30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30E9"/>
    <w:pPr>
      <w:spacing w:before="160"/>
      <w:jc w:val="center"/>
    </w:pPr>
    <w:rPr>
      <w:i/>
      <w:iCs/>
      <w:color w:val="404040" w:themeColor="text1" w:themeTint="BF"/>
    </w:rPr>
  </w:style>
  <w:style w:type="character" w:customStyle="1" w:styleId="QuoteChar">
    <w:name w:val="Quote Char"/>
    <w:basedOn w:val="DefaultParagraphFont"/>
    <w:link w:val="Quote"/>
    <w:uiPriority w:val="29"/>
    <w:rsid w:val="003D30E9"/>
    <w:rPr>
      <w:i/>
      <w:iCs/>
      <w:color w:val="404040" w:themeColor="text1" w:themeTint="BF"/>
    </w:rPr>
  </w:style>
  <w:style w:type="paragraph" w:styleId="ListParagraph">
    <w:name w:val="List Paragraph"/>
    <w:basedOn w:val="Normal"/>
    <w:uiPriority w:val="34"/>
    <w:qFormat/>
    <w:rsid w:val="003D30E9"/>
    <w:pPr>
      <w:ind w:left="720"/>
      <w:contextualSpacing/>
    </w:pPr>
  </w:style>
  <w:style w:type="character" w:styleId="IntenseEmphasis">
    <w:name w:val="Intense Emphasis"/>
    <w:basedOn w:val="DefaultParagraphFont"/>
    <w:uiPriority w:val="21"/>
    <w:qFormat/>
    <w:rsid w:val="003D30E9"/>
    <w:rPr>
      <w:i/>
      <w:iCs/>
      <w:color w:val="0F4761" w:themeColor="accent1" w:themeShade="BF"/>
    </w:rPr>
  </w:style>
  <w:style w:type="paragraph" w:styleId="IntenseQuote">
    <w:name w:val="Intense Quote"/>
    <w:basedOn w:val="Normal"/>
    <w:next w:val="Normal"/>
    <w:link w:val="IntenseQuoteChar"/>
    <w:uiPriority w:val="30"/>
    <w:qFormat/>
    <w:rsid w:val="003D30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30E9"/>
    <w:rPr>
      <w:i/>
      <w:iCs/>
      <w:color w:val="0F4761" w:themeColor="accent1" w:themeShade="BF"/>
    </w:rPr>
  </w:style>
  <w:style w:type="character" w:styleId="IntenseReference">
    <w:name w:val="Intense Reference"/>
    <w:basedOn w:val="DefaultParagraphFont"/>
    <w:uiPriority w:val="32"/>
    <w:qFormat/>
    <w:rsid w:val="003D30E9"/>
    <w:rPr>
      <w:b/>
      <w:bCs/>
      <w:smallCaps/>
      <w:color w:val="0F4761" w:themeColor="accent1" w:themeShade="BF"/>
      <w:spacing w:val="5"/>
    </w:rPr>
  </w:style>
  <w:style w:type="paragraph" w:styleId="Header">
    <w:name w:val="header"/>
    <w:basedOn w:val="Normal"/>
    <w:link w:val="HeaderChar"/>
    <w:uiPriority w:val="99"/>
    <w:unhideWhenUsed/>
    <w:rsid w:val="004A2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90B"/>
  </w:style>
  <w:style w:type="paragraph" w:styleId="Footer">
    <w:name w:val="footer"/>
    <w:basedOn w:val="Normal"/>
    <w:link w:val="FooterChar"/>
    <w:uiPriority w:val="99"/>
    <w:unhideWhenUsed/>
    <w:rsid w:val="004A2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9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582862">
      <w:bodyDiv w:val="1"/>
      <w:marLeft w:val="0"/>
      <w:marRight w:val="0"/>
      <w:marTop w:val="0"/>
      <w:marBottom w:val="0"/>
      <w:divBdr>
        <w:top w:val="none" w:sz="0" w:space="0" w:color="auto"/>
        <w:left w:val="none" w:sz="0" w:space="0" w:color="auto"/>
        <w:bottom w:val="none" w:sz="0" w:space="0" w:color="auto"/>
        <w:right w:val="none" w:sz="0" w:space="0" w:color="auto"/>
      </w:divBdr>
    </w:div>
    <w:div w:id="197662370">
      <w:bodyDiv w:val="1"/>
      <w:marLeft w:val="0"/>
      <w:marRight w:val="0"/>
      <w:marTop w:val="0"/>
      <w:marBottom w:val="0"/>
      <w:divBdr>
        <w:top w:val="none" w:sz="0" w:space="0" w:color="auto"/>
        <w:left w:val="none" w:sz="0" w:space="0" w:color="auto"/>
        <w:bottom w:val="none" w:sz="0" w:space="0" w:color="auto"/>
        <w:right w:val="none" w:sz="0" w:space="0" w:color="auto"/>
      </w:divBdr>
    </w:div>
    <w:div w:id="876741147">
      <w:bodyDiv w:val="1"/>
      <w:marLeft w:val="0"/>
      <w:marRight w:val="0"/>
      <w:marTop w:val="0"/>
      <w:marBottom w:val="0"/>
      <w:divBdr>
        <w:top w:val="none" w:sz="0" w:space="0" w:color="auto"/>
        <w:left w:val="none" w:sz="0" w:space="0" w:color="auto"/>
        <w:bottom w:val="none" w:sz="0" w:space="0" w:color="auto"/>
        <w:right w:val="none" w:sz="0" w:space="0" w:color="auto"/>
      </w:divBdr>
    </w:div>
    <w:div w:id="1142382362">
      <w:bodyDiv w:val="1"/>
      <w:marLeft w:val="0"/>
      <w:marRight w:val="0"/>
      <w:marTop w:val="0"/>
      <w:marBottom w:val="0"/>
      <w:divBdr>
        <w:top w:val="none" w:sz="0" w:space="0" w:color="auto"/>
        <w:left w:val="none" w:sz="0" w:space="0" w:color="auto"/>
        <w:bottom w:val="none" w:sz="0" w:space="0" w:color="auto"/>
        <w:right w:val="none" w:sz="0" w:space="0" w:color="auto"/>
      </w:divBdr>
    </w:div>
    <w:div w:id="1585069496">
      <w:bodyDiv w:val="1"/>
      <w:marLeft w:val="0"/>
      <w:marRight w:val="0"/>
      <w:marTop w:val="0"/>
      <w:marBottom w:val="0"/>
      <w:divBdr>
        <w:top w:val="none" w:sz="0" w:space="0" w:color="auto"/>
        <w:left w:val="none" w:sz="0" w:space="0" w:color="auto"/>
        <w:bottom w:val="none" w:sz="0" w:space="0" w:color="auto"/>
        <w:right w:val="none" w:sz="0" w:space="0" w:color="auto"/>
      </w:divBdr>
    </w:div>
    <w:div w:id="1787001661">
      <w:bodyDiv w:val="1"/>
      <w:marLeft w:val="0"/>
      <w:marRight w:val="0"/>
      <w:marTop w:val="0"/>
      <w:marBottom w:val="0"/>
      <w:divBdr>
        <w:top w:val="none" w:sz="0" w:space="0" w:color="auto"/>
        <w:left w:val="none" w:sz="0" w:space="0" w:color="auto"/>
        <w:bottom w:val="none" w:sz="0" w:space="0" w:color="auto"/>
        <w:right w:val="none" w:sz="0" w:space="0" w:color="auto"/>
      </w:divBdr>
    </w:div>
    <w:div w:id="1854297521">
      <w:bodyDiv w:val="1"/>
      <w:marLeft w:val="0"/>
      <w:marRight w:val="0"/>
      <w:marTop w:val="0"/>
      <w:marBottom w:val="0"/>
      <w:divBdr>
        <w:top w:val="none" w:sz="0" w:space="0" w:color="auto"/>
        <w:left w:val="none" w:sz="0" w:space="0" w:color="auto"/>
        <w:bottom w:val="none" w:sz="0" w:space="0" w:color="auto"/>
        <w:right w:val="none" w:sz="0" w:space="0" w:color="auto"/>
      </w:divBdr>
    </w:div>
    <w:div w:id="2028672004">
      <w:bodyDiv w:val="1"/>
      <w:marLeft w:val="0"/>
      <w:marRight w:val="0"/>
      <w:marTop w:val="0"/>
      <w:marBottom w:val="0"/>
      <w:divBdr>
        <w:top w:val="none" w:sz="0" w:space="0" w:color="auto"/>
        <w:left w:val="none" w:sz="0" w:space="0" w:color="auto"/>
        <w:bottom w:val="none" w:sz="0" w:space="0" w:color="auto"/>
        <w:right w:val="none" w:sz="0" w:space="0" w:color="auto"/>
      </w:divBdr>
    </w:div>
    <w:div w:id="206867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Jithendhar Karukola</dc:creator>
  <cp:keywords/>
  <dc:description/>
  <cp:lastModifiedBy>Jithendhar Karukola</cp:lastModifiedBy>
  <cp:revision>25</cp:revision>
  <dcterms:created xsi:type="dcterms:W3CDTF">2024-04-19T15:40:00Z</dcterms:created>
  <dcterms:modified xsi:type="dcterms:W3CDTF">2024-04-23T07:59:00Z</dcterms:modified>
</cp:coreProperties>
</file>