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0E680A" w14:textId="77777777" w:rsidR="008A221B" w:rsidRPr="00B41E67" w:rsidRDefault="00000000">
      <w:pPr>
        <w:pStyle w:val="Heading1"/>
        <w:rPr>
          <w:rFonts w:cstheme="majorHAnsi"/>
          <w:bCs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1E67">
        <w:rPr>
          <w:rFonts w:cstheme="majorHAnsi"/>
          <w:bCs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INFO8985 In-Class Task 2 – LCBO Monitoring with SigNoz</w:t>
      </w:r>
    </w:p>
    <w:p w14:paraId="32BA0E71" w14:textId="5EC9C839" w:rsidR="008A221B" w:rsidRPr="00B41E67" w:rsidRDefault="00000000">
      <w:pPr>
        <w:rPr>
          <w:rFonts w:asciiTheme="majorHAnsi" w:hAnsiTheme="majorHAnsi" w:cstheme="majorHAnsi"/>
          <w:sz w:val="24"/>
          <w:szCs w:val="24"/>
        </w:rPr>
      </w:pPr>
      <w:r w:rsidRPr="00B41E67">
        <w:rPr>
          <w:rFonts w:asciiTheme="majorHAnsi" w:hAnsiTheme="majorHAnsi" w:cstheme="majorHAnsi"/>
          <w:sz w:val="24"/>
          <w:szCs w:val="24"/>
        </w:rPr>
        <w:t xml:space="preserve">This </w:t>
      </w:r>
      <w:r w:rsidR="00B41E67">
        <w:rPr>
          <w:rFonts w:asciiTheme="majorHAnsi" w:hAnsiTheme="majorHAnsi" w:cstheme="majorHAnsi"/>
          <w:sz w:val="24"/>
          <w:szCs w:val="24"/>
        </w:rPr>
        <w:t>task</w:t>
      </w:r>
      <w:r w:rsidRPr="00B41E67">
        <w:rPr>
          <w:rFonts w:asciiTheme="majorHAnsi" w:hAnsiTheme="majorHAnsi" w:cstheme="majorHAnsi"/>
          <w:sz w:val="24"/>
          <w:szCs w:val="24"/>
        </w:rPr>
        <w:t xml:space="preserve"> enhances the </w:t>
      </w:r>
      <w:proofErr w:type="spellStart"/>
      <w:r w:rsidRPr="00B41E67">
        <w:rPr>
          <w:rFonts w:asciiTheme="majorHAnsi" w:hAnsiTheme="majorHAnsi" w:cstheme="majorHAnsi"/>
          <w:sz w:val="24"/>
          <w:szCs w:val="24"/>
        </w:rPr>
        <w:t>SigNoz</w:t>
      </w:r>
      <w:proofErr w:type="spellEnd"/>
      <w:r w:rsidRPr="00B41E67">
        <w:rPr>
          <w:rFonts w:asciiTheme="majorHAnsi" w:hAnsiTheme="majorHAnsi" w:cstheme="majorHAnsi"/>
          <w:sz w:val="24"/>
          <w:szCs w:val="24"/>
        </w:rPr>
        <w:t xml:space="preserve"> observability setup by adding custom SQL metrics from a PostgreSQL LCBO dataset and enabling built-in PostgreSQL receiver metrics in the OpenTelemetry Collector config.</w:t>
      </w:r>
    </w:p>
    <w:p w14:paraId="011919A7" w14:textId="77777777" w:rsidR="008A221B" w:rsidRPr="00B41E67" w:rsidRDefault="00000000">
      <w:pPr>
        <w:pStyle w:val="Heading3"/>
        <w:rPr>
          <w:rFonts w:cstheme="majorHAnsi"/>
          <w:color w:val="auto"/>
          <w:sz w:val="24"/>
          <w:szCs w:val="24"/>
        </w:rPr>
      </w:pPr>
      <w:r w:rsidRPr="00B41E67">
        <w:rPr>
          <w:rFonts w:cstheme="majorHAnsi"/>
          <w:color w:val="auto"/>
          <w:sz w:val="24"/>
          <w:szCs w:val="24"/>
        </w:rPr>
        <w:t>1. sqlquery Receiver</w:t>
      </w:r>
    </w:p>
    <w:p w14:paraId="5CE0A90A" w14:textId="77777777" w:rsidR="00205F43" w:rsidRDefault="00000000">
      <w:pPr>
        <w:rPr>
          <w:rFonts w:asciiTheme="majorHAnsi" w:hAnsiTheme="majorHAnsi" w:cstheme="majorHAnsi"/>
          <w:sz w:val="24"/>
          <w:szCs w:val="24"/>
        </w:rPr>
      </w:pPr>
      <w:r w:rsidRPr="00B41E67">
        <w:rPr>
          <w:rFonts w:asciiTheme="majorHAnsi" w:hAnsiTheme="majorHAnsi" w:cstheme="majorHAnsi"/>
          <w:sz w:val="24"/>
          <w:szCs w:val="24"/>
        </w:rPr>
        <w:t>We added four custom SQL queries to collect business-level metrics from the LCBO database.</w:t>
      </w:r>
    </w:p>
    <w:p w14:paraId="5C19261E" w14:textId="20D1FEED" w:rsidR="00B41E67" w:rsidRPr="00B41E67" w:rsidRDefault="00205F4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‘’’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>sqlquery: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driver: postgres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datasource: "host=db port=5432 user=devtedsuser password=devtedspass sslmode=disable database=lcbo"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queries: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- sql: "SELECT COUNT(*) AS bulk_inventory FROM inventories WHERE quantity &gt;= 1100"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  metrics: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    - metric_name: "lcbo_bulk_inventory_items"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      value_column: "bulk_inventory"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- sql: "SELECT COUNT(*) AS budget_range FROM products WHERE price_in_cents &gt;= 800 AND price_in_cents &lt; 1500"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  metrics: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    - metric_name: "lcbo_budget_product_range"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      value_column: "budget_range"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- sql: "SELECT COUNT(*) AS restock_candidates FROM inventories WHERE quantity BETWEEN 1 AND 7"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  metrics: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    - metric_name: "lcbo_restock_candidate_count"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      value_column: "restock_candidates"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- sql: "SELECT ROUND(MIN(price_in_cents) / 100.0, 2) AS cheapest_item FROM products"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  metrics: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</w:r>
      <w:r w:rsidR="00000000" w:rsidRPr="00B41E67">
        <w:rPr>
          <w:rFonts w:asciiTheme="majorHAnsi" w:hAnsiTheme="majorHAnsi" w:cstheme="majorHAnsi"/>
          <w:sz w:val="24"/>
          <w:szCs w:val="24"/>
        </w:rPr>
        <w:lastRenderedPageBreak/>
        <w:t xml:space="preserve">        - metric_name: "lcbo_cheapest_item_price"</w:t>
      </w:r>
      <w:r w:rsidR="00000000" w:rsidRPr="00B41E67">
        <w:rPr>
          <w:rFonts w:asciiTheme="majorHAnsi" w:hAnsiTheme="majorHAnsi" w:cstheme="majorHAnsi"/>
          <w:sz w:val="24"/>
          <w:szCs w:val="24"/>
        </w:rPr>
        <w:br/>
        <w:t xml:space="preserve">          </w:t>
      </w:r>
      <w:proofErr w:type="spellStart"/>
      <w:r w:rsidR="00000000" w:rsidRPr="00B41E67">
        <w:rPr>
          <w:rFonts w:asciiTheme="majorHAnsi" w:hAnsiTheme="majorHAnsi" w:cstheme="majorHAnsi"/>
          <w:sz w:val="24"/>
          <w:szCs w:val="24"/>
        </w:rPr>
        <w:t>value_column</w:t>
      </w:r>
      <w:proofErr w:type="spellEnd"/>
      <w:r w:rsidR="00000000" w:rsidRPr="00B41E67">
        <w:rPr>
          <w:rFonts w:asciiTheme="majorHAnsi" w:hAnsiTheme="majorHAnsi" w:cstheme="majorHAnsi"/>
          <w:sz w:val="24"/>
          <w:szCs w:val="24"/>
        </w:rPr>
        <w:t>: "</w:t>
      </w:r>
      <w:proofErr w:type="spellStart"/>
      <w:r w:rsidR="00000000" w:rsidRPr="00B41E67">
        <w:rPr>
          <w:rFonts w:asciiTheme="majorHAnsi" w:hAnsiTheme="majorHAnsi" w:cstheme="majorHAnsi"/>
          <w:sz w:val="24"/>
          <w:szCs w:val="24"/>
        </w:rPr>
        <w:t>cheapest_item</w:t>
      </w:r>
      <w:proofErr w:type="spellEnd"/>
      <w:r w:rsidR="00000000" w:rsidRPr="00B41E67">
        <w:rPr>
          <w:rFonts w:asciiTheme="majorHAnsi" w:hAnsiTheme="majorHAnsi" w:cstheme="majorHAnsi"/>
          <w:sz w:val="24"/>
          <w:szCs w:val="24"/>
        </w:rPr>
        <w:t>"</w:t>
      </w:r>
    </w:p>
    <w:p w14:paraId="28097741" w14:textId="46BE419D" w:rsidR="008A221B" w:rsidRPr="00B41E67" w:rsidRDefault="00000000">
      <w:pPr>
        <w:pStyle w:val="Heading3"/>
        <w:rPr>
          <w:rFonts w:cstheme="majorHAnsi"/>
          <w:color w:val="auto"/>
          <w:sz w:val="24"/>
          <w:szCs w:val="24"/>
        </w:rPr>
      </w:pPr>
      <w:r w:rsidRPr="00B41E67">
        <w:rPr>
          <w:rFonts w:cstheme="majorHAnsi"/>
          <w:color w:val="auto"/>
          <w:sz w:val="24"/>
          <w:szCs w:val="24"/>
        </w:rPr>
        <w:t xml:space="preserve">2. postgresql Receiver </w:t>
      </w:r>
    </w:p>
    <w:p w14:paraId="0E30C20C" w14:textId="77777777" w:rsidR="008A221B" w:rsidRPr="00B41E67" w:rsidRDefault="00000000">
      <w:pPr>
        <w:rPr>
          <w:rFonts w:asciiTheme="majorHAnsi" w:hAnsiTheme="majorHAnsi" w:cstheme="majorHAnsi"/>
          <w:sz w:val="24"/>
          <w:szCs w:val="24"/>
        </w:rPr>
      </w:pPr>
      <w:r w:rsidRPr="00B41E67">
        <w:rPr>
          <w:rFonts w:asciiTheme="majorHAnsi" w:hAnsiTheme="majorHAnsi" w:cstheme="majorHAnsi"/>
          <w:sz w:val="24"/>
          <w:szCs w:val="24"/>
        </w:rPr>
        <w:t>Enabled built-in PostgreSQL metrics like commits, rollbacks, locks, and database count.</w:t>
      </w:r>
    </w:p>
    <w:p w14:paraId="7F90FA22" w14:textId="4BD83652" w:rsidR="008A221B" w:rsidRPr="00B41E67" w:rsidRDefault="00000000">
      <w:pPr>
        <w:rPr>
          <w:rFonts w:asciiTheme="majorHAnsi" w:hAnsiTheme="majorHAnsi" w:cstheme="majorHAnsi"/>
          <w:sz w:val="24"/>
          <w:szCs w:val="24"/>
        </w:rPr>
      </w:pPr>
      <w:r w:rsidRPr="00B41E67">
        <w:rPr>
          <w:rFonts w:asciiTheme="majorHAnsi" w:hAnsiTheme="majorHAnsi" w:cstheme="majorHAnsi"/>
          <w:sz w:val="24"/>
          <w:szCs w:val="24"/>
        </w:rPr>
        <w:br/>
        <w:t>postgresql: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endpoint: db:5432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transport: tcp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username: devtedsuser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password: devtedspass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collection_interval: 10s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tls: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  insecure: true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databases: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  - lcbo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metrics: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  postgresql.blocks_read: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    enabled: true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  postgresql.commits: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    enabled: true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  postgresql.rollbacks: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    enabled: true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  postgresql.database.count: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    enabled: true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  postgresql.database.locks:</w:t>
      </w:r>
      <w:r w:rsidRPr="00B41E67">
        <w:rPr>
          <w:rFonts w:asciiTheme="majorHAnsi" w:hAnsiTheme="majorHAnsi" w:cstheme="majorHAnsi"/>
          <w:sz w:val="24"/>
          <w:szCs w:val="24"/>
        </w:rPr>
        <w:br/>
        <w:t xml:space="preserve">      enabled: true</w:t>
      </w:r>
    </w:p>
    <w:p w14:paraId="77D8D7E5" w14:textId="77777777" w:rsidR="008A221B" w:rsidRPr="00B41E67" w:rsidRDefault="00000000">
      <w:pPr>
        <w:pStyle w:val="Heading2"/>
        <w:rPr>
          <w:rFonts w:cstheme="majorHAnsi"/>
          <w:color w:val="auto"/>
          <w:sz w:val="24"/>
          <w:szCs w:val="24"/>
        </w:rPr>
      </w:pPr>
      <w:r w:rsidRPr="00B41E67">
        <w:rPr>
          <w:rFonts w:cstheme="majorHAnsi"/>
          <w:color w:val="auto"/>
          <w:sz w:val="24"/>
          <w:szCs w:val="24"/>
        </w:rPr>
        <w:lastRenderedPageBreak/>
        <w:t>Screenshots</w:t>
      </w:r>
    </w:p>
    <w:p w14:paraId="4D68397E" w14:textId="77777777" w:rsidR="00B41E67" w:rsidRPr="00B41E67" w:rsidRDefault="00B41E67">
      <w:pPr>
        <w:rPr>
          <w:rFonts w:asciiTheme="majorHAnsi" w:hAnsiTheme="majorHAnsi" w:cstheme="majorHAnsi"/>
          <w:sz w:val="24"/>
          <w:szCs w:val="24"/>
        </w:rPr>
      </w:pPr>
      <w:r w:rsidRPr="00B41E6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13747A1" wp14:editId="54E76BE4">
            <wp:extent cx="5486400" cy="3025775"/>
            <wp:effectExtent l="0" t="0" r="0" b="3175"/>
            <wp:docPr id="865270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037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24B2" w14:textId="77777777" w:rsidR="00B41E67" w:rsidRPr="00B41E67" w:rsidRDefault="00B41E67">
      <w:pPr>
        <w:rPr>
          <w:rFonts w:asciiTheme="majorHAnsi" w:hAnsiTheme="majorHAnsi" w:cstheme="majorHAnsi"/>
          <w:sz w:val="24"/>
          <w:szCs w:val="24"/>
        </w:rPr>
      </w:pPr>
      <w:r w:rsidRPr="00B41E6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F10382E" wp14:editId="49159995">
            <wp:extent cx="5486400" cy="2711450"/>
            <wp:effectExtent l="0" t="0" r="0" b="0"/>
            <wp:docPr id="35822774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27742" name="Picture 2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CCF4" w14:textId="77777777" w:rsidR="00B41E67" w:rsidRPr="00B41E67" w:rsidRDefault="00B41E67">
      <w:pPr>
        <w:rPr>
          <w:rFonts w:asciiTheme="majorHAnsi" w:hAnsiTheme="majorHAnsi" w:cstheme="majorHAnsi"/>
          <w:sz w:val="24"/>
          <w:szCs w:val="24"/>
        </w:rPr>
      </w:pPr>
      <w:r w:rsidRPr="00B41E67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EE02F6C" wp14:editId="4648E632">
            <wp:extent cx="5486400" cy="2730500"/>
            <wp:effectExtent l="0" t="0" r="0" b="0"/>
            <wp:docPr id="55948765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87651" name="Picture 3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3D81" w14:textId="77777777" w:rsidR="00B41E67" w:rsidRPr="00B41E67" w:rsidRDefault="00B41E67">
      <w:pPr>
        <w:rPr>
          <w:rFonts w:asciiTheme="majorHAnsi" w:hAnsiTheme="majorHAnsi" w:cstheme="majorHAnsi"/>
          <w:sz w:val="24"/>
          <w:szCs w:val="24"/>
        </w:rPr>
      </w:pPr>
      <w:r w:rsidRPr="00B41E6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A7B31D9" wp14:editId="5628C2D2">
            <wp:extent cx="5486400" cy="2393950"/>
            <wp:effectExtent l="0" t="0" r="0" b="6350"/>
            <wp:docPr id="6702266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26663" name="Picture 4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F01" w14:textId="77777777" w:rsidR="00B41E67" w:rsidRPr="00B41E67" w:rsidRDefault="00B41E67">
      <w:pPr>
        <w:rPr>
          <w:rFonts w:asciiTheme="majorHAnsi" w:hAnsiTheme="majorHAnsi" w:cstheme="majorHAnsi"/>
          <w:sz w:val="24"/>
          <w:szCs w:val="24"/>
        </w:rPr>
      </w:pPr>
    </w:p>
    <w:p w14:paraId="51FBF28A" w14:textId="77777777" w:rsidR="00B41E67" w:rsidRPr="00B41E67" w:rsidRDefault="00B41E67">
      <w:pPr>
        <w:rPr>
          <w:rFonts w:asciiTheme="majorHAnsi" w:hAnsiTheme="majorHAnsi" w:cstheme="majorHAnsi"/>
          <w:sz w:val="24"/>
          <w:szCs w:val="24"/>
        </w:rPr>
      </w:pPr>
      <w:r w:rsidRPr="00B41E67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A7F3710" wp14:editId="2FAE722E">
            <wp:extent cx="5486400" cy="2583815"/>
            <wp:effectExtent l="0" t="0" r="0" b="6985"/>
            <wp:docPr id="99539430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94306" name="Picture 5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E6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A379C8F" wp14:editId="483D8B33">
            <wp:extent cx="5486400" cy="2565400"/>
            <wp:effectExtent l="0" t="0" r="0" b="6350"/>
            <wp:docPr id="91556616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66163" name="Picture 6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E6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F5D720C" wp14:editId="60EC3A9B">
            <wp:extent cx="5486400" cy="2110740"/>
            <wp:effectExtent l="152400" t="152400" r="361950" b="365760"/>
            <wp:docPr id="186850454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04548" name="Picture 7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466AA" w14:textId="499486A7" w:rsidR="008A221B" w:rsidRPr="00B41E67" w:rsidRDefault="00B41E67">
      <w:pPr>
        <w:rPr>
          <w:rFonts w:asciiTheme="majorHAnsi" w:hAnsiTheme="majorHAnsi" w:cstheme="majorHAnsi"/>
          <w:sz w:val="24"/>
          <w:szCs w:val="24"/>
        </w:rPr>
      </w:pPr>
      <w:r w:rsidRPr="00B41E67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62BAE22" wp14:editId="4CA8A431">
            <wp:extent cx="5486400" cy="2499995"/>
            <wp:effectExtent l="152400" t="152400" r="361950" b="357505"/>
            <wp:docPr id="191778069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691" name="Picture 8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9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41E6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2F67E35" wp14:editId="7F494A38">
            <wp:extent cx="5486400" cy="2474595"/>
            <wp:effectExtent l="152400" t="152400" r="361950" b="363855"/>
            <wp:docPr id="38288335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83352" name="Picture 9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41E67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2BD1985" wp14:editId="2568BBD4">
            <wp:extent cx="5486400" cy="2517140"/>
            <wp:effectExtent l="152400" t="152400" r="361950" b="359410"/>
            <wp:docPr id="186736098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60981" name="Picture 10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7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41E6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3F3EA2F" wp14:editId="7D380833">
            <wp:extent cx="5486400" cy="2465705"/>
            <wp:effectExtent l="152400" t="152400" r="361950" b="353695"/>
            <wp:docPr id="82635378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53788" name="Picture 1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5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A221B" w:rsidRPr="00B41E6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24531104">
    <w:abstractNumId w:val="8"/>
  </w:num>
  <w:num w:numId="2" w16cid:durableId="326246273">
    <w:abstractNumId w:val="6"/>
  </w:num>
  <w:num w:numId="3" w16cid:durableId="538518663">
    <w:abstractNumId w:val="5"/>
  </w:num>
  <w:num w:numId="4" w16cid:durableId="1420710521">
    <w:abstractNumId w:val="4"/>
  </w:num>
  <w:num w:numId="5" w16cid:durableId="113181101">
    <w:abstractNumId w:val="7"/>
  </w:num>
  <w:num w:numId="6" w16cid:durableId="1094209957">
    <w:abstractNumId w:val="3"/>
  </w:num>
  <w:num w:numId="7" w16cid:durableId="151458687">
    <w:abstractNumId w:val="2"/>
  </w:num>
  <w:num w:numId="8" w16cid:durableId="2050938">
    <w:abstractNumId w:val="1"/>
  </w:num>
  <w:num w:numId="9" w16cid:durableId="1956448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05F43"/>
    <w:rsid w:val="0029639D"/>
    <w:rsid w:val="00326F90"/>
    <w:rsid w:val="008A221B"/>
    <w:rsid w:val="00AA1D8D"/>
    <w:rsid w:val="00B41E67"/>
    <w:rsid w:val="00B47730"/>
    <w:rsid w:val="00B47F8B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52E610"/>
  <w14:defaultImageDpi w14:val="300"/>
  <w15:docId w15:val="{2924FC3A-C9CA-4A3F-8CF3-99D814289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Twinkle M</cp:lastModifiedBy>
  <cp:revision>2</cp:revision>
  <dcterms:created xsi:type="dcterms:W3CDTF">2025-07-01T00:28:00Z</dcterms:created>
  <dcterms:modified xsi:type="dcterms:W3CDTF">2025-07-01T00:28:00Z</dcterms:modified>
  <cp:category/>
</cp:coreProperties>
</file>