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1F08" w:rsidRDefault="00A24FC7" w:rsidP="001F66FE">
      <w:pPr>
        <w:pStyle w:val="AuthorName"/>
        <w:rPr>
          <w:b/>
          <w:szCs w:val="28"/>
        </w:rPr>
      </w:pPr>
      <w:r w:rsidRPr="00FC7CDF">
        <w:rPr>
          <w:b/>
          <w:szCs w:val="28"/>
        </w:rPr>
        <w:t>GROWTH OF 2,4-DIHYDROXY BENZOPHENONE SINGLE CRYSTAL BY VERTICAL BRIDGMAN TECHNIQUE USING TWO-ZONE FURNACE FOR OPTICAL LIMITING APPLICATIONS</w:t>
      </w:r>
      <w:r w:rsidR="002F1C1C">
        <w:rPr>
          <w:b/>
          <w:szCs w:val="28"/>
        </w:rPr>
        <w:t xml:space="preserve"> [TIMES NEW ROMAN, BOLD, FONT SIZE-14, UPPERCASE]</w:t>
      </w:r>
    </w:p>
    <w:p w:rsidR="001F66FE" w:rsidRPr="002F1C1C" w:rsidRDefault="00A35E0B" w:rsidP="001F66FE">
      <w:pPr>
        <w:pStyle w:val="AuthorName"/>
        <w:rPr>
          <w:b/>
          <w:i/>
          <w:sz w:val="20"/>
        </w:rPr>
      </w:pPr>
      <w:r w:rsidRPr="002F1C1C">
        <w:rPr>
          <w:b/>
          <w:i/>
          <w:sz w:val="20"/>
        </w:rPr>
        <w:t>Mohamad Asikali Abdul Hakki</w:t>
      </w:r>
      <w:r w:rsidR="00882EEF">
        <w:rPr>
          <w:b/>
          <w:i/>
          <w:sz w:val="20"/>
        </w:rPr>
        <w:t>m(a)</w:t>
      </w:r>
      <w:r w:rsidRPr="002F1C1C">
        <w:rPr>
          <w:b/>
          <w:i/>
          <w:sz w:val="20"/>
        </w:rPr>
        <w:t>, Rajesh Paulraj</w:t>
      </w:r>
      <w:r w:rsidR="00882EEF">
        <w:rPr>
          <w:b/>
          <w:i/>
          <w:sz w:val="20"/>
        </w:rPr>
        <w:t>(a)</w:t>
      </w:r>
      <w:r w:rsidR="00A24FC7" w:rsidRPr="002F1C1C">
        <w:rPr>
          <w:b/>
          <w:i/>
          <w:sz w:val="20"/>
          <w:vertAlign w:val="superscript"/>
        </w:rPr>
        <w:t>*</w:t>
      </w:r>
      <w:r w:rsidR="002F1C1C">
        <w:rPr>
          <w:b/>
          <w:i/>
          <w:sz w:val="20"/>
          <w:vertAlign w:val="superscript"/>
        </w:rPr>
        <w:t xml:space="preserve">                                                                                                                        </w:t>
      </w:r>
      <w:proofErr w:type="gramStart"/>
      <w:r w:rsidR="002F1C1C">
        <w:rPr>
          <w:b/>
          <w:i/>
          <w:sz w:val="20"/>
          <w:vertAlign w:val="superscript"/>
        </w:rPr>
        <w:t xml:space="preserve">   </w:t>
      </w:r>
      <w:r w:rsidR="002F1C1C">
        <w:rPr>
          <w:b/>
          <w:i/>
          <w:sz w:val="20"/>
        </w:rPr>
        <w:t>[</w:t>
      </w:r>
      <w:proofErr w:type="gramEnd"/>
      <w:r w:rsidR="002F1C1C">
        <w:rPr>
          <w:b/>
          <w:i/>
          <w:sz w:val="20"/>
        </w:rPr>
        <w:t>Times New Roman, Bold, Font Size-10, Italic, Center]</w:t>
      </w:r>
    </w:p>
    <w:p w:rsidR="001F66FE" w:rsidRDefault="00882EEF" w:rsidP="001F66FE">
      <w:pPr>
        <w:pStyle w:val="AuthorAffiliation"/>
        <w:rPr>
          <w:iCs/>
        </w:rPr>
      </w:pPr>
      <w:r>
        <w:rPr>
          <w:iCs/>
          <w:vertAlign w:val="superscript"/>
        </w:rPr>
        <w:t>(a)</w:t>
      </w:r>
      <w:r w:rsidR="001F66FE" w:rsidRPr="002F1C1C">
        <w:rPr>
          <w:iCs/>
        </w:rPr>
        <w:t>Scintillation Materials Laboratory, Department of Physics, Sri Sivasubramaniya Nadar College of Engineering, Kalavakkam, Tamilnadu, 603110</w:t>
      </w:r>
      <w:r w:rsidR="00A24FC7" w:rsidRPr="002F1C1C">
        <w:rPr>
          <w:iCs/>
        </w:rPr>
        <w:t>.</w:t>
      </w:r>
    </w:p>
    <w:p w:rsidR="002F1C1C" w:rsidRPr="002F1C1C" w:rsidRDefault="002F1C1C" w:rsidP="002F1C1C">
      <w:pPr>
        <w:pStyle w:val="AuthorEmail"/>
        <w:rPr>
          <w:i/>
        </w:rPr>
      </w:pPr>
      <w:r>
        <w:rPr>
          <w:i/>
        </w:rPr>
        <w:t>[Times New Roman, Font Size-10, Italic, Center]</w:t>
      </w:r>
    </w:p>
    <w:p w:rsidR="001F66FE" w:rsidRPr="002F1C1C" w:rsidRDefault="001F66FE" w:rsidP="001F66FE">
      <w:pPr>
        <w:pStyle w:val="AuthorAffiliation"/>
        <w:rPr>
          <w:iCs/>
        </w:rPr>
      </w:pPr>
    </w:p>
    <w:p w:rsidR="001F66FE" w:rsidRDefault="00A24FC7" w:rsidP="001F66FE">
      <w:pPr>
        <w:pStyle w:val="AuthorEmail"/>
        <w:rPr>
          <w:rStyle w:val="Hyperlink"/>
          <w:i/>
        </w:rPr>
      </w:pPr>
      <w:r w:rsidRPr="002F1C1C">
        <w:rPr>
          <w:i/>
          <w:vertAlign w:val="superscript"/>
        </w:rPr>
        <w:t>*</w:t>
      </w:r>
      <w:r w:rsidR="001F66FE" w:rsidRPr="002F1C1C">
        <w:rPr>
          <w:i/>
        </w:rPr>
        <w:t xml:space="preserve">Corresponding </w:t>
      </w:r>
      <w:r w:rsidR="00882EEF">
        <w:rPr>
          <w:i/>
        </w:rPr>
        <w:t xml:space="preserve">or Presenting </w:t>
      </w:r>
      <w:r w:rsidR="001F66FE" w:rsidRPr="002F1C1C">
        <w:rPr>
          <w:i/>
        </w:rPr>
        <w:t xml:space="preserve">author: </w:t>
      </w:r>
      <w:hyperlink r:id="rId7" w:history="1">
        <w:r w:rsidR="001F66FE" w:rsidRPr="002F1C1C">
          <w:rPr>
            <w:rStyle w:val="Hyperlink"/>
            <w:i/>
          </w:rPr>
          <w:t>rajeshp@ssn.edu.in</w:t>
        </w:r>
      </w:hyperlink>
    </w:p>
    <w:p w:rsidR="002F1C1C" w:rsidRPr="002F1C1C" w:rsidRDefault="002F1C1C" w:rsidP="001F66FE">
      <w:pPr>
        <w:pStyle w:val="AuthorEmail"/>
        <w:rPr>
          <w:i/>
        </w:rPr>
      </w:pPr>
      <w:r>
        <w:rPr>
          <w:i/>
        </w:rPr>
        <w:t>[Times New Roman, Font Size-10, Italic, Center]</w:t>
      </w:r>
    </w:p>
    <w:p w:rsidR="00A24FC7" w:rsidRPr="00A24FC7" w:rsidRDefault="001F66FE" w:rsidP="00A24FC7">
      <w:pPr>
        <w:pStyle w:val="Abstract"/>
        <w:spacing w:after="0"/>
        <w:jc w:val="center"/>
        <w:rPr>
          <w:b/>
          <w:sz w:val="20"/>
          <w:u w:val="single"/>
        </w:rPr>
      </w:pPr>
      <w:r w:rsidRPr="00A24FC7">
        <w:rPr>
          <w:b/>
          <w:sz w:val="20"/>
          <w:u w:val="single"/>
        </w:rPr>
        <w:t>Abstract</w:t>
      </w:r>
    </w:p>
    <w:p w:rsidR="001F66FE" w:rsidRPr="00EB5A83" w:rsidRDefault="00A24FC7" w:rsidP="001F66FE">
      <w:pPr>
        <w:pStyle w:val="Abstract"/>
        <w:rPr>
          <w:sz w:val="20"/>
        </w:rPr>
      </w:pPr>
      <w:r w:rsidRPr="00A24FC7">
        <w:rPr>
          <w:sz w:val="20"/>
        </w:rPr>
        <w:t>In this paper, an organic nonlinear optical (NLO) single crystal of 2,4-dihydroxybenzophenone (DHBP) was successfully grown by the vertical Bridgman method using two-zone furnace. From the DSC analysis, the melting and freezing points of the title material were found to be 149 °C and 61 °C, respectively. Single and powder X-ray diffraction analyses revealed and confirmed that the as-grown DHBP single crystal maintained its structure after crystallization. In addition, the functional groups for the molten DH</w:t>
      </w:r>
      <w:r w:rsidRPr="00A24FC7">
        <w:rPr>
          <w:rFonts w:hint="eastAsia"/>
          <w:sz w:val="20"/>
        </w:rPr>
        <w:t>BP crystal sample were investigated by FTIR analysis. From the TG and DTA analysis, the DHBP single crystal can be stable up to 175 ℃ and it was decomposed at 240 ℃. The grown crystal has 80% transparency in the entire visible region. The cut-off wavelengt</w:t>
      </w:r>
      <w:r w:rsidRPr="00A24FC7">
        <w:rPr>
          <w:sz w:val="20"/>
        </w:rPr>
        <w:t xml:space="preserve">h of the grown crystal is 390 nm, and the optical band gap energy of DHBP was found to be 3.13 eV. The photocurrent study reveals that IMGA has a negative photoconductivity nature. From the Z-scan measurement, it was found that the grown crystal exhibits two-photon absorption characteristics and the obtained </w:t>
      </w:r>
      <w:r w:rsidR="00442210">
        <w:rPr>
          <w:sz w:val="20"/>
        </w:rPr>
        <w:t>NLO</w:t>
      </w:r>
      <w:r w:rsidRPr="00A24FC7">
        <w:rPr>
          <w:sz w:val="20"/>
        </w:rPr>
        <w:t xml:space="preserve"> absorption coefficient value is 5.4 x 10</w:t>
      </w:r>
      <w:r w:rsidRPr="00A24FC7">
        <w:rPr>
          <w:sz w:val="20"/>
          <w:vertAlign w:val="superscript"/>
        </w:rPr>
        <w:t>-11</w:t>
      </w:r>
      <w:r w:rsidRPr="00A24FC7">
        <w:rPr>
          <w:sz w:val="20"/>
        </w:rPr>
        <w:t xml:space="preserve"> mW</w:t>
      </w:r>
      <w:r w:rsidRPr="00A24FC7">
        <w:rPr>
          <w:sz w:val="20"/>
          <w:vertAlign w:val="superscript"/>
        </w:rPr>
        <w:t>-1</w:t>
      </w:r>
      <w:r w:rsidRPr="00A24FC7">
        <w:rPr>
          <w:sz w:val="20"/>
        </w:rPr>
        <w:t>. Additionally, the optical limiting threshold value of DHBP was estimated to be 3.24 x 10</w:t>
      </w:r>
      <w:r w:rsidRPr="00A24FC7">
        <w:rPr>
          <w:sz w:val="20"/>
          <w:vertAlign w:val="superscript"/>
        </w:rPr>
        <w:t>12</w:t>
      </w:r>
      <w:r w:rsidRPr="00A24FC7">
        <w:rPr>
          <w:sz w:val="20"/>
        </w:rPr>
        <w:t xml:space="preserve"> Wm</w:t>
      </w:r>
      <w:r w:rsidRPr="00A24FC7">
        <w:rPr>
          <w:sz w:val="20"/>
          <w:vertAlign w:val="superscript"/>
        </w:rPr>
        <w:t>-2</w:t>
      </w:r>
      <w:r w:rsidRPr="00A24FC7">
        <w:rPr>
          <w:sz w:val="20"/>
        </w:rPr>
        <w:t xml:space="preserve"> which indicates the potential of DHBP for optical limiting applications.</w:t>
      </w:r>
      <w:r w:rsidR="002F1C1C">
        <w:rPr>
          <w:sz w:val="20"/>
        </w:rPr>
        <w:t xml:space="preserve"> [Times New Roman, Font Size-10, Justify</w:t>
      </w:r>
      <w:r w:rsidR="00882EEF">
        <w:rPr>
          <w:sz w:val="20"/>
        </w:rPr>
        <w:t>, Maximum 250 words</w:t>
      </w:r>
      <w:r w:rsidR="002F1C1C">
        <w:rPr>
          <w:sz w:val="20"/>
        </w:rPr>
        <w:t>]</w:t>
      </w:r>
    </w:p>
    <w:p w:rsidR="007F0905" w:rsidRDefault="001F66FE" w:rsidP="00442210">
      <w:pPr>
        <w:pStyle w:val="Default"/>
        <w:ind w:left="289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Keywords: </w:t>
      </w:r>
      <w:r>
        <w:rPr>
          <w:rFonts w:ascii="Times New Roman" w:hAnsi="Times New Roman" w:cs="Times New Roman"/>
          <w:bCs/>
          <w:sz w:val="20"/>
          <w:szCs w:val="20"/>
        </w:rPr>
        <w:t>Cryst</w:t>
      </w:r>
      <w:r w:rsidR="00A35E0B">
        <w:rPr>
          <w:rFonts w:ascii="Times New Roman" w:hAnsi="Times New Roman" w:cs="Times New Roman"/>
          <w:bCs/>
          <w:sz w:val="20"/>
          <w:szCs w:val="20"/>
        </w:rPr>
        <w:t>al growth</w:t>
      </w:r>
      <w:r w:rsidR="004B3FB8">
        <w:rPr>
          <w:rFonts w:ascii="Times New Roman" w:hAnsi="Times New Roman" w:cs="Times New Roman"/>
          <w:bCs/>
          <w:sz w:val="20"/>
          <w:szCs w:val="20"/>
        </w:rPr>
        <w:t>,</w:t>
      </w:r>
      <w:r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="00A24FC7">
        <w:rPr>
          <w:rFonts w:ascii="Times New Roman" w:hAnsi="Times New Roman" w:cs="Times New Roman"/>
          <w:bCs/>
          <w:sz w:val="20"/>
          <w:szCs w:val="20"/>
        </w:rPr>
        <w:t>Bridgman</w:t>
      </w:r>
      <w:r>
        <w:rPr>
          <w:rFonts w:ascii="Times New Roman" w:hAnsi="Times New Roman" w:cs="Times New Roman"/>
          <w:bCs/>
          <w:sz w:val="20"/>
          <w:szCs w:val="20"/>
        </w:rPr>
        <w:t xml:space="preserve"> method</w:t>
      </w:r>
      <w:r w:rsidR="004B3FB8">
        <w:rPr>
          <w:rFonts w:ascii="Times New Roman" w:hAnsi="Times New Roman" w:cs="Times New Roman"/>
          <w:bCs/>
          <w:sz w:val="20"/>
          <w:szCs w:val="20"/>
        </w:rPr>
        <w:t>,</w:t>
      </w:r>
      <w:r w:rsidR="00A35E0B">
        <w:rPr>
          <w:rFonts w:ascii="Times New Roman" w:hAnsi="Times New Roman" w:cs="Times New Roman"/>
          <w:bCs/>
          <w:sz w:val="20"/>
          <w:szCs w:val="20"/>
        </w:rPr>
        <w:t xml:space="preserve"> Transmittance</w:t>
      </w:r>
      <w:r w:rsidR="004B3FB8">
        <w:rPr>
          <w:rFonts w:ascii="Times New Roman" w:hAnsi="Times New Roman" w:cs="Times New Roman"/>
          <w:bCs/>
          <w:sz w:val="20"/>
          <w:szCs w:val="20"/>
        </w:rPr>
        <w:t>,</w:t>
      </w:r>
      <w:r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="00A24FC7">
        <w:rPr>
          <w:rFonts w:ascii="Times New Roman" w:hAnsi="Times New Roman" w:cs="Times New Roman"/>
          <w:bCs/>
          <w:sz w:val="20"/>
          <w:szCs w:val="20"/>
        </w:rPr>
        <w:t>Photoconductivity</w:t>
      </w:r>
      <w:r w:rsidR="004B3FB8">
        <w:rPr>
          <w:rFonts w:ascii="Times New Roman" w:hAnsi="Times New Roman" w:cs="Times New Roman"/>
          <w:bCs/>
          <w:sz w:val="20"/>
          <w:szCs w:val="20"/>
        </w:rPr>
        <w:t>,</w:t>
      </w:r>
      <w:r w:rsidR="00A24FC7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="00A35E0B">
        <w:rPr>
          <w:rFonts w:ascii="Times New Roman" w:hAnsi="Times New Roman" w:cs="Times New Roman"/>
          <w:bCs/>
          <w:sz w:val="20"/>
          <w:szCs w:val="20"/>
        </w:rPr>
        <w:t>Optical limiters</w:t>
      </w:r>
      <w:r>
        <w:rPr>
          <w:rFonts w:ascii="Times New Roman" w:hAnsi="Times New Roman" w:cs="Times New Roman"/>
          <w:bCs/>
          <w:sz w:val="20"/>
          <w:szCs w:val="20"/>
        </w:rPr>
        <w:t xml:space="preserve">. </w:t>
      </w:r>
      <w:r w:rsidR="00442210">
        <w:rPr>
          <w:rFonts w:ascii="Times New Roman" w:hAnsi="Times New Roman" w:cs="Times New Roman"/>
          <w:bCs/>
          <w:sz w:val="20"/>
          <w:szCs w:val="20"/>
        </w:rPr>
        <w:t>[</w:t>
      </w:r>
      <w:r w:rsidR="00882EEF">
        <w:rPr>
          <w:rFonts w:ascii="Times New Roman" w:hAnsi="Times New Roman" w:cs="Times New Roman"/>
          <w:bCs/>
          <w:sz w:val="20"/>
          <w:szCs w:val="20"/>
        </w:rPr>
        <w:t>M</w:t>
      </w:r>
      <w:r w:rsidR="00442210">
        <w:rPr>
          <w:rFonts w:ascii="Times New Roman" w:hAnsi="Times New Roman" w:cs="Times New Roman"/>
          <w:bCs/>
          <w:sz w:val="20"/>
          <w:szCs w:val="20"/>
        </w:rPr>
        <w:t>axiumum: 5 keywords</w:t>
      </w:r>
      <w:r w:rsidR="00882EEF">
        <w:rPr>
          <w:rFonts w:ascii="Times New Roman" w:hAnsi="Times New Roman" w:cs="Times New Roman"/>
          <w:bCs/>
          <w:sz w:val="20"/>
          <w:szCs w:val="20"/>
        </w:rPr>
        <w:t>, Seperated by commos</w:t>
      </w:r>
      <w:r w:rsidR="00442210">
        <w:rPr>
          <w:rFonts w:ascii="Times New Roman" w:hAnsi="Times New Roman" w:cs="Times New Roman"/>
          <w:bCs/>
          <w:sz w:val="20"/>
          <w:szCs w:val="20"/>
        </w:rPr>
        <w:t>]</w:t>
      </w:r>
    </w:p>
    <w:p w:rsidR="00A24FC7" w:rsidRPr="006F4D00" w:rsidRDefault="00A24FC7" w:rsidP="00620B9A">
      <w:pPr>
        <w:pStyle w:val="Default"/>
        <w:ind w:firstLine="289"/>
        <w:rPr>
          <w:rFonts w:ascii="Times New Roman" w:hAnsi="Times New Roman"/>
        </w:rPr>
      </w:pPr>
      <w:bookmarkStart w:id="0" w:name="_GoBack"/>
      <w:bookmarkEnd w:id="0"/>
    </w:p>
    <w:p w:rsidR="007F0905" w:rsidRDefault="007F0905" w:rsidP="001F66FE">
      <w:pPr>
        <w:pStyle w:val="Paragraph"/>
        <w:ind w:firstLine="0"/>
      </w:pPr>
    </w:p>
    <w:p w:rsidR="00A24FC7" w:rsidRDefault="00A24FC7" w:rsidP="00A24FC7">
      <w:pPr>
        <w:pStyle w:val="Paragraph"/>
        <w:ind w:firstLine="0"/>
        <w:jc w:val="center"/>
      </w:pPr>
      <w:r>
        <w:rPr>
          <w:noProof/>
        </w:rPr>
        <w:drawing>
          <wp:inline distT="0" distB="0" distL="0" distR="0">
            <wp:extent cx="3156668" cy="2643854"/>
            <wp:effectExtent l="0" t="0" r="5715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0991" cy="2647474"/>
                    </a:xfrm>
                    <a:prstGeom prst="rect">
                      <a:avLst/>
                    </a:prstGeom>
                    <a:noFill/>
                    <a:effectLst/>
                  </pic:spPr>
                </pic:pic>
              </a:graphicData>
            </a:graphic>
          </wp:inline>
        </w:drawing>
      </w:r>
    </w:p>
    <w:p w:rsidR="002F1C1C" w:rsidRDefault="00442210" w:rsidP="00A24FC7">
      <w:pPr>
        <w:pStyle w:val="Paragraph"/>
        <w:ind w:firstLine="0"/>
        <w:jc w:val="center"/>
      </w:pPr>
      <w:r>
        <w:t>(Optional, Image Quality ≥300 dpi)</w:t>
      </w:r>
    </w:p>
    <w:p w:rsidR="00A24FC7" w:rsidRPr="00647735" w:rsidRDefault="00A24FC7" w:rsidP="001F66FE">
      <w:pPr>
        <w:pStyle w:val="Paragraph"/>
        <w:ind w:firstLine="0"/>
      </w:pPr>
    </w:p>
    <w:sectPr w:rsidR="00A24FC7" w:rsidRPr="00647735" w:rsidSect="0023343E">
      <w:headerReference w:type="default" r:id="rId9"/>
      <w:pgSz w:w="11907" w:h="16839" w:code="9"/>
      <w:pgMar w:top="1083" w:right="1418" w:bottom="1083" w:left="1701" w:header="720" w:footer="720" w:gutter="0"/>
      <w:cols w:space="425"/>
      <w:noEndnote/>
      <w:docGrid w:linePitch="28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87C89" w:rsidRDefault="00E87C89">
      <w:r>
        <w:separator/>
      </w:r>
    </w:p>
  </w:endnote>
  <w:endnote w:type="continuationSeparator" w:id="0">
    <w:p w:rsidR="00E87C89" w:rsidRDefault="00E87C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Times New Roman PS">
    <w:altName w:val="Yu Gothic UI"/>
    <w:panose1 w:val="00000000000000000000"/>
    <w:charset w:val="80"/>
    <w:family w:val="roman"/>
    <w:notTrueType/>
    <w:pitch w:val="default"/>
    <w:sig w:usb0="00000001" w:usb1="08070000" w:usb2="00000010" w:usb3="00000000" w:csb0="0002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87C89" w:rsidRDefault="00E87C89">
      <w:r>
        <w:separator/>
      </w:r>
    </w:p>
  </w:footnote>
  <w:footnote w:type="continuationSeparator" w:id="0">
    <w:p w:rsidR="00E87C89" w:rsidRDefault="00E87C8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27C73" w:rsidRDefault="00620B9A" w:rsidP="00A35E0B">
    <w:pPr>
      <w:pStyle w:val="Header"/>
      <w:jc w:val="center"/>
    </w:pPr>
    <w:r w:rsidRPr="00620B9A">
      <w:rPr>
        <w:rFonts w:ascii="Times New Roman" w:eastAsia="Malgun Gothic" w:hAnsi="Times New Roman"/>
        <w:kern w:val="0"/>
        <w:sz w:val="18"/>
        <w:szCs w:val="18"/>
        <w:lang w:eastAsia="ko-KR"/>
      </w:rPr>
      <w:t>16th International Workshop on Crystal Growth of Organic Materials</w:t>
    </w:r>
    <w:r>
      <w:rPr>
        <w:rFonts w:ascii="Times New Roman" w:eastAsia="Malgun Gothic" w:hAnsi="Times New Roman"/>
        <w:kern w:val="0"/>
        <w:sz w:val="18"/>
        <w:szCs w:val="18"/>
        <w:lang w:eastAsia="ko-KR"/>
      </w:rPr>
      <w:t>,</w:t>
    </w:r>
    <w:r w:rsidRPr="00620B9A">
      <w:t xml:space="preserve"> </w:t>
    </w:r>
    <w:r w:rsidRPr="00620B9A">
      <w:rPr>
        <w:rFonts w:ascii="Times New Roman" w:eastAsia="Malgun Gothic" w:hAnsi="Times New Roman"/>
        <w:kern w:val="0"/>
        <w:sz w:val="18"/>
        <w:szCs w:val="18"/>
        <w:lang w:eastAsia="ko-KR"/>
      </w:rPr>
      <w:t>July 20th–23rd, 2026</w:t>
    </w:r>
    <w:r>
      <w:rPr>
        <w:rFonts w:ascii="Times New Roman" w:eastAsia="Malgun Gothic" w:hAnsi="Times New Roman"/>
        <w:kern w:val="0"/>
        <w:sz w:val="18"/>
        <w:szCs w:val="18"/>
        <w:lang w:eastAsia="ko-KR"/>
      </w:rPr>
      <w:t>, Chennai, INDIA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166874"/>
    <w:multiLevelType w:val="hybridMultilevel"/>
    <w:tmpl w:val="D598E430"/>
    <w:lvl w:ilvl="0" w:tplc="CAFA58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xMAYCczMjQ2MjYwMDCyUdpeDU4uLM/DyQApNaAKYhzcosAAAA"/>
  </w:docVars>
  <w:rsids>
    <w:rsidRoot w:val="00AD0D89"/>
    <w:rsid w:val="00035E50"/>
    <w:rsid w:val="00070A0F"/>
    <w:rsid w:val="00074C01"/>
    <w:rsid w:val="000C40B8"/>
    <w:rsid w:val="001143EB"/>
    <w:rsid w:val="00137BEF"/>
    <w:rsid w:val="00163750"/>
    <w:rsid w:val="00166D09"/>
    <w:rsid w:val="001726F4"/>
    <w:rsid w:val="00193C49"/>
    <w:rsid w:val="001B2B36"/>
    <w:rsid w:val="001B42BD"/>
    <w:rsid w:val="001D4038"/>
    <w:rsid w:val="001F66FE"/>
    <w:rsid w:val="001F7112"/>
    <w:rsid w:val="0023343E"/>
    <w:rsid w:val="00233DB9"/>
    <w:rsid w:val="00282999"/>
    <w:rsid w:val="002F1C1C"/>
    <w:rsid w:val="00325FC9"/>
    <w:rsid w:val="00373790"/>
    <w:rsid w:val="00390002"/>
    <w:rsid w:val="003972C9"/>
    <w:rsid w:val="003C413A"/>
    <w:rsid w:val="003F6268"/>
    <w:rsid w:val="00423F03"/>
    <w:rsid w:val="00427C73"/>
    <w:rsid w:val="00442210"/>
    <w:rsid w:val="004448E6"/>
    <w:rsid w:val="004934FD"/>
    <w:rsid w:val="004B3FB8"/>
    <w:rsid w:val="004D6212"/>
    <w:rsid w:val="00514A8E"/>
    <w:rsid w:val="0052309D"/>
    <w:rsid w:val="0054769A"/>
    <w:rsid w:val="00587B50"/>
    <w:rsid w:val="005C1E70"/>
    <w:rsid w:val="005D50C5"/>
    <w:rsid w:val="00600542"/>
    <w:rsid w:val="006121E3"/>
    <w:rsid w:val="006141FE"/>
    <w:rsid w:val="00620B9A"/>
    <w:rsid w:val="00636557"/>
    <w:rsid w:val="00650106"/>
    <w:rsid w:val="00662BC3"/>
    <w:rsid w:val="00674570"/>
    <w:rsid w:val="006843E0"/>
    <w:rsid w:val="00685583"/>
    <w:rsid w:val="006A5440"/>
    <w:rsid w:val="006B7F7D"/>
    <w:rsid w:val="006D563A"/>
    <w:rsid w:val="006F602D"/>
    <w:rsid w:val="00726E69"/>
    <w:rsid w:val="00752D20"/>
    <w:rsid w:val="007531B2"/>
    <w:rsid w:val="00787131"/>
    <w:rsid w:val="007A2851"/>
    <w:rsid w:val="007B2942"/>
    <w:rsid w:val="007F0905"/>
    <w:rsid w:val="00812F92"/>
    <w:rsid w:val="0086394B"/>
    <w:rsid w:val="0087039E"/>
    <w:rsid w:val="00882EEF"/>
    <w:rsid w:val="008A216C"/>
    <w:rsid w:val="009044C2"/>
    <w:rsid w:val="009555E7"/>
    <w:rsid w:val="009612CF"/>
    <w:rsid w:val="009739BF"/>
    <w:rsid w:val="009B5E13"/>
    <w:rsid w:val="009F1F08"/>
    <w:rsid w:val="00A11E7D"/>
    <w:rsid w:val="00A24FC7"/>
    <w:rsid w:val="00A35E0B"/>
    <w:rsid w:val="00A95AC3"/>
    <w:rsid w:val="00AA6FD2"/>
    <w:rsid w:val="00AD0D89"/>
    <w:rsid w:val="00AD68CB"/>
    <w:rsid w:val="00B06EAA"/>
    <w:rsid w:val="00C0278C"/>
    <w:rsid w:val="00C07F3B"/>
    <w:rsid w:val="00C26960"/>
    <w:rsid w:val="00C77058"/>
    <w:rsid w:val="00CD4B4D"/>
    <w:rsid w:val="00CE682A"/>
    <w:rsid w:val="00D07AC8"/>
    <w:rsid w:val="00D54A27"/>
    <w:rsid w:val="00D63307"/>
    <w:rsid w:val="00D757B0"/>
    <w:rsid w:val="00DB5223"/>
    <w:rsid w:val="00DB6C21"/>
    <w:rsid w:val="00E10CD5"/>
    <w:rsid w:val="00E17F0E"/>
    <w:rsid w:val="00E32A70"/>
    <w:rsid w:val="00E3397E"/>
    <w:rsid w:val="00E33E37"/>
    <w:rsid w:val="00E87C89"/>
    <w:rsid w:val="00EB0687"/>
    <w:rsid w:val="00EB36C0"/>
    <w:rsid w:val="00EC0689"/>
    <w:rsid w:val="00EF49C4"/>
    <w:rsid w:val="00F36FF5"/>
    <w:rsid w:val="00F42427"/>
    <w:rsid w:val="00F77098"/>
    <w:rsid w:val="00F80AD2"/>
    <w:rsid w:val="00F919D4"/>
    <w:rsid w:val="00FC7CDF"/>
    <w:rsid w:val="00FD3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3ADCAD14"/>
  <w14:defaultImageDpi w14:val="300"/>
  <w15:chartTrackingRefBased/>
  <w15:docId w15:val="{AC6305EE-123A-481A-88D9-6066D6A1C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MS Mincho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D0D89"/>
    <w:pPr>
      <w:widowControl w:val="0"/>
      <w:jc w:val="both"/>
    </w:pPr>
    <w:rPr>
      <w:rFonts w:ascii="Century" w:hAnsi="Century"/>
      <w:noProof/>
      <w:kern w:val="2"/>
      <w:sz w:val="21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F66FE"/>
    <w:pPr>
      <w:keepNext/>
      <w:spacing w:before="240" w:after="60"/>
      <w:outlineLvl w:val="0"/>
    </w:pPr>
    <w:rPr>
      <w:rFonts w:ascii="Calibri Light" w:eastAsia="Times New Roman" w:hAnsi="Calibri Light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2B0FEF"/>
    <w:rPr>
      <w:rFonts w:ascii="Lucida Grande" w:hAnsi="Lucida Grande"/>
      <w:sz w:val="18"/>
      <w:szCs w:val="18"/>
    </w:rPr>
  </w:style>
  <w:style w:type="paragraph" w:customStyle="1" w:styleId="Default">
    <w:name w:val="Default"/>
    <w:rsid w:val="00AD0D89"/>
    <w:pPr>
      <w:widowControl w:val="0"/>
      <w:autoSpaceDE w:val="0"/>
      <w:autoSpaceDN w:val="0"/>
      <w:adjustRightInd w:val="0"/>
    </w:pPr>
    <w:rPr>
      <w:rFonts w:ascii="Times New Roman PS" w:eastAsia="Times New Roman PS" w:hAnsi="Century" w:cs="Times New Roman PS"/>
      <w:noProof/>
      <w:color w:val="000000"/>
      <w:sz w:val="24"/>
      <w:szCs w:val="24"/>
      <w:lang w:val="en-US" w:eastAsia="en-US"/>
    </w:rPr>
  </w:style>
  <w:style w:type="paragraph" w:customStyle="1" w:styleId="Affiliation">
    <w:name w:val="Affiliation"/>
    <w:basedOn w:val="Normal"/>
    <w:rsid w:val="00EB0687"/>
    <w:pPr>
      <w:widowControl/>
      <w:spacing w:line="240" w:lineRule="exact"/>
      <w:ind w:left="3514"/>
      <w:jc w:val="left"/>
    </w:pPr>
    <w:rPr>
      <w:rFonts w:ascii="Times New Roman" w:eastAsia="SimSun" w:hAnsi="Times New Roman"/>
      <w:noProof w:val="0"/>
      <w:kern w:val="0"/>
      <w:sz w:val="20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427C73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link w:val="Header"/>
    <w:uiPriority w:val="99"/>
    <w:rsid w:val="00427C73"/>
    <w:rPr>
      <w:rFonts w:ascii="Century" w:hAnsi="Century"/>
      <w:noProof/>
      <w:kern w:val="2"/>
      <w:sz w:val="21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427C73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link w:val="Footer"/>
    <w:uiPriority w:val="99"/>
    <w:rsid w:val="00427C73"/>
    <w:rPr>
      <w:rFonts w:ascii="Century" w:hAnsi="Century"/>
      <w:noProof/>
      <w:kern w:val="2"/>
      <w:sz w:val="21"/>
      <w:szCs w:val="24"/>
      <w:lang w:eastAsia="en-US"/>
    </w:rPr>
  </w:style>
  <w:style w:type="paragraph" w:customStyle="1" w:styleId="PaperTitle">
    <w:name w:val="Paper Title"/>
    <w:basedOn w:val="Normal"/>
    <w:next w:val="AuthorName"/>
    <w:rsid w:val="001F66FE"/>
    <w:pPr>
      <w:widowControl/>
      <w:spacing w:before="1200"/>
      <w:jc w:val="center"/>
    </w:pPr>
    <w:rPr>
      <w:rFonts w:ascii="Times New Roman" w:eastAsia="Times New Roman" w:hAnsi="Times New Roman"/>
      <w:b/>
      <w:noProof w:val="0"/>
      <w:kern w:val="0"/>
      <w:sz w:val="36"/>
      <w:szCs w:val="20"/>
    </w:rPr>
  </w:style>
  <w:style w:type="paragraph" w:customStyle="1" w:styleId="AuthorName">
    <w:name w:val="Author Name"/>
    <w:basedOn w:val="Normal"/>
    <w:next w:val="AuthorAffiliation"/>
    <w:rsid w:val="001F66FE"/>
    <w:pPr>
      <w:widowControl/>
      <w:spacing w:before="360" w:after="360"/>
      <w:jc w:val="center"/>
    </w:pPr>
    <w:rPr>
      <w:rFonts w:ascii="Times New Roman" w:eastAsia="Times New Roman" w:hAnsi="Times New Roman"/>
      <w:noProof w:val="0"/>
      <w:kern w:val="0"/>
      <w:sz w:val="28"/>
      <w:szCs w:val="20"/>
    </w:rPr>
  </w:style>
  <w:style w:type="paragraph" w:customStyle="1" w:styleId="AuthorAffiliation">
    <w:name w:val="Author Affiliation"/>
    <w:basedOn w:val="Normal"/>
    <w:rsid w:val="001F66FE"/>
    <w:pPr>
      <w:widowControl/>
      <w:jc w:val="center"/>
    </w:pPr>
    <w:rPr>
      <w:rFonts w:ascii="Times New Roman" w:eastAsia="Times New Roman" w:hAnsi="Times New Roman"/>
      <w:i/>
      <w:noProof w:val="0"/>
      <w:kern w:val="0"/>
      <w:sz w:val="20"/>
      <w:szCs w:val="20"/>
    </w:rPr>
  </w:style>
  <w:style w:type="paragraph" w:customStyle="1" w:styleId="Abstract">
    <w:name w:val="Abstract"/>
    <w:basedOn w:val="Normal"/>
    <w:next w:val="Heading1"/>
    <w:rsid w:val="001F66FE"/>
    <w:pPr>
      <w:widowControl/>
      <w:spacing w:before="360" w:after="360"/>
      <w:ind w:left="289" w:right="289"/>
    </w:pPr>
    <w:rPr>
      <w:rFonts w:ascii="Times New Roman" w:eastAsia="Times New Roman" w:hAnsi="Times New Roman"/>
      <w:noProof w:val="0"/>
      <w:kern w:val="0"/>
      <w:sz w:val="18"/>
      <w:szCs w:val="20"/>
    </w:rPr>
  </w:style>
  <w:style w:type="paragraph" w:customStyle="1" w:styleId="Paragraph">
    <w:name w:val="Paragraph"/>
    <w:basedOn w:val="Normal"/>
    <w:rsid w:val="001F66FE"/>
    <w:pPr>
      <w:widowControl/>
      <w:ind w:firstLine="284"/>
    </w:pPr>
    <w:rPr>
      <w:rFonts w:ascii="Times New Roman" w:eastAsia="Times New Roman" w:hAnsi="Times New Roman"/>
      <w:noProof w:val="0"/>
      <w:kern w:val="0"/>
      <w:sz w:val="20"/>
      <w:szCs w:val="20"/>
    </w:rPr>
  </w:style>
  <w:style w:type="character" w:styleId="Hyperlink">
    <w:name w:val="Hyperlink"/>
    <w:rsid w:val="001F66FE"/>
    <w:rPr>
      <w:color w:val="0000FF"/>
      <w:u w:val="single"/>
    </w:rPr>
  </w:style>
  <w:style w:type="paragraph" w:customStyle="1" w:styleId="AuthorEmail">
    <w:name w:val="Author Email"/>
    <w:basedOn w:val="Normal"/>
    <w:qFormat/>
    <w:rsid w:val="001F66FE"/>
    <w:pPr>
      <w:widowControl/>
      <w:jc w:val="center"/>
    </w:pPr>
    <w:rPr>
      <w:rFonts w:ascii="Times New Roman" w:eastAsia="Times New Roman" w:hAnsi="Times New Roman"/>
      <w:noProof w:val="0"/>
      <w:kern w:val="0"/>
      <w:sz w:val="20"/>
      <w:szCs w:val="20"/>
    </w:rPr>
  </w:style>
  <w:style w:type="character" w:customStyle="1" w:styleId="Heading1Char">
    <w:name w:val="Heading 1 Char"/>
    <w:link w:val="Heading1"/>
    <w:uiPriority w:val="9"/>
    <w:rsid w:val="001F66FE"/>
    <w:rPr>
      <w:rFonts w:ascii="Calibri Light" w:eastAsia="Times New Roman" w:hAnsi="Calibri Light" w:cs="Times New Roman"/>
      <w:b/>
      <w:bCs/>
      <w:noProof/>
      <w:kern w:val="32"/>
      <w:sz w:val="32"/>
      <w:szCs w:val="3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294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macintosh"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mailto:rajeshp@ssn.edu.i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343</Words>
  <Characters>1961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2300</CharactersWithSpaces>
  <SharedDoc>false</SharedDoc>
  <HLinks>
    <vt:vector size="6" baseType="variant">
      <vt:variant>
        <vt:i4>1900657</vt:i4>
      </vt:variant>
      <vt:variant>
        <vt:i4>0</vt:i4>
      </vt:variant>
      <vt:variant>
        <vt:i4>0</vt:i4>
      </vt:variant>
      <vt:variant>
        <vt:i4>5</vt:i4>
      </vt:variant>
      <vt:variant>
        <vt:lpwstr>mailto:rajeshp@ssn.edu.in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iwk</dc:creator>
  <cp:keywords/>
  <cp:lastModifiedBy>ASIK</cp:lastModifiedBy>
  <cp:revision>4</cp:revision>
  <cp:lastPrinted>2024-07-04T07:41:00Z</cp:lastPrinted>
  <dcterms:created xsi:type="dcterms:W3CDTF">2025-09-26T05:18:00Z</dcterms:created>
  <dcterms:modified xsi:type="dcterms:W3CDTF">2025-09-26T05:32:00Z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a0c0df7eb1921f79c91971033a7777fa270f34b20b3f7a11a72725c90dd32ca7</vt:lpwstr>
  </property>
</Properties>
</file>